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1" w:type="dxa"/>
        <w:jc w:val="center"/>
        <w:tblLayout w:type="fixed"/>
        <w:tblCellMar>
          <w:left w:w="0" w:type="dxa"/>
          <w:right w:w="0" w:type="dxa"/>
        </w:tblCellMar>
        <w:tblLook w:val="0000" w:firstRow="0" w:lastRow="0" w:firstColumn="0" w:lastColumn="0" w:noHBand="0" w:noVBand="0"/>
      </w:tblPr>
      <w:tblGrid>
        <w:gridCol w:w="4243"/>
        <w:gridCol w:w="1646"/>
        <w:gridCol w:w="4242"/>
      </w:tblGrid>
      <w:tr w:rsidR="00AD789A" w:rsidRPr="003E42B7" w:rsidTr="00294032">
        <w:trPr>
          <w:trHeight w:val="1760"/>
          <w:jc w:val="center"/>
        </w:trPr>
        <w:tc>
          <w:tcPr>
            <w:tcW w:w="4243" w:type="dxa"/>
          </w:tcPr>
          <w:p w:rsidR="00AD789A" w:rsidRPr="003E42B7" w:rsidRDefault="00AD789A" w:rsidP="00EA7607">
            <w:pPr>
              <w:rPr>
                <w:lang w:val="de-DE"/>
              </w:rPr>
            </w:pPr>
            <w:bookmarkStart w:id="0" w:name="_GoBack"/>
            <w:bookmarkEnd w:id="0"/>
          </w:p>
        </w:tc>
        <w:tc>
          <w:tcPr>
            <w:tcW w:w="1646" w:type="dxa"/>
          </w:tcPr>
          <w:p w:rsidR="00AD789A" w:rsidRPr="003E42B7" w:rsidRDefault="005F5EE1" w:rsidP="00EA7607">
            <w:pPr>
              <w:pStyle w:val="LogoUPOV"/>
            </w:pPr>
            <w:r w:rsidRPr="003E42B7">
              <w:rPr>
                <w:noProof/>
                <w:lang w:val="en-US"/>
              </w:rPr>
              <w:drawing>
                <wp:inline distT="0" distB="0" distL="0" distR="0" wp14:anchorId="081D93E1" wp14:editId="71BEC3AD">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AD789A" w:rsidRPr="003E42B7" w:rsidRDefault="005F5EE1" w:rsidP="00EA7607">
            <w:pPr>
              <w:pStyle w:val="Lettrine"/>
              <w:ind w:right="284"/>
            </w:pPr>
            <w:r w:rsidRPr="003E42B7">
              <w:t>G</w:t>
            </w:r>
          </w:p>
          <w:p w:rsidR="00AD789A" w:rsidRPr="003E42B7" w:rsidRDefault="00AD789A" w:rsidP="00EA7607">
            <w:pPr>
              <w:pStyle w:val="Code"/>
              <w:spacing w:line="280" w:lineRule="exact"/>
            </w:pPr>
            <w:r w:rsidRPr="003E42B7">
              <w:t>TGP/</w:t>
            </w:r>
            <w:r w:rsidR="00B91602" w:rsidRPr="003E42B7">
              <w:t>14/2 Draft 1</w:t>
            </w:r>
          </w:p>
          <w:p w:rsidR="00AD789A" w:rsidRPr="003E42B7" w:rsidRDefault="00AD789A" w:rsidP="00EA7607">
            <w:pPr>
              <w:pStyle w:val="Code"/>
              <w:spacing w:line="280" w:lineRule="exact"/>
              <w:rPr>
                <w:spacing w:val="0"/>
              </w:rPr>
            </w:pPr>
            <w:r w:rsidRPr="003E42B7">
              <w:rPr>
                <w:spacing w:val="0"/>
              </w:rPr>
              <w:t>ORIGINAL:</w:t>
            </w:r>
            <w:r w:rsidRPr="003E42B7">
              <w:rPr>
                <w:b w:val="0"/>
                <w:spacing w:val="0"/>
              </w:rPr>
              <w:t xml:space="preserve">  </w:t>
            </w:r>
            <w:r w:rsidR="005F5EE1" w:rsidRPr="003E42B7">
              <w:rPr>
                <w:b w:val="0"/>
                <w:spacing w:val="0"/>
              </w:rPr>
              <w:t>e</w:t>
            </w:r>
            <w:r w:rsidRPr="003E42B7">
              <w:rPr>
                <w:b w:val="0"/>
                <w:spacing w:val="0"/>
              </w:rPr>
              <w:t>nglis</w:t>
            </w:r>
            <w:r w:rsidR="005F5EE1" w:rsidRPr="003E42B7">
              <w:rPr>
                <w:b w:val="0"/>
                <w:spacing w:val="0"/>
              </w:rPr>
              <w:t>c</w:t>
            </w:r>
            <w:r w:rsidRPr="003E42B7">
              <w:rPr>
                <w:b w:val="0"/>
                <w:spacing w:val="0"/>
              </w:rPr>
              <w:t>h</w:t>
            </w:r>
          </w:p>
          <w:p w:rsidR="00AD789A" w:rsidRPr="003E42B7" w:rsidRDefault="00AD789A" w:rsidP="00CC3C42">
            <w:pPr>
              <w:pStyle w:val="Code"/>
              <w:spacing w:line="280" w:lineRule="exact"/>
            </w:pPr>
            <w:r w:rsidRPr="003E42B7">
              <w:rPr>
                <w:spacing w:val="0"/>
              </w:rPr>
              <w:t>DAT</w:t>
            </w:r>
            <w:r w:rsidR="005F5EE1" w:rsidRPr="003E42B7">
              <w:rPr>
                <w:spacing w:val="0"/>
              </w:rPr>
              <w:t>UM</w:t>
            </w:r>
            <w:r w:rsidRPr="003E42B7">
              <w:rPr>
                <w:spacing w:val="0"/>
              </w:rPr>
              <w:t>:</w:t>
            </w:r>
            <w:r w:rsidRPr="003E42B7">
              <w:rPr>
                <w:b w:val="0"/>
                <w:spacing w:val="0"/>
              </w:rPr>
              <w:t xml:space="preserve">  </w:t>
            </w:r>
            <w:r w:rsidR="00CC3C42">
              <w:rPr>
                <w:b w:val="0"/>
                <w:spacing w:val="0"/>
              </w:rPr>
              <w:t>9</w:t>
            </w:r>
            <w:r w:rsidR="00B91602" w:rsidRPr="003E42B7">
              <w:rPr>
                <w:b w:val="0"/>
                <w:spacing w:val="0"/>
              </w:rPr>
              <w:t xml:space="preserve">. </w:t>
            </w:r>
            <w:r w:rsidR="00CC3C42">
              <w:rPr>
                <w:b w:val="0"/>
                <w:spacing w:val="0"/>
              </w:rPr>
              <w:t>Okto</w:t>
            </w:r>
            <w:r w:rsidR="00BA053A" w:rsidRPr="003E42B7">
              <w:rPr>
                <w:b w:val="0"/>
                <w:spacing w:val="0"/>
              </w:rPr>
              <w:t xml:space="preserve">ber </w:t>
            </w:r>
            <w:r w:rsidR="00B91602" w:rsidRPr="003E42B7">
              <w:rPr>
                <w:b w:val="0"/>
                <w:spacing w:val="0"/>
              </w:rPr>
              <w:t>2013</w:t>
            </w:r>
          </w:p>
        </w:tc>
      </w:tr>
      <w:tr w:rsidR="00AD789A" w:rsidRPr="003E42B7" w:rsidTr="00294032">
        <w:trPr>
          <w:jc w:val="center"/>
        </w:trPr>
        <w:tc>
          <w:tcPr>
            <w:tcW w:w="10131" w:type="dxa"/>
            <w:gridSpan w:val="3"/>
          </w:tcPr>
          <w:p w:rsidR="00AD789A" w:rsidRPr="003E42B7" w:rsidRDefault="00821CCE" w:rsidP="00EA7607">
            <w:pPr>
              <w:pStyle w:val="TitreUpov"/>
              <w:rPr>
                <w:spacing w:val="10"/>
                <w:szCs w:val="24"/>
              </w:rPr>
            </w:pPr>
            <w:r w:rsidRPr="003E42B7">
              <w:rPr>
                <w:snapToGrid w:val="0"/>
                <w:spacing w:val="10"/>
                <w:szCs w:val="24"/>
              </w:rPr>
              <w:t>INTERNATIONALER VERBAND ZUM SCHUTZ VON PFLANZENZÜCHTUNGEN</w:t>
            </w:r>
            <w:r w:rsidR="00AD789A" w:rsidRPr="003E42B7">
              <w:rPr>
                <w:snapToGrid w:val="0"/>
                <w:spacing w:val="10"/>
                <w:szCs w:val="24"/>
              </w:rPr>
              <w:t xml:space="preserve"> </w:t>
            </w:r>
          </w:p>
        </w:tc>
      </w:tr>
      <w:tr w:rsidR="00AD789A" w:rsidRPr="003E42B7" w:rsidTr="00294032">
        <w:trPr>
          <w:jc w:val="center"/>
        </w:trPr>
        <w:tc>
          <w:tcPr>
            <w:tcW w:w="10131" w:type="dxa"/>
            <w:gridSpan w:val="3"/>
          </w:tcPr>
          <w:p w:rsidR="00AD789A" w:rsidRPr="003E42B7" w:rsidRDefault="00236E13" w:rsidP="00EA7607">
            <w:pPr>
              <w:pStyle w:val="Country"/>
            </w:pPr>
            <w:r w:rsidRPr="003E42B7">
              <w:t>Genf</w:t>
            </w:r>
          </w:p>
        </w:tc>
      </w:tr>
    </w:tbl>
    <w:p w:rsidR="00294032" w:rsidRPr="003E42B7" w:rsidRDefault="00294032" w:rsidP="00294032">
      <w:pPr>
        <w:rPr>
          <w:lang w:val="de-DE"/>
        </w:rPr>
      </w:pPr>
    </w:p>
    <w:p w:rsidR="00294032" w:rsidRPr="003E42B7" w:rsidRDefault="00294032" w:rsidP="00294032">
      <w:pPr>
        <w:rPr>
          <w:lang w:val="de-DE"/>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294032" w:rsidRPr="003E42B7" w:rsidTr="004A2EE4">
        <w:tc>
          <w:tcPr>
            <w:tcW w:w="9639" w:type="dxa"/>
            <w:shd w:val="pct15" w:color="auto" w:fill="FFFFFF"/>
            <w:vAlign w:val="center"/>
          </w:tcPr>
          <w:p w:rsidR="00294032" w:rsidRPr="003E42B7" w:rsidRDefault="00AF0D2E" w:rsidP="004A2EE4">
            <w:pPr>
              <w:pStyle w:val="TitleofSection"/>
              <w:spacing w:before="240" w:after="240"/>
              <w:rPr>
                <w:lang w:val="de-DE"/>
              </w:rPr>
            </w:pPr>
            <w:r w:rsidRPr="003E42B7">
              <w:rPr>
                <w:lang w:val="de-DE"/>
              </w:rPr>
              <w:t>ENTWURF</w:t>
            </w:r>
          </w:p>
        </w:tc>
      </w:tr>
    </w:tbl>
    <w:p w:rsidR="00294032" w:rsidRPr="003E42B7" w:rsidRDefault="00294032" w:rsidP="00294032">
      <w:pPr>
        <w:rPr>
          <w:lang w:val="de-DE"/>
        </w:rPr>
      </w:pPr>
    </w:p>
    <w:p w:rsidR="00294032" w:rsidRPr="003E42B7" w:rsidRDefault="00294032" w:rsidP="00294032">
      <w:pPr>
        <w:rPr>
          <w:lang w:val="de-DE"/>
        </w:rPr>
      </w:pPr>
    </w:p>
    <w:p w:rsidR="00AF0D2E" w:rsidRPr="003E42B7" w:rsidRDefault="00AF0D2E" w:rsidP="00AF0D2E">
      <w:pPr>
        <w:jc w:val="center"/>
        <w:rPr>
          <w:u w:val="single"/>
          <w:lang w:val="de-DE"/>
        </w:rPr>
      </w:pPr>
      <w:r w:rsidRPr="003E42B7">
        <w:rPr>
          <w:u w:val="single"/>
          <w:lang w:val="de-DE"/>
        </w:rPr>
        <w:t>Verbundenes Dokument</w:t>
      </w:r>
    </w:p>
    <w:p w:rsidR="00AF0D2E" w:rsidRPr="003E42B7" w:rsidRDefault="00AF0D2E" w:rsidP="00AF0D2E">
      <w:pPr>
        <w:jc w:val="center"/>
        <w:rPr>
          <w:u w:val="single"/>
          <w:lang w:val="de-DE"/>
        </w:rPr>
      </w:pPr>
      <w:r w:rsidRPr="003E42B7">
        <w:rPr>
          <w:u w:val="single"/>
          <w:lang w:val="de-DE"/>
        </w:rPr>
        <w:t xml:space="preserve">zur </w:t>
      </w:r>
    </w:p>
    <w:p w:rsidR="00AF0D2E" w:rsidRPr="003E42B7" w:rsidRDefault="00AF0D2E" w:rsidP="00AF0D2E">
      <w:pPr>
        <w:jc w:val="center"/>
        <w:rPr>
          <w:u w:val="single"/>
          <w:lang w:val="de-DE"/>
        </w:rPr>
      </w:pPr>
      <w:r w:rsidRPr="003E42B7">
        <w:rPr>
          <w:u w:val="single"/>
          <w:lang w:val="de-DE"/>
        </w:rPr>
        <w:t>Allgemeinen Einführung zur Prüfung auf</w:t>
      </w:r>
    </w:p>
    <w:p w:rsidR="00AF0D2E" w:rsidRPr="003E42B7" w:rsidRDefault="00AF0D2E" w:rsidP="00AF0D2E">
      <w:pPr>
        <w:jc w:val="center"/>
        <w:rPr>
          <w:u w:val="single"/>
          <w:lang w:val="de-DE"/>
        </w:rPr>
      </w:pPr>
      <w:r w:rsidRPr="003E42B7">
        <w:rPr>
          <w:u w:val="single"/>
          <w:lang w:val="de-DE"/>
        </w:rPr>
        <w:t>Unterscheidbarkeit, Homogenität und Beständigkeit und zur</w:t>
      </w:r>
    </w:p>
    <w:p w:rsidR="00AD789A" w:rsidRPr="003E42B7" w:rsidRDefault="00AF0D2E" w:rsidP="00AF0D2E">
      <w:pPr>
        <w:jc w:val="center"/>
        <w:rPr>
          <w:u w:val="single"/>
          <w:lang w:val="de-DE"/>
        </w:rPr>
      </w:pPr>
      <w:r w:rsidRPr="003E42B7">
        <w:rPr>
          <w:u w:val="single"/>
          <w:lang w:val="de-DE"/>
        </w:rPr>
        <w:t>Erarbeitung harmonisierter Beschreibungen von neuen Pflanzensorten (Dokument TG/1/3)</w:t>
      </w:r>
    </w:p>
    <w:p w:rsidR="00AD789A" w:rsidRPr="003E42B7" w:rsidRDefault="00AF0D2E" w:rsidP="00AD789A">
      <w:pPr>
        <w:pStyle w:val="TitleofDoc"/>
      </w:pPr>
      <w:r w:rsidRPr="003E42B7">
        <w:rPr>
          <w:color w:val="000000"/>
        </w:rPr>
        <w:t>DoK</w:t>
      </w:r>
      <w:r w:rsidR="00AD789A" w:rsidRPr="003E42B7">
        <w:rPr>
          <w:color w:val="000000"/>
        </w:rPr>
        <w:t>ument TGP/</w:t>
      </w:r>
      <w:r w:rsidR="00B91602" w:rsidRPr="003E42B7">
        <w:rPr>
          <w:color w:val="000000"/>
        </w:rPr>
        <w:t>14</w:t>
      </w:r>
      <w:r w:rsidR="00AD789A" w:rsidRPr="003E42B7">
        <w:rPr>
          <w:color w:val="000000"/>
        </w:rPr>
        <w:br/>
      </w:r>
      <w:r w:rsidR="00AD789A" w:rsidRPr="003E42B7">
        <w:br/>
      </w:r>
      <w:r w:rsidR="00D23386">
        <w:t>„</w:t>
      </w:r>
      <w:r w:rsidR="00B91602" w:rsidRPr="003E42B7">
        <w:t>GLOSSAR DER IN DEN UPOV-</w:t>
      </w:r>
      <w:r w:rsidR="00D23386">
        <w:t>DOKUMENTEN VERWENDETEN BEGRIFFE“</w:t>
      </w:r>
    </w:p>
    <w:p w:rsidR="00294032" w:rsidRPr="003E42B7" w:rsidRDefault="00294032" w:rsidP="00AD789A">
      <w:pPr>
        <w:pStyle w:val="TitleofDoc"/>
      </w:pPr>
    </w:p>
    <w:p w:rsidR="00AF0D2E" w:rsidRPr="003E42B7" w:rsidRDefault="00AF0D2E" w:rsidP="00AF0D2E">
      <w:pPr>
        <w:pStyle w:val="preparedby1"/>
      </w:pPr>
      <w:r w:rsidRPr="003E42B7">
        <w:t>vom Verbandsbüro erstelltes Dokument</w:t>
      </w:r>
      <w:r w:rsidR="00294032" w:rsidRPr="003E42B7">
        <w:br/>
      </w:r>
      <w:r w:rsidR="00294032" w:rsidRPr="003E42B7">
        <w:br/>
      </w:r>
      <w:r w:rsidRPr="003E42B7">
        <w:t xml:space="preserve">zu prüfen vom Rat auf seiner </w:t>
      </w:r>
      <w:r w:rsidR="00B91602" w:rsidRPr="003E42B7">
        <w:t xml:space="preserve">siebenundvierzigsten ordentlichen </w:t>
      </w:r>
      <w:r w:rsidR="008A5D52" w:rsidRPr="003E42B7">
        <w:t>Tagung</w:t>
      </w:r>
      <w:r w:rsidR="00294032" w:rsidRPr="003E42B7">
        <w:br/>
      </w:r>
      <w:r w:rsidRPr="003E42B7">
        <w:t xml:space="preserve">am </w:t>
      </w:r>
      <w:r w:rsidR="00B91602" w:rsidRPr="003E42B7">
        <w:t xml:space="preserve">24. Oktober 2013 </w:t>
      </w:r>
      <w:r w:rsidRPr="003E42B7">
        <w:t>in Genf</w:t>
      </w:r>
      <w:r w:rsidR="00294032" w:rsidRPr="003E42B7">
        <w:br/>
      </w:r>
      <w:r w:rsidR="00294032" w:rsidRPr="003E42B7">
        <w:br/>
      </w:r>
      <w:r w:rsidR="00294032" w:rsidRPr="003E42B7">
        <w:br/>
      </w:r>
      <w:r w:rsidRPr="003E42B7">
        <w:rPr>
          <w:color w:val="A6A6A6" w:themeColor="background1" w:themeShade="A6"/>
        </w:rPr>
        <w:t>Haftungsausschluß:  dieses Dokument gibt nicht die Grundsätze oder eine Anleitung der UPOV wieder</w:t>
      </w:r>
    </w:p>
    <w:p w:rsidR="00294032" w:rsidRPr="003E42B7" w:rsidRDefault="00294032" w:rsidP="004A2EE4">
      <w:pPr>
        <w:jc w:val="center"/>
        <w:rPr>
          <w:lang w:val="de-DE"/>
        </w:rPr>
      </w:pPr>
    </w:p>
    <w:p w:rsidR="00047D7F" w:rsidRPr="003E42B7" w:rsidRDefault="00047D7F" w:rsidP="004A2EE4">
      <w:pPr>
        <w:jc w:val="center"/>
        <w:rPr>
          <w:lang w:val="de-DE"/>
        </w:rPr>
      </w:pPr>
    </w:p>
    <w:p w:rsidR="00582936" w:rsidRPr="003E42B7" w:rsidRDefault="00582936" w:rsidP="004A2EE4">
      <w:pPr>
        <w:jc w:val="center"/>
        <w:rPr>
          <w:lang w:val="de-DE"/>
        </w:rPr>
      </w:pPr>
    </w:p>
    <w:p w:rsidR="004A2EE4" w:rsidRPr="003E42B7" w:rsidRDefault="004A2EE4" w:rsidP="004A2EE4">
      <w:pPr>
        <w:jc w:val="center"/>
        <w:rPr>
          <w:lang w:val="de-DE"/>
        </w:rPr>
      </w:pPr>
    </w:p>
    <w:p w:rsidR="004A2EE4" w:rsidRPr="003E42B7" w:rsidRDefault="004A2EE4" w:rsidP="004A2EE4">
      <w:pPr>
        <w:jc w:val="center"/>
        <w:rPr>
          <w:lang w:val="de-DE"/>
        </w:rPr>
      </w:pPr>
    </w:p>
    <w:p w:rsidR="004A2EE4" w:rsidRPr="003E42B7" w:rsidRDefault="004A2EE4" w:rsidP="004A2EE4">
      <w:pPr>
        <w:jc w:val="center"/>
        <w:rPr>
          <w:lang w:val="de-DE"/>
        </w:rPr>
      </w:pPr>
    </w:p>
    <w:p w:rsidR="004A2EE4" w:rsidRPr="003E42B7" w:rsidRDefault="004A2EE4" w:rsidP="004A2EE4">
      <w:pPr>
        <w:jc w:val="center"/>
        <w:rPr>
          <w:lang w:val="de-DE"/>
        </w:rPr>
      </w:pPr>
    </w:p>
    <w:p w:rsidR="004A2EE4" w:rsidRPr="003E42B7" w:rsidRDefault="004A2EE4" w:rsidP="004A2EE4">
      <w:pPr>
        <w:jc w:val="center"/>
        <w:rPr>
          <w:lang w:val="de-DE"/>
        </w:rPr>
      </w:pPr>
    </w:p>
    <w:p w:rsidR="004A2EE4" w:rsidRPr="003E42B7" w:rsidRDefault="004A2EE4" w:rsidP="004A2EE4">
      <w:pPr>
        <w:pBdr>
          <w:top w:val="single" w:sz="4" w:space="1" w:color="auto"/>
          <w:left w:val="single" w:sz="4" w:space="4" w:color="auto"/>
          <w:bottom w:val="single" w:sz="4" w:space="1" w:color="auto"/>
          <w:right w:val="single" w:sz="4" w:space="4" w:color="auto"/>
        </w:pBdr>
        <w:shd w:val="clear" w:color="auto" w:fill="D9D9D9"/>
        <w:ind w:left="567" w:right="709"/>
        <w:rPr>
          <w:b/>
          <w:color w:val="FF0000"/>
          <w:lang w:val="de-DE"/>
        </w:rPr>
      </w:pPr>
    </w:p>
    <w:p w:rsidR="004A2EE4" w:rsidRPr="003E42B7" w:rsidRDefault="004A2EE4" w:rsidP="004A2EE4">
      <w:pPr>
        <w:pBdr>
          <w:top w:val="single" w:sz="4" w:space="1" w:color="auto"/>
          <w:left w:val="single" w:sz="4" w:space="4" w:color="auto"/>
          <w:bottom w:val="single" w:sz="4" w:space="1" w:color="auto"/>
          <w:right w:val="single" w:sz="4" w:space="4" w:color="auto"/>
        </w:pBdr>
        <w:shd w:val="clear" w:color="auto" w:fill="D9D9D9"/>
        <w:ind w:left="567" w:right="709"/>
        <w:jc w:val="center"/>
        <w:rPr>
          <w:bCs/>
          <w:color w:val="000000"/>
          <w:lang w:val="de-DE"/>
        </w:rPr>
      </w:pPr>
      <w:r w:rsidRPr="003E42B7">
        <w:rPr>
          <w:b/>
          <w:color w:val="FF0000"/>
          <w:lang w:val="de-DE"/>
        </w:rPr>
        <w:t>Rote Schrift</w:t>
      </w:r>
      <w:r w:rsidRPr="003E42B7">
        <w:rPr>
          <w:bCs/>
          <w:color w:val="FF0000"/>
          <w:lang w:val="de-DE"/>
        </w:rPr>
        <w:t xml:space="preserve"> </w:t>
      </w:r>
      <w:r w:rsidRPr="003E42B7">
        <w:rPr>
          <w:bCs/>
          <w:color w:val="000000"/>
          <w:lang w:val="de-DE"/>
        </w:rPr>
        <w:t>gibt die im Index enthaltenen Begriffe an</w:t>
      </w:r>
    </w:p>
    <w:p w:rsidR="004A2EE4" w:rsidRPr="003E42B7" w:rsidRDefault="004A2EE4" w:rsidP="004A2EE4">
      <w:pPr>
        <w:pBdr>
          <w:top w:val="single" w:sz="4" w:space="1" w:color="auto"/>
          <w:left w:val="single" w:sz="4" w:space="4" w:color="auto"/>
          <w:bottom w:val="single" w:sz="4" w:space="1" w:color="auto"/>
          <w:right w:val="single" w:sz="4" w:space="4" w:color="auto"/>
        </w:pBdr>
        <w:shd w:val="clear" w:color="auto" w:fill="D9D9D9"/>
        <w:ind w:left="567" w:right="709"/>
        <w:rPr>
          <w:bCs/>
          <w:color w:val="000000"/>
          <w:lang w:val="de-DE"/>
        </w:rPr>
      </w:pPr>
    </w:p>
    <w:p w:rsidR="004A2EE4" w:rsidRPr="003E42B7" w:rsidRDefault="004A2EE4" w:rsidP="004A2EE4">
      <w:pPr>
        <w:tabs>
          <w:tab w:val="right" w:pos="9214"/>
        </w:tabs>
        <w:rPr>
          <w:lang w:val="de-DE"/>
        </w:rPr>
      </w:pPr>
    </w:p>
    <w:p w:rsidR="004A2EE4" w:rsidRPr="003E42B7" w:rsidRDefault="004A2EE4" w:rsidP="004A2EE4">
      <w:pPr>
        <w:tabs>
          <w:tab w:val="right" w:pos="9214"/>
        </w:tabs>
        <w:rPr>
          <w:lang w:val="de-DE"/>
        </w:rPr>
      </w:pPr>
    </w:p>
    <w:p w:rsidR="004A2EE4" w:rsidRPr="003E42B7" w:rsidRDefault="004A2EE4">
      <w:pPr>
        <w:jc w:val="left"/>
        <w:rPr>
          <w:lang w:val="de-DE"/>
        </w:rPr>
        <w:sectPr w:rsidR="004A2EE4" w:rsidRPr="003E42B7" w:rsidSect="006E46DB">
          <w:headerReference w:type="default" r:id="rId10"/>
          <w:headerReference w:type="first" r:id="rId11"/>
          <w:type w:val="nextColumn"/>
          <w:pgSz w:w="11907" w:h="16840" w:code="9"/>
          <w:pgMar w:top="510" w:right="1134" w:bottom="1134" w:left="1134" w:header="510" w:footer="680" w:gutter="0"/>
          <w:cols w:space="720"/>
          <w:titlePg/>
        </w:sectPr>
      </w:pPr>
    </w:p>
    <w:p w:rsidR="004A2EE4" w:rsidRPr="003E42B7" w:rsidRDefault="004A2EE4" w:rsidP="00FA25F0">
      <w:pPr>
        <w:tabs>
          <w:tab w:val="right" w:pos="9639"/>
        </w:tabs>
        <w:spacing w:after="120"/>
        <w:rPr>
          <w:rFonts w:cs="Arial"/>
          <w:u w:val="single"/>
          <w:lang w:val="de-DE"/>
        </w:rPr>
      </w:pPr>
      <w:r w:rsidRPr="003E42B7">
        <w:rPr>
          <w:rFonts w:cs="Arial"/>
          <w:u w:val="single"/>
          <w:lang w:val="de-DE"/>
        </w:rPr>
        <w:lastRenderedPageBreak/>
        <w:t>INHALTSVERZEICHNIS</w:t>
      </w:r>
      <w:r w:rsidRPr="003E42B7">
        <w:rPr>
          <w:rFonts w:cs="Arial"/>
          <w:lang w:val="de-DE"/>
        </w:rPr>
        <w:tab/>
      </w:r>
      <w:r w:rsidRPr="003E42B7">
        <w:rPr>
          <w:rFonts w:cs="Arial"/>
          <w:u w:val="single"/>
          <w:lang w:val="de-DE"/>
        </w:rPr>
        <w:t>SEITE</w:t>
      </w:r>
    </w:p>
    <w:p w:rsidR="005A2F99" w:rsidRDefault="004A2EE4">
      <w:pPr>
        <w:pStyle w:val="TOC1"/>
        <w:rPr>
          <w:rFonts w:asciiTheme="minorHAnsi" w:eastAsiaTheme="minorEastAsia" w:hAnsiTheme="minorHAnsi" w:cstheme="minorBidi"/>
          <w:b w:val="0"/>
          <w:caps w:val="0"/>
          <w:sz w:val="22"/>
          <w:szCs w:val="22"/>
        </w:rPr>
      </w:pPr>
      <w:r w:rsidRPr="003E42B7">
        <w:rPr>
          <w:smallCaps/>
          <w:lang w:val="de-DE"/>
        </w:rPr>
        <w:fldChar w:fldCharType="begin"/>
      </w:r>
      <w:r w:rsidRPr="003E42B7">
        <w:rPr>
          <w:smallCaps/>
          <w:lang w:val="de-DE"/>
        </w:rPr>
        <w:instrText xml:space="preserve"> TOC \o "1-5" </w:instrText>
      </w:r>
      <w:r w:rsidRPr="003E42B7">
        <w:rPr>
          <w:smallCaps/>
          <w:lang w:val="de-DE"/>
        </w:rPr>
        <w:fldChar w:fldCharType="separate"/>
      </w:r>
      <w:r w:rsidR="005A2F99" w:rsidRPr="000B49E5">
        <w:rPr>
          <w:lang w:val="de-DE"/>
        </w:rPr>
        <w:t xml:space="preserve">abschnitt 1.  </w:t>
      </w:r>
      <w:r w:rsidR="005A2F99" w:rsidRPr="000B49E5">
        <w:rPr>
          <w:bCs/>
          <w:lang w:val="de-DE"/>
        </w:rPr>
        <w:t xml:space="preserve">Institutionelle und </w:t>
      </w:r>
      <w:r w:rsidR="005A2F99" w:rsidRPr="000B49E5">
        <w:rPr>
          <w:lang w:val="de-DE"/>
        </w:rPr>
        <w:t>Technische begriffe</w:t>
      </w:r>
      <w:r w:rsidR="005A2F99">
        <w:tab/>
      </w:r>
      <w:r w:rsidR="005A2F99">
        <w:fldChar w:fldCharType="begin"/>
      </w:r>
      <w:r w:rsidR="005A2F99">
        <w:instrText xml:space="preserve"> PAGEREF _Toc369276905 \h </w:instrText>
      </w:r>
      <w:r w:rsidR="005A2F99">
        <w:fldChar w:fldCharType="separate"/>
      </w:r>
      <w:r w:rsidR="00BA15B5">
        <w:t>4</w:t>
      </w:r>
      <w:r w:rsidR="005A2F99">
        <w:fldChar w:fldCharType="end"/>
      </w:r>
    </w:p>
    <w:p w:rsidR="005A2F99" w:rsidRDefault="005A2F99">
      <w:pPr>
        <w:pStyle w:val="TOC1"/>
        <w:rPr>
          <w:rFonts w:asciiTheme="minorHAnsi" w:eastAsiaTheme="minorEastAsia" w:hAnsiTheme="minorHAnsi" w:cstheme="minorBidi"/>
          <w:b w:val="0"/>
          <w:caps w:val="0"/>
          <w:sz w:val="22"/>
          <w:szCs w:val="22"/>
        </w:rPr>
      </w:pPr>
      <w:r w:rsidRPr="000B49E5">
        <w:rPr>
          <w:lang w:val="de-DE"/>
        </w:rPr>
        <w:t>ABSCHNITT 2.  BOTANISCHE BEGRIFFE</w:t>
      </w:r>
      <w:r>
        <w:tab/>
      </w:r>
      <w:r>
        <w:fldChar w:fldCharType="begin"/>
      </w:r>
      <w:r>
        <w:instrText xml:space="preserve"> PAGEREF _Toc369276906 \h </w:instrText>
      </w:r>
      <w:r>
        <w:fldChar w:fldCharType="separate"/>
      </w:r>
      <w:r w:rsidR="00BA15B5">
        <w:t>15</w:t>
      </w:r>
      <w:r>
        <w:fldChar w:fldCharType="end"/>
      </w:r>
    </w:p>
    <w:p w:rsidR="005A2F99" w:rsidRDefault="005A2F99">
      <w:pPr>
        <w:pStyle w:val="TOC1"/>
        <w:rPr>
          <w:rFonts w:asciiTheme="minorHAnsi" w:eastAsiaTheme="minorEastAsia" w:hAnsiTheme="minorHAnsi" w:cstheme="minorBidi"/>
          <w:b w:val="0"/>
          <w:caps w:val="0"/>
          <w:sz w:val="22"/>
          <w:szCs w:val="22"/>
        </w:rPr>
      </w:pPr>
      <w:r w:rsidRPr="000B49E5">
        <w:rPr>
          <w:lang w:val="de-DE"/>
        </w:rPr>
        <w:t>Unterabschnitt 1.  EINFÜHRUNG</w:t>
      </w:r>
      <w:r>
        <w:tab/>
      </w:r>
      <w:r>
        <w:fldChar w:fldCharType="begin"/>
      </w:r>
      <w:r>
        <w:instrText xml:space="preserve"> PAGEREF _Toc369276907 \h </w:instrText>
      </w:r>
      <w:r>
        <w:fldChar w:fldCharType="separate"/>
      </w:r>
      <w:r w:rsidR="00BA15B5">
        <w:t>15</w:t>
      </w:r>
      <w:r>
        <w:fldChar w:fldCharType="end"/>
      </w:r>
    </w:p>
    <w:p w:rsidR="005A2F99" w:rsidRDefault="005A2F99">
      <w:pPr>
        <w:pStyle w:val="TOC1"/>
        <w:rPr>
          <w:rFonts w:asciiTheme="minorHAnsi" w:eastAsiaTheme="minorEastAsia" w:hAnsiTheme="minorHAnsi" w:cstheme="minorBidi"/>
          <w:b w:val="0"/>
          <w:caps w:val="0"/>
          <w:sz w:val="22"/>
          <w:szCs w:val="22"/>
        </w:rPr>
      </w:pPr>
      <w:r w:rsidRPr="000B49E5">
        <w:rPr>
          <w:lang w:val="de-DE"/>
        </w:rPr>
        <w:t>Unterabschnitt 2.  FORMEN UND struKtureN</w:t>
      </w:r>
      <w:r>
        <w:tab/>
      </w:r>
      <w:r>
        <w:fldChar w:fldCharType="begin"/>
      </w:r>
      <w:r>
        <w:instrText xml:space="preserve"> PAGEREF _Toc369276908 \h </w:instrText>
      </w:r>
      <w:r>
        <w:fldChar w:fldCharType="separate"/>
      </w:r>
      <w:r w:rsidR="00BA15B5">
        <w:t>16</w:t>
      </w:r>
      <w:r>
        <w:fldChar w:fldCharType="end"/>
      </w:r>
    </w:p>
    <w:p w:rsidR="005A2F99" w:rsidRDefault="005A2F99">
      <w:pPr>
        <w:pStyle w:val="TOC2"/>
        <w:rPr>
          <w:rFonts w:asciiTheme="minorHAnsi" w:eastAsiaTheme="minorEastAsia" w:hAnsiTheme="minorHAnsi" w:cstheme="minorBidi"/>
          <w:sz w:val="22"/>
          <w:szCs w:val="22"/>
        </w:rPr>
      </w:pPr>
      <w:r w:rsidRPr="000B49E5">
        <w:rPr>
          <w:rFonts w:cs="Arial"/>
          <w:lang w:val="de-DE"/>
        </w:rPr>
        <w:t>I.</w:t>
      </w:r>
      <w:r>
        <w:rPr>
          <w:rFonts w:asciiTheme="minorHAnsi" w:eastAsiaTheme="minorEastAsia" w:hAnsiTheme="minorHAnsi" w:cstheme="minorBidi"/>
          <w:sz w:val="22"/>
          <w:szCs w:val="22"/>
        </w:rPr>
        <w:tab/>
      </w:r>
      <w:r w:rsidRPr="000B49E5">
        <w:rPr>
          <w:rFonts w:cs="Arial"/>
          <w:lang w:val="de-DE"/>
        </w:rPr>
        <w:t>FORM</w:t>
      </w:r>
      <w:r>
        <w:tab/>
      </w:r>
      <w:r>
        <w:fldChar w:fldCharType="begin"/>
      </w:r>
      <w:r>
        <w:instrText xml:space="preserve"> PAGEREF _Toc369276909 \h </w:instrText>
      </w:r>
      <w:r>
        <w:fldChar w:fldCharType="separate"/>
      </w:r>
      <w:r w:rsidR="00BA15B5">
        <w:t>16</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rFonts w:cs="Arial"/>
          <w:lang w:val="de-DE"/>
        </w:rPr>
        <w:t>1.</w:t>
      </w:r>
      <w:r>
        <w:rPr>
          <w:rFonts w:asciiTheme="minorHAnsi" w:eastAsiaTheme="minorEastAsia" w:hAnsiTheme="minorHAnsi" w:cstheme="minorBidi"/>
          <w:i w:val="0"/>
          <w:sz w:val="22"/>
          <w:szCs w:val="22"/>
          <w:lang w:val="en-US"/>
        </w:rPr>
        <w:tab/>
      </w:r>
      <w:r w:rsidRPr="000B49E5">
        <w:rPr>
          <w:rFonts w:cs="Arial"/>
          <w:lang w:val="de-DE"/>
        </w:rPr>
        <w:t>Bestandteile der Form</w:t>
      </w:r>
      <w:r>
        <w:tab/>
      </w:r>
      <w:r>
        <w:fldChar w:fldCharType="begin"/>
      </w:r>
      <w:r>
        <w:instrText xml:space="preserve"> PAGEREF _Toc369276910 \h </w:instrText>
      </w:r>
      <w:r>
        <w:fldChar w:fldCharType="separate"/>
      </w:r>
      <w:r w:rsidR="00BA15B5">
        <w:t>16</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color w:val="FF0000"/>
          <w:lang w:val="de-DE"/>
        </w:rPr>
        <w:t>Darstellung einfacher symmetrischer zweidimensionaler Formen</w:t>
      </w:r>
      <w:r>
        <w:tab/>
      </w:r>
      <w:r>
        <w:fldChar w:fldCharType="begin"/>
      </w:r>
      <w:r>
        <w:instrText xml:space="preserve"> PAGEREF _Toc369276911 \h </w:instrText>
      </w:r>
      <w:r>
        <w:fldChar w:fldCharType="separate"/>
      </w:r>
      <w:r w:rsidR="00BA15B5">
        <w:t>19</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color w:val="FF0000"/>
          <w:lang w:val="de-DE"/>
        </w:rPr>
        <w:t>Darstellung anderer zweidimensionaler Formen</w:t>
      </w:r>
      <w:r>
        <w:tab/>
      </w:r>
      <w:r>
        <w:fldChar w:fldCharType="begin"/>
      </w:r>
      <w:r>
        <w:instrText xml:space="preserve"> PAGEREF _Toc369276912 \h </w:instrText>
      </w:r>
      <w:r>
        <w:fldChar w:fldCharType="separate"/>
      </w:r>
      <w:r w:rsidR="00BA15B5">
        <w:t>20</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rFonts w:cs="Arial"/>
          <w:lang w:val="de-DE"/>
        </w:rPr>
        <w:t>2.</w:t>
      </w:r>
      <w:r>
        <w:rPr>
          <w:rFonts w:asciiTheme="minorHAnsi" w:eastAsiaTheme="minorEastAsia" w:hAnsiTheme="minorHAnsi" w:cstheme="minorBidi"/>
          <w:i w:val="0"/>
          <w:sz w:val="22"/>
          <w:szCs w:val="22"/>
          <w:lang w:val="en-US"/>
        </w:rPr>
        <w:tab/>
      </w:r>
      <w:r w:rsidRPr="000B49E5">
        <w:rPr>
          <w:rFonts w:cs="Arial"/>
          <w:lang w:val="de-DE"/>
        </w:rPr>
        <w:t xml:space="preserve">Entwicklung </w:t>
      </w:r>
      <w:r w:rsidRPr="000B49E5">
        <w:rPr>
          <w:rFonts w:cs="Arial"/>
          <w:color w:val="FF0000"/>
          <w:lang w:val="de-DE"/>
        </w:rPr>
        <w:t>formbezogener Merkmale</w:t>
      </w:r>
      <w:r>
        <w:tab/>
      </w:r>
      <w:r>
        <w:fldChar w:fldCharType="begin"/>
      </w:r>
      <w:r>
        <w:instrText xml:space="preserve"> PAGEREF _Toc369276913 \h </w:instrText>
      </w:r>
      <w:r>
        <w:fldChar w:fldCharType="separate"/>
      </w:r>
      <w:r w:rsidR="00BA15B5">
        <w:t>21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2.1</w:t>
      </w:r>
      <w:r>
        <w:rPr>
          <w:rFonts w:asciiTheme="minorHAnsi" w:eastAsiaTheme="minorEastAsia" w:hAnsiTheme="minorHAnsi" w:cstheme="minorBidi"/>
          <w:sz w:val="22"/>
          <w:szCs w:val="22"/>
          <w:lang w:val="en-US"/>
        </w:rPr>
        <w:tab/>
      </w:r>
      <w:r w:rsidRPr="000B49E5">
        <w:rPr>
          <w:lang w:val="de-DE"/>
        </w:rPr>
        <w:t>Einführung</w:t>
      </w:r>
      <w:r>
        <w:tab/>
      </w:r>
      <w:r>
        <w:fldChar w:fldCharType="begin"/>
      </w:r>
      <w:r>
        <w:instrText xml:space="preserve"> PAGEREF _Toc369276914 \h </w:instrText>
      </w:r>
      <w:r>
        <w:fldChar w:fldCharType="separate"/>
      </w:r>
      <w:r w:rsidR="00BA15B5">
        <w:t>21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2.2</w:t>
      </w:r>
      <w:r>
        <w:rPr>
          <w:rFonts w:asciiTheme="minorHAnsi" w:eastAsiaTheme="minorEastAsia" w:hAnsiTheme="minorHAnsi" w:cstheme="minorBidi"/>
          <w:sz w:val="22"/>
          <w:szCs w:val="22"/>
          <w:lang w:val="en-US"/>
        </w:rPr>
        <w:tab/>
      </w:r>
      <w:r w:rsidRPr="000B49E5">
        <w:rPr>
          <w:color w:val="FF0000"/>
          <w:lang w:val="de-DE"/>
        </w:rPr>
        <w:t>Rein</w:t>
      </w:r>
      <w:r w:rsidRPr="000B49E5">
        <w:rPr>
          <w:lang w:val="de-DE"/>
        </w:rPr>
        <w:t xml:space="preserve"> </w:t>
      </w:r>
      <w:r w:rsidRPr="000B49E5">
        <w:rPr>
          <w:color w:val="FF0000"/>
          <w:lang w:val="de-DE"/>
        </w:rPr>
        <w:t>zweidimensionale Formmerkmale</w:t>
      </w:r>
      <w:r>
        <w:tab/>
      </w:r>
      <w:r>
        <w:fldChar w:fldCharType="begin"/>
      </w:r>
      <w:r>
        <w:instrText xml:space="preserve"> PAGEREF _Toc369276915 \h </w:instrText>
      </w:r>
      <w:r>
        <w:fldChar w:fldCharType="separate"/>
      </w:r>
      <w:r w:rsidR="00BA15B5">
        <w:t>21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2.3</w:t>
      </w:r>
      <w:r>
        <w:rPr>
          <w:rFonts w:asciiTheme="minorHAnsi" w:eastAsiaTheme="minorEastAsia" w:hAnsiTheme="minorHAnsi" w:cstheme="minorBidi"/>
          <w:sz w:val="22"/>
          <w:szCs w:val="22"/>
          <w:lang w:val="en-US"/>
        </w:rPr>
        <w:tab/>
      </w:r>
      <w:r w:rsidRPr="000B49E5">
        <w:rPr>
          <w:color w:val="FF0000"/>
          <w:lang w:val="de-DE"/>
        </w:rPr>
        <w:t>Merkmale für die Form der Basis</w:t>
      </w:r>
      <w:r>
        <w:tab/>
      </w:r>
      <w:r>
        <w:fldChar w:fldCharType="begin"/>
      </w:r>
      <w:r>
        <w:instrText xml:space="preserve"> PAGEREF _Toc369276916 \h </w:instrText>
      </w:r>
      <w:r>
        <w:fldChar w:fldCharType="separate"/>
      </w:r>
      <w:r w:rsidR="00BA15B5">
        <w:t>31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2.4</w:t>
      </w:r>
      <w:r>
        <w:rPr>
          <w:rFonts w:asciiTheme="minorHAnsi" w:eastAsiaTheme="minorEastAsia" w:hAnsiTheme="minorHAnsi" w:cstheme="minorBidi"/>
          <w:sz w:val="22"/>
          <w:szCs w:val="22"/>
          <w:lang w:val="en-US"/>
        </w:rPr>
        <w:tab/>
      </w:r>
      <w:r w:rsidRPr="000B49E5">
        <w:rPr>
          <w:color w:val="FF0000"/>
          <w:lang w:val="de-DE"/>
        </w:rPr>
        <w:t>Merkmale für die Form des Apex/der Spitze</w:t>
      </w:r>
      <w:r>
        <w:tab/>
      </w:r>
      <w:r>
        <w:fldChar w:fldCharType="begin"/>
      </w:r>
      <w:r>
        <w:instrText xml:space="preserve"> PAGEREF _Toc369276917 \h </w:instrText>
      </w:r>
      <w:r>
        <w:fldChar w:fldCharType="separate"/>
      </w:r>
      <w:r w:rsidR="00BA15B5">
        <w:t>33</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2.5</w:t>
      </w:r>
      <w:r>
        <w:rPr>
          <w:rFonts w:asciiTheme="minorHAnsi" w:eastAsiaTheme="minorEastAsia" w:hAnsiTheme="minorHAnsi" w:cstheme="minorBidi"/>
          <w:sz w:val="22"/>
          <w:szCs w:val="22"/>
          <w:lang w:val="en-US"/>
        </w:rPr>
        <w:tab/>
      </w:r>
      <w:r w:rsidRPr="000B49E5">
        <w:rPr>
          <w:color w:val="FF0000"/>
          <w:lang w:val="de-DE"/>
        </w:rPr>
        <w:t>Kombination von Merkmalen für rein zweidimensionale Formen, Formen der Basis und Formen des Apex</w:t>
      </w:r>
      <w:r>
        <w:tab/>
      </w:r>
      <w:r>
        <w:fldChar w:fldCharType="begin"/>
      </w:r>
      <w:r>
        <w:instrText xml:space="preserve"> PAGEREF _Toc369276918 \h </w:instrText>
      </w:r>
      <w:r>
        <w:fldChar w:fldCharType="separate"/>
      </w:r>
      <w:r w:rsidR="00BA15B5">
        <w:t>36</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2.6</w:t>
      </w:r>
      <w:r>
        <w:rPr>
          <w:rFonts w:asciiTheme="minorHAnsi" w:eastAsiaTheme="minorEastAsia" w:hAnsiTheme="minorHAnsi" w:cstheme="minorBidi"/>
          <w:sz w:val="22"/>
          <w:szCs w:val="22"/>
          <w:lang w:val="en-US"/>
        </w:rPr>
        <w:tab/>
      </w:r>
      <w:r w:rsidRPr="000B49E5">
        <w:rPr>
          <w:color w:val="FF0000"/>
          <w:lang w:val="de-DE"/>
        </w:rPr>
        <w:t>Merkmale für dreidimensionale Formen</w:t>
      </w:r>
      <w:r>
        <w:tab/>
      </w:r>
      <w:r>
        <w:fldChar w:fldCharType="begin"/>
      </w:r>
      <w:r>
        <w:instrText xml:space="preserve"> PAGEREF _Toc369276919 \h </w:instrText>
      </w:r>
      <w:r>
        <w:fldChar w:fldCharType="separate"/>
      </w:r>
      <w:r w:rsidR="00BA15B5">
        <w:t>38</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2.7</w:t>
      </w:r>
      <w:r>
        <w:rPr>
          <w:rFonts w:asciiTheme="minorHAnsi" w:eastAsiaTheme="minorEastAsia" w:hAnsiTheme="minorHAnsi" w:cstheme="minorBidi"/>
          <w:sz w:val="22"/>
          <w:szCs w:val="22"/>
          <w:lang w:val="en-US"/>
        </w:rPr>
        <w:tab/>
      </w:r>
      <w:r w:rsidRPr="000B49E5">
        <w:rPr>
          <w:color w:val="FF0000"/>
          <w:lang w:val="de-DE"/>
        </w:rPr>
        <w:t>Symmetrie</w:t>
      </w:r>
      <w:r>
        <w:tab/>
      </w:r>
      <w:r>
        <w:fldChar w:fldCharType="begin"/>
      </w:r>
      <w:r>
        <w:instrText xml:space="preserve"> PAGEREF _Toc369276920 \h </w:instrText>
      </w:r>
      <w:r>
        <w:fldChar w:fldCharType="separate"/>
      </w:r>
      <w:r w:rsidR="00BA15B5">
        <w:t>38</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2.8</w:t>
      </w:r>
      <w:r>
        <w:rPr>
          <w:rFonts w:asciiTheme="minorHAnsi" w:eastAsiaTheme="minorEastAsia" w:hAnsiTheme="minorHAnsi" w:cstheme="minorBidi"/>
          <w:sz w:val="22"/>
          <w:szCs w:val="22"/>
          <w:lang w:val="en-US"/>
        </w:rPr>
        <w:tab/>
      </w:r>
      <w:r w:rsidRPr="000B49E5">
        <w:rPr>
          <w:color w:val="FF0000"/>
          <w:lang w:val="de-DE"/>
        </w:rPr>
        <w:t>Perspektive, aus der die Pflanzenformen zu erfassen sind</w:t>
      </w:r>
      <w:r>
        <w:tab/>
      </w:r>
      <w:r>
        <w:fldChar w:fldCharType="begin"/>
      </w:r>
      <w:r>
        <w:instrText xml:space="preserve"> PAGEREF _Toc369276921 \h </w:instrText>
      </w:r>
      <w:r>
        <w:fldChar w:fldCharType="separate"/>
      </w:r>
      <w:r w:rsidR="00BA15B5">
        <w:t>38</w:t>
      </w:r>
      <w:r>
        <w:fldChar w:fldCharType="end"/>
      </w:r>
    </w:p>
    <w:p w:rsidR="005A2F99" w:rsidRDefault="005A2F99">
      <w:pPr>
        <w:pStyle w:val="TOC4"/>
        <w:rPr>
          <w:rFonts w:asciiTheme="minorHAnsi" w:eastAsiaTheme="minorEastAsia" w:hAnsiTheme="minorHAnsi" w:cstheme="minorBidi"/>
          <w:sz w:val="22"/>
          <w:szCs w:val="22"/>
          <w:lang w:val="en-US"/>
        </w:rPr>
      </w:pPr>
      <w:r>
        <w:t>2.9</w:t>
      </w:r>
      <w:r>
        <w:rPr>
          <w:rFonts w:asciiTheme="minorHAnsi" w:eastAsiaTheme="minorEastAsia" w:hAnsiTheme="minorHAnsi" w:cstheme="minorBidi"/>
          <w:sz w:val="22"/>
          <w:szCs w:val="22"/>
          <w:lang w:val="en-US"/>
        </w:rPr>
        <w:tab/>
      </w:r>
      <w:r w:rsidRPr="000B49E5">
        <w:rPr>
          <w:color w:val="FF0000"/>
        </w:rPr>
        <w:t>Verwendung von zusammengesetzten Merkmalen für die Bestimmung der Unterscheidbarkeit und Homogenität</w:t>
      </w:r>
      <w:r>
        <w:tab/>
      </w:r>
      <w:r>
        <w:fldChar w:fldCharType="begin"/>
      </w:r>
      <w:r>
        <w:instrText xml:space="preserve"> PAGEREF _Toc369276922 \h </w:instrText>
      </w:r>
      <w:r>
        <w:fldChar w:fldCharType="separate"/>
      </w:r>
      <w:r w:rsidR="00BA15B5">
        <w:t>40</w:t>
      </w:r>
      <w:r>
        <w:fldChar w:fldCharType="end"/>
      </w:r>
    </w:p>
    <w:p w:rsidR="005A2F99" w:rsidRDefault="005A2F99">
      <w:pPr>
        <w:pStyle w:val="TOC4"/>
        <w:rPr>
          <w:rFonts w:asciiTheme="minorHAnsi" w:eastAsiaTheme="minorEastAsia" w:hAnsiTheme="minorHAnsi" w:cstheme="minorBidi"/>
          <w:sz w:val="22"/>
          <w:szCs w:val="22"/>
          <w:lang w:val="en-US"/>
        </w:rPr>
      </w:pPr>
      <w:r>
        <w:t>2.10</w:t>
      </w:r>
      <w:r>
        <w:rPr>
          <w:rFonts w:asciiTheme="minorHAnsi" w:eastAsiaTheme="minorEastAsia" w:hAnsiTheme="minorHAnsi" w:cstheme="minorBidi"/>
          <w:sz w:val="22"/>
          <w:szCs w:val="22"/>
          <w:lang w:val="en-US"/>
        </w:rPr>
        <w:tab/>
      </w:r>
      <w:r w:rsidRPr="000B49E5">
        <w:rPr>
          <w:color w:val="FF0000"/>
        </w:rPr>
        <w:t>Form: Ausprägungstypen und -stufen/Anmerkungen</w:t>
      </w:r>
      <w:r>
        <w:tab/>
      </w:r>
      <w:r>
        <w:fldChar w:fldCharType="begin"/>
      </w:r>
      <w:r>
        <w:instrText xml:space="preserve"> PAGEREF _Toc369276923 \h </w:instrText>
      </w:r>
      <w:r>
        <w:fldChar w:fldCharType="separate"/>
      </w:r>
      <w:r w:rsidR="00BA15B5">
        <w:t>40</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2.11</w:t>
      </w:r>
      <w:r>
        <w:rPr>
          <w:rFonts w:asciiTheme="minorHAnsi" w:eastAsiaTheme="minorEastAsia" w:hAnsiTheme="minorHAnsi" w:cstheme="minorBidi"/>
          <w:sz w:val="22"/>
          <w:szCs w:val="22"/>
          <w:lang w:val="en-US"/>
        </w:rPr>
        <w:tab/>
      </w:r>
      <w:r w:rsidRPr="000B49E5">
        <w:rPr>
          <w:color w:val="FF0000"/>
          <w:lang w:val="de-DE"/>
        </w:rPr>
        <w:t>Form: Definition des Merkmals</w:t>
      </w:r>
      <w:r>
        <w:tab/>
      </w:r>
      <w:r>
        <w:fldChar w:fldCharType="begin"/>
      </w:r>
      <w:r>
        <w:instrText xml:space="preserve"> PAGEREF _Toc369276924 \h </w:instrText>
      </w:r>
      <w:r>
        <w:fldChar w:fldCharType="separate"/>
      </w:r>
      <w:r w:rsidR="00BA15B5">
        <w:t>41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2.12</w:t>
      </w:r>
      <w:r>
        <w:rPr>
          <w:rFonts w:asciiTheme="minorHAnsi" w:eastAsiaTheme="minorEastAsia" w:hAnsiTheme="minorHAnsi" w:cstheme="minorBidi"/>
          <w:sz w:val="22"/>
          <w:szCs w:val="22"/>
          <w:lang w:val="en-US"/>
        </w:rPr>
        <w:tab/>
      </w:r>
      <w:r w:rsidRPr="000B49E5">
        <w:rPr>
          <w:color w:val="FF0000"/>
          <w:lang w:val="de-DE"/>
        </w:rPr>
        <w:t>Form: Merkmale im Technischen Fragebogen</w:t>
      </w:r>
      <w:r>
        <w:tab/>
      </w:r>
      <w:r>
        <w:fldChar w:fldCharType="begin"/>
      </w:r>
      <w:r>
        <w:instrText xml:space="preserve"> PAGEREF _Toc369276925 \h </w:instrText>
      </w:r>
      <w:r>
        <w:fldChar w:fldCharType="separate"/>
      </w:r>
      <w:r w:rsidR="00BA15B5">
        <w:t>41</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rFonts w:cs="Arial"/>
          <w:lang w:val="de-DE"/>
        </w:rPr>
        <w:t>3.</w:t>
      </w:r>
      <w:r>
        <w:rPr>
          <w:rFonts w:asciiTheme="minorHAnsi" w:eastAsiaTheme="minorEastAsia" w:hAnsiTheme="minorHAnsi" w:cstheme="minorBidi"/>
          <w:i w:val="0"/>
          <w:sz w:val="22"/>
          <w:szCs w:val="22"/>
          <w:lang w:val="en-US"/>
        </w:rPr>
        <w:tab/>
      </w:r>
      <w:r w:rsidRPr="000B49E5">
        <w:rPr>
          <w:rFonts w:cs="Arial"/>
          <w:color w:val="FF0000"/>
          <w:lang w:val="de-DE"/>
        </w:rPr>
        <w:t>Abbildungen von Formen</w:t>
      </w:r>
      <w:r>
        <w:tab/>
      </w:r>
      <w:r>
        <w:fldChar w:fldCharType="begin"/>
      </w:r>
      <w:r>
        <w:instrText xml:space="preserve"> PAGEREF _Toc369276926 \h </w:instrText>
      </w:r>
      <w:r>
        <w:fldChar w:fldCharType="separate"/>
      </w:r>
      <w:r w:rsidR="00BA15B5">
        <w:t>42</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3.1</w:t>
      </w:r>
      <w:r>
        <w:rPr>
          <w:rFonts w:asciiTheme="minorHAnsi" w:eastAsiaTheme="minorEastAsia" w:hAnsiTheme="minorHAnsi" w:cstheme="minorBidi"/>
          <w:sz w:val="22"/>
          <w:szCs w:val="22"/>
          <w:lang w:val="en-US"/>
        </w:rPr>
        <w:tab/>
      </w:r>
      <w:r w:rsidRPr="000B49E5">
        <w:rPr>
          <w:color w:val="FF0000"/>
          <w:lang w:val="de-DE"/>
        </w:rPr>
        <w:t>Reine zweidimensionale Formen</w:t>
      </w:r>
      <w:r>
        <w:tab/>
      </w:r>
      <w:r>
        <w:fldChar w:fldCharType="begin"/>
      </w:r>
      <w:r>
        <w:instrText xml:space="preserve"> PAGEREF _Toc369276927 \h </w:instrText>
      </w:r>
      <w:r>
        <w:fldChar w:fldCharType="separate"/>
      </w:r>
      <w:r w:rsidR="00BA15B5">
        <w:t>42</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3.2</w:t>
      </w:r>
      <w:r>
        <w:rPr>
          <w:rFonts w:asciiTheme="minorHAnsi" w:eastAsiaTheme="minorEastAsia" w:hAnsiTheme="minorHAnsi" w:cstheme="minorBidi"/>
          <w:sz w:val="22"/>
          <w:szCs w:val="22"/>
          <w:lang w:val="en-US"/>
        </w:rPr>
        <w:tab/>
      </w:r>
      <w:r w:rsidRPr="000B49E5">
        <w:rPr>
          <w:color w:val="FF0000"/>
          <w:lang w:val="de-DE"/>
        </w:rPr>
        <w:t>Formen der Basis</w:t>
      </w:r>
      <w:r>
        <w:tab/>
      </w:r>
      <w:r>
        <w:fldChar w:fldCharType="begin"/>
      </w:r>
      <w:r>
        <w:instrText xml:space="preserve"> PAGEREF _Toc369276928 \h </w:instrText>
      </w:r>
      <w:r>
        <w:fldChar w:fldCharType="separate"/>
      </w:r>
      <w:r w:rsidR="00BA15B5">
        <w:t>42</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3.3</w:t>
      </w:r>
      <w:r>
        <w:rPr>
          <w:rFonts w:asciiTheme="minorHAnsi" w:eastAsiaTheme="minorEastAsia" w:hAnsiTheme="minorHAnsi" w:cstheme="minorBidi"/>
          <w:sz w:val="22"/>
          <w:szCs w:val="22"/>
          <w:lang w:val="en-US"/>
        </w:rPr>
        <w:tab/>
      </w:r>
      <w:r w:rsidRPr="000B49E5">
        <w:rPr>
          <w:color w:val="FF0000"/>
          <w:lang w:val="de-DE"/>
        </w:rPr>
        <w:t>Formen des Apex</w:t>
      </w:r>
      <w:r>
        <w:tab/>
      </w:r>
      <w:r>
        <w:fldChar w:fldCharType="begin"/>
      </w:r>
      <w:r>
        <w:instrText xml:space="preserve"> PAGEREF _Toc369276929 \h </w:instrText>
      </w:r>
      <w:r>
        <w:fldChar w:fldCharType="separate"/>
      </w:r>
      <w:r w:rsidR="00BA15B5">
        <w:t>43</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lang w:val="de-DE"/>
        </w:rPr>
        <w:t>3.3.1</w:t>
      </w:r>
      <w:r>
        <w:rPr>
          <w:rFonts w:asciiTheme="minorHAnsi" w:eastAsiaTheme="minorEastAsia" w:hAnsiTheme="minorHAnsi" w:cstheme="minorBidi"/>
          <w:sz w:val="22"/>
          <w:szCs w:val="22"/>
          <w:lang w:val="en-US"/>
        </w:rPr>
        <w:tab/>
      </w:r>
      <w:r w:rsidRPr="000B49E5">
        <w:rPr>
          <w:color w:val="FF0000"/>
          <w:lang w:val="de-DE"/>
        </w:rPr>
        <w:t>Apex</w:t>
      </w:r>
      <w:r>
        <w:tab/>
      </w:r>
      <w:r>
        <w:fldChar w:fldCharType="begin"/>
      </w:r>
      <w:r>
        <w:instrText xml:space="preserve"> PAGEREF _Toc369276930 \h </w:instrText>
      </w:r>
      <w:r>
        <w:fldChar w:fldCharType="separate"/>
      </w:r>
      <w:r w:rsidR="00BA15B5">
        <w:t>43</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rFonts w:cs="Arial"/>
          <w:lang w:val="de-DE"/>
        </w:rPr>
        <w:t>3.3.2</w:t>
      </w:r>
      <w:r>
        <w:rPr>
          <w:rFonts w:asciiTheme="minorHAnsi" w:eastAsiaTheme="minorEastAsia" w:hAnsiTheme="minorHAnsi" w:cstheme="minorBidi"/>
          <w:sz w:val="22"/>
          <w:szCs w:val="22"/>
          <w:lang w:val="en-US"/>
        </w:rPr>
        <w:tab/>
      </w:r>
      <w:r w:rsidRPr="000B49E5">
        <w:rPr>
          <w:rFonts w:cs="Arial"/>
          <w:color w:val="FF0000"/>
          <w:lang w:val="de-DE"/>
        </w:rPr>
        <w:t>Differenzierte Spitze</w:t>
      </w:r>
      <w:r>
        <w:tab/>
      </w:r>
      <w:r>
        <w:fldChar w:fldCharType="begin"/>
      </w:r>
      <w:r>
        <w:instrText xml:space="preserve"> PAGEREF _Toc369276931 \h </w:instrText>
      </w:r>
      <w:r>
        <w:fldChar w:fldCharType="separate"/>
      </w:r>
      <w:r w:rsidR="00BA15B5">
        <w:t>43</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3.4</w:t>
      </w:r>
      <w:r>
        <w:rPr>
          <w:rFonts w:asciiTheme="minorHAnsi" w:eastAsiaTheme="minorEastAsia" w:hAnsiTheme="minorHAnsi" w:cstheme="minorBidi"/>
          <w:sz w:val="22"/>
          <w:szCs w:val="22"/>
          <w:lang w:val="en-US"/>
        </w:rPr>
        <w:tab/>
      </w:r>
      <w:r w:rsidRPr="000B49E5">
        <w:rPr>
          <w:color w:val="FF0000"/>
          <w:lang w:val="de-DE"/>
        </w:rPr>
        <w:t>Dreidimensionale Formen</w:t>
      </w:r>
      <w:r>
        <w:tab/>
      </w:r>
      <w:r>
        <w:fldChar w:fldCharType="begin"/>
      </w:r>
      <w:r>
        <w:instrText xml:space="preserve"> PAGEREF _Toc369276932 \h </w:instrText>
      </w:r>
      <w:r>
        <w:fldChar w:fldCharType="separate"/>
      </w:r>
      <w:r w:rsidR="00BA15B5">
        <w:t>44</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3.5</w:t>
      </w:r>
      <w:r>
        <w:rPr>
          <w:rFonts w:asciiTheme="minorHAnsi" w:eastAsiaTheme="minorEastAsia" w:hAnsiTheme="minorHAnsi" w:cstheme="minorBidi"/>
          <w:sz w:val="22"/>
          <w:szCs w:val="22"/>
          <w:lang w:val="en-US"/>
        </w:rPr>
        <w:tab/>
      </w:r>
      <w:r w:rsidRPr="000B49E5">
        <w:rPr>
          <w:color w:val="FF0000"/>
          <w:lang w:val="de-DE"/>
        </w:rPr>
        <w:t>Symmetrie</w:t>
      </w:r>
      <w:r>
        <w:tab/>
      </w:r>
      <w:r>
        <w:fldChar w:fldCharType="begin"/>
      </w:r>
      <w:r>
        <w:instrText xml:space="preserve"> PAGEREF _Toc369276933 \h </w:instrText>
      </w:r>
      <w:r>
        <w:fldChar w:fldCharType="separate"/>
      </w:r>
      <w:r w:rsidR="00BA15B5">
        <w:t>45</w:t>
      </w:r>
      <w:r>
        <w:fldChar w:fldCharType="end"/>
      </w:r>
    </w:p>
    <w:p w:rsidR="005A2F99" w:rsidRDefault="005A2F99">
      <w:pPr>
        <w:pStyle w:val="TOC2"/>
        <w:rPr>
          <w:rFonts w:asciiTheme="minorHAnsi" w:eastAsiaTheme="minorEastAsia" w:hAnsiTheme="minorHAnsi" w:cstheme="minorBidi"/>
          <w:sz w:val="22"/>
          <w:szCs w:val="22"/>
        </w:rPr>
      </w:pPr>
      <w:r w:rsidRPr="000B49E5">
        <w:rPr>
          <w:rFonts w:cs="Arial"/>
          <w:lang w:val="de-DE"/>
        </w:rPr>
        <w:t>II.</w:t>
      </w:r>
      <w:r>
        <w:rPr>
          <w:rFonts w:asciiTheme="minorHAnsi" w:eastAsiaTheme="minorEastAsia" w:hAnsiTheme="minorHAnsi" w:cstheme="minorBidi"/>
          <w:sz w:val="22"/>
          <w:szCs w:val="22"/>
        </w:rPr>
        <w:tab/>
      </w:r>
      <w:r w:rsidRPr="000B49E5">
        <w:rPr>
          <w:rFonts w:cs="Arial"/>
          <w:color w:val="FF0000"/>
          <w:lang w:val="de-DE"/>
        </w:rPr>
        <w:t>STRUKTUR</w:t>
      </w:r>
      <w:r>
        <w:tab/>
      </w:r>
      <w:r>
        <w:fldChar w:fldCharType="begin"/>
      </w:r>
      <w:r>
        <w:instrText xml:space="preserve"> PAGEREF _Toc369276934 \h </w:instrText>
      </w:r>
      <w:r>
        <w:fldChar w:fldCharType="separate"/>
      </w:r>
      <w:r w:rsidR="00BA15B5">
        <w:t>46</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1.</w:t>
      </w:r>
      <w:r>
        <w:rPr>
          <w:rFonts w:asciiTheme="minorHAnsi" w:eastAsiaTheme="minorEastAsia" w:hAnsiTheme="minorHAnsi" w:cstheme="minorBidi"/>
          <w:i w:val="0"/>
          <w:sz w:val="22"/>
          <w:szCs w:val="22"/>
          <w:lang w:val="en-US"/>
        </w:rPr>
        <w:tab/>
      </w:r>
      <w:r w:rsidRPr="000B49E5">
        <w:rPr>
          <w:lang w:val="de-DE"/>
        </w:rPr>
        <w:t xml:space="preserve">Entwicklung von </w:t>
      </w:r>
      <w:r w:rsidRPr="000B49E5">
        <w:rPr>
          <w:color w:val="FF0000"/>
          <w:lang w:val="de-DE"/>
        </w:rPr>
        <w:t>Merkmalen für Pflanzenstrukturen</w:t>
      </w:r>
      <w:r>
        <w:tab/>
      </w:r>
      <w:r>
        <w:fldChar w:fldCharType="begin"/>
      </w:r>
      <w:r>
        <w:instrText xml:space="preserve"> PAGEREF _Toc369276935 \h </w:instrText>
      </w:r>
      <w:r>
        <w:fldChar w:fldCharType="separate"/>
      </w:r>
      <w:r w:rsidR="00BA15B5">
        <w:t>46</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1.1</w:t>
      </w:r>
      <w:r>
        <w:rPr>
          <w:rFonts w:asciiTheme="minorHAnsi" w:eastAsiaTheme="minorEastAsia" w:hAnsiTheme="minorHAnsi" w:cstheme="minorBidi"/>
          <w:sz w:val="22"/>
          <w:szCs w:val="22"/>
          <w:lang w:val="en-US"/>
        </w:rPr>
        <w:tab/>
      </w:r>
      <w:r w:rsidRPr="000B49E5">
        <w:rPr>
          <w:color w:val="FF0000"/>
          <w:lang w:val="de-DE"/>
        </w:rPr>
        <w:t>Wuchsform</w:t>
      </w:r>
      <w:r>
        <w:tab/>
      </w:r>
      <w:r>
        <w:fldChar w:fldCharType="begin"/>
      </w:r>
      <w:r>
        <w:instrText xml:space="preserve"> PAGEREF _Toc369276936 \h </w:instrText>
      </w:r>
      <w:r>
        <w:fldChar w:fldCharType="separate"/>
      </w:r>
      <w:r w:rsidR="00BA15B5">
        <w:t>46</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1.2</w:t>
      </w:r>
      <w:r>
        <w:rPr>
          <w:rFonts w:asciiTheme="minorHAnsi" w:eastAsiaTheme="minorEastAsia" w:hAnsiTheme="minorHAnsi" w:cstheme="minorBidi"/>
          <w:sz w:val="22"/>
          <w:szCs w:val="22"/>
          <w:lang w:val="en-US"/>
        </w:rPr>
        <w:tab/>
      </w:r>
      <w:r w:rsidRPr="000B49E5">
        <w:rPr>
          <w:color w:val="FF0000"/>
          <w:lang w:val="de-DE"/>
        </w:rPr>
        <w:t>Haltung / Richtung (Pflanzenteile)</w:t>
      </w:r>
      <w:r>
        <w:tab/>
      </w:r>
      <w:r>
        <w:fldChar w:fldCharType="begin"/>
      </w:r>
      <w:r>
        <w:instrText xml:space="preserve"> PAGEREF _Toc369276937 \h </w:instrText>
      </w:r>
      <w:r>
        <w:fldChar w:fldCharType="separate"/>
      </w:r>
      <w:r w:rsidR="00BA15B5">
        <w:t>47</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1.3</w:t>
      </w:r>
      <w:r>
        <w:rPr>
          <w:rFonts w:asciiTheme="minorHAnsi" w:eastAsiaTheme="minorEastAsia" w:hAnsiTheme="minorHAnsi" w:cstheme="minorBidi"/>
          <w:sz w:val="22"/>
          <w:szCs w:val="22"/>
          <w:lang w:val="en-US"/>
        </w:rPr>
        <w:tab/>
      </w:r>
      <w:r w:rsidRPr="000B49E5">
        <w:rPr>
          <w:color w:val="FF0000"/>
          <w:lang w:val="de-DE"/>
        </w:rPr>
        <w:t>Relative Position</w:t>
      </w:r>
      <w:r>
        <w:tab/>
      </w:r>
      <w:r>
        <w:fldChar w:fldCharType="begin"/>
      </w:r>
      <w:r>
        <w:instrText xml:space="preserve"> PAGEREF _Toc369276938 \h </w:instrText>
      </w:r>
      <w:r>
        <w:fldChar w:fldCharType="separate"/>
      </w:r>
      <w:r w:rsidR="00BA15B5">
        <w:t>49</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1.4</w:t>
      </w:r>
      <w:r>
        <w:rPr>
          <w:rFonts w:asciiTheme="minorHAnsi" w:eastAsiaTheme="minorEastAsia" w:hAnsiTheme="minorHAnsi" w:cstheme="minorBidi"/>
          <w:sz w:val="22"/>
          <w:szCs w:val="22"/>
          <w:lang w:val="en-US"/>
        </w:rPr>
        <w:tab/>
      </w:r>
      <w:r w:rsidRPr="000B49E5">
        <w:rPr>
          <w:color w:val="FF0000"/>
          <w:lang w:val="de-DE"/>
        </w:rPr>
        <w:t>Ränder</w:t>
      </w:r>
      <w:r>
        <w:tab/>
      </w:r>
      <w:r>
        <w:fldChar w:fldCharType="begin"/>
      </w:r>
      <w:r>
        <w:instrText xml:space="preserve"> PAGEREF _Toc369276939 \h </w:instrText>
      </w:r>
      <w:r>
        <w:fldChar w:fldCharType="separate"/>
      </w:r>
      <w:r w:rsidR="00BA15B5">
        <w:t>49</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1.5</w:t>
      </w:r>
      <w:r>
        <w:rPr>
          <w:rFonts w:asciiTheme="minorHAnsi" w:eastAsiaTheme="minorEastAsia" w:hAnsiTheme="minorHAnsi" w:cstheme="minorBidi"/>
          <w:sz w:val="22"/>
          <w:szCs w:val="22"/>
          <w:lang w:val="en-US"/>
        </w:rPr>
        <w:tab/>
      </w:r>
      <w:r w:rsidRPr="000B49E5">
        <w:rPr>
          <w:color w:val="FF0000"/>
          <w:lang w:val="de-DE"/>
        </w:rPr>
        <w:t>Haare und Stacheln</w:t>
      </w:r>
      <w:r>
        <w:tab/>
      </w:r>
      <w:r>
        <w:fldChar w:fldCharType="begin"/>
      </w:r>
      <w:r>
        <w:instrText xml:space="preserve"> PAGEREF _Toc369276940 \h </w:instrText>
      </w:r>
      <w:r>
        <w:fldChar w:fldCharType="separate"/>
      </w:r>
      <w:r w:rsidR="00BA15B5">
        <w:t>50</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rFonts w:cs="Arial"/>
          <w:lang w:val="de-DE"/>
        </w:rPr>
        <w:t>2.</w:t>
      </w:r>
      <w:r>
        <w:rPr>
          <w:rFonts w:asciiTheme="minorHAnsi" w:eastAsiaTheme="minorEastAsia" w:hAnsiTheme="minorHAnsi" w:cstheme="minorBidi"/>
          <w:i w:val="0"/>
          <w:sz w:val="22"/>
          <w:szCs w:val="22"/>
          <w:lang w:val="en-US"/>
        </w:rPr>
        <w:tab/>
      </w:r>
      <w:r w:rsidRPr="000B49E5">
        <w:rPr>
          <w:rFonts w:cs="Arial"/>
          <w:color w:val="FF0000"/>
          <w:lang w:val="de-DE"/>
        </w:rPr>
        <w:t>Abbildungen von Pflanzenstrukturen</w:t>
      </w:r>
      <w:r>
        <w:tab/>
      </w:r>
      <w:r>
        <w:fldChar w:fldCharType="begin"/>
      </w:r>
      <w:r>
        <w:instrText xml:space="preserve"> PAGEREF _Toc369276941 \h </w:instrText>
      </w:r>
      <w:r>
        <w:fldChar w:fldCharType="separate"/>
      </w:r>
      <w:r w:rsidR="00BA15B5">
        <w:t>51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2.1</w:t>
      </w:r>
      <w:r>
        <w:rPr>
          <w:rFonts w:asciiTheme="minorHAnsi" w:eastAsiaTheme="minorEastAsia" w:hAnsiTheme="minorHAnsi" w:cstheme="minorBidi"/>
          <w:sz w:val="22"/>
          <w:szCs w:val="22"/>
          <w:lang w:val="en-US"/>
        </w:rPr>
        <w:tab/>
      </w:r>
      <w:r w:rsidRPr="000B49E5">
        <w:rPr>
          <w:color w:val="FF0000"/>
          <w:lang w:val="de-DE"/>
        </w:rPr>
        <w:t>Wuchsform</w:t>
      </w:r>
      <w:r>
        <w:tab/>
      </w:r>
      <w:r>
        <w:fldChar w:fldCharType="begin"/>
      </w:r>
      <w:r>
        <w:instrText xml:space="preserve"> PAGEREF _Toc369276942 \h </w:instrText>
      </w:r>
      <w:r>
        <w:fldChar w:fldCharType="separate"/>
      </w:r>
      <w:r w:rsidR="00BA15B5">
        <w:t>51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2.2</w:t>
      </w:r>
      <w:r>
        <w:rPr>
          <w:rFonts w:asciiTheme="minorHAnsi" w:eastAsiaTheme="minorEastAsia" w:hAnsiTheme="minorHAnsi" w:cstheme="minorBidi"/>
          <w:sz w:val="22"/>
          <w:szCs w:val="22"/>
          <w:lang w:val="en-US"/>
        </w:rPr>
        <w:tab/>
      </w:r>
      <w:r w:rsidRPr="000B49E5">
        <w:rPr>
          <w:color w:val="FF0000"/>
          <w:lang w:val="de-DE"/>
        </w:rPr>
        <w:t>Haltung / Richtung (Pflanzenteile)</w:t>
      </w:r>
      <w:r>
        <w:tab/>
      </w:r>
      <w:r>
        <w:fldChar w:fldCharType="begin"/>
      </w:r>
      <w:r>
        <w:instrText xml:space="preserve"> PAGEREF _Toc369276943 \h </w:instrText>
      </w:r>
      <w:r>
        <w:fldChar w:fldCharType="separate"/>
      </w:r>
      <w:r w:rsidR="00BA15B5">
        <w:t>52</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2.3</w:t>
      </w:r>
      <w:r>
        <w:rPr>
          <w:rFonts w:asciiTheme="minorHAnsi" w:eastAsiaTheme="minorEastAsia" w:hAnsiTheme="minorHAnsi" w:cstheme="minorBidi"/>
          <w:sz w:val="22"/>
          <w:szCs w:val="22"/>
          <w:lang w:val="en-US"/>
        </w:rPr>
        <w:tab/>
      </w:r>
      <w:r w:rsidRPr="000B49E5">
        <w:rPr>
          <w:color w:val="FF0000"/>
          <w:lang w:val="de-DE"/>
        </w:rPr>
        <w:t>Relative Position</w:t>
      </w:r>
      <w:r>
        <w:tab/>
      </w:r>
      <w:r>
        <w:fldChar w:fldCharType="begin"/>
      </w:r>
      <w:r>
        <w:instrText xml:space="preserve"> PAGEREF _Toc369276944 \h </w:instrText>
      </w:r>
      <w:r>
        <w:fldChar w:fldCharType="separate"/>
      </w:r>
      <w:r w:rsidR="00BA15B5">
        <w:t>53</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2.4</w:t>
      </w:r>
      <w:r>
        <w:rPr>
          <w:rFonts w:asciiTheme="minorHAnsi" w:eastAsiaTheme="minorEastAsia" w:hAnsiTheme="minorHAnsi" w:cstheme="minorBidi"/>
          <w:sz w:val="22"/>
          <w:szCs w:val="22"/>
          <w:lang w:val="en-US"/>
        </w:rPr>
        <w:tab/>
      </w:r>
      <w:r w:rsidRPr="000B49E5">
        <w:rPr>
          <w:lang w:val="de-DE"/>
        </w:rPr>
        <w:t xml:space="preserve">Typen von </w:t>
      </w:r>
      <w:r w:rsidRPr="000B49E5">
        <w:rPr>
          <w:color w:val="FF0000"/>
          <w:lang w:val="de-DE"/>
        </w:rPr>
        <w:t>Blütenständen</w:t>
      </w:r>
      <w:r>
        <w:tab/>
      </w:r>
      <w:r>
        <w:fldChar w:fldCharType="begin"/>
      </w:r>
      <w:r>
        <w:instrText xml:space="preserve"> PAGEREF _Toc369276945 \h </w:instrText>
      </w:r>
      <w:r>
        <w:fldChar w:fldCharType="separate"/>
      </w:r>
      <w:r w:rsidR="00BA15B5">
        <w:t>54</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rFonts w:cs="Arial"/>
          <w:lang w:val="de-DE"/>
        </w:rPr>
        <w:t>2.4.1</w:t>
      </w:r>
      <w:r>
        <w:rPr>
          <w:rFonts w:asciiTheme="minorHAnsi" w:eastAsiaTheme="minorEastAsia" w:hAnsiTheme="minorHAnsi" w:cstheme="minorBidi"/>
          <w:sz w:val="22"/>
          <w:szCs w:val="22"/>
          <w:lang w:val="en-US"/>
        </w:rPr>
        <w:tab/>
      </w:r>
      <w:r w:rsidRPr="000B49E5">
        <w:rPr>
          <w:rFonts w:cs="Arial"/>
          <w:color w:val="FF0000"/>
          <w:lang w:val="de-DE"/>
        </w:rPr>
        <w:t>Einfache Blütenstände</w:t>
      </w:r>
      <w:r>
        <w:tab/>
      </w:r>
      <w:r>
        <w:fldChar w:fldCharType="begin"/>
      </w:r>
      <w:r>
        <w:instrText xml:space="preserve"> PAGEREF _Toc369276946 \h </w:instrText>
      </w:r>
      <w:r>
        <w:fldChar w:fldCharType="separate"/>
      </w:r>
      <w:r w:rsidR="00BA15B5">
        <w:t>54</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rFonts w:cs="Arial"/>
          <w:lang w:val="de-DE"/>
        </w:rPr>
        <w:t>2.4.2</w:t>
      </w:r>
      <w:r>
        <w:rPr>
          <w:rFonts w:asciiTheme="minorHAnsi" w:eastAsiaTheme="minorEastAsia" w:hAnsiTheme="minorHAnsi" w:cstheme="minorBidi"/>
          <w:sz w:val="22"/>
          <w:szCs w:val="22"/>
          <w:lang w:val="en-US"/>
        </w:rPr>
        <w:tab/>
      </w:r>
      <w:r w:rsidRPr="000B49E5">
        <w:rPr>
          <w:rFonts w:cs="Arial"/>
          <w:color w:val="FF0000"/>
          <w:lang w:val="de-DE"/>
        </w:rPr>
        <w:t>Zusammengesetzte Blütenstände</w:t>
      </w:r>
      <w:r>
        <w:tab/>
      </w:r>
      <w:r>
        <w:fldChar w:fldCharType="begin"/>
      </w:r>
      <w:r>
        <w:instrText xml:space="preserve"> PAGEREF _Toc369276947 \h </w:instrText>
      </w:r>
      <w:r>
        <w:fldChar w:fldCharType="separate"/>
      </w:r>
      <w:r w:rsidR="00BA15B5">
        <w:t>54</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rFonts w:cs="Arial"/>
          <w:lang w:val="de-DE"/>
        </w:rPr>
        <w:t>2.4.3</w:t>
      </w:r>
      <w:r>
        <w:rPr>
          <w:rFonts w:asciiTheme="minorHAnsi" w:eastAsiaTheme="minorEastAsia" w:hAnsiTheme="minorHAnsi" w:cstheme="minorBidi"/>
          <w:sz w:val="22"/>
          <w:szCs w:val="22"/>
          <w:lang w:val="en-US"/>
        </w:rPr>
        <w:tab/>
      </w:r>
      <w:r w:rsidRPr="000B49E5">
        <w:rPr>
          <w:rFonts w:cs="Arial"/>
          <w:color w:val="FF0000"/>
          <w:lang w:val="de-DE"/>
        </w:rPr>
        <w:t>Ränder</w:t>
      </w:r>
      <w:r>
        <w:tab/>
      </w:r>
      <w:r>
        <w:fldChar w:fldCharType="begin"/>
      </w:r>
      <w:r>
        <w:instrText xml:space="preserve"> PAGEREF _Toc369276948 \h </w:instrText>
      </w:r>
      <w:r>
        <w:fldChar w:fldCharType="separate"/>
      </w:r>
      <w:r w:rsidR="00BA15B5">
        <w:t>56</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rFonts w:cs="Arial"/>
          <w:lang w:val="de-DE"/>
        </w:rPr>
        <w:t>2.4.4</w:t>
      </w:r>
      <w:r>
        <w:rPr>
          <w:rFonts w:asciiTheme="minorHAnsi" w:eastAsiaTheme="minorEastAsia" w:hAnsiTheme="minorHAnsi" w:cstheme="minorBidi"/>
          <w:sz w:val="22"/>
          <w:szCs w:val="22"/>
          <w:lang w:val="en-US"/>
        </w:rPr>
        <w:tab/>
      </w:r>
      <w:r w:rsidRPr="000B49E5">
        <w:rPr>
          <w:rFonts w:cs="Arial"/>
          <w:color w:val="FF0000"/>
          <w:lang w:val="de-DE"/>
        </w:rPr>
        <w:t>Behaarung</w:t>
      </w:r>
      <w:r w:rsidRPr="000B49E5">
        <w:rPr>
          <w:rFonts w:cs="Arial"/>
          <w:lang w:val="de-DE"/>
        </w:rPr>
        <w:t xml:space="preserve"> (Typen von Anhangsgebilden, die in den Prüfungsrichtlinien von dem allgemeinen Begriff „Haar“ abgedeckt werden)</w:t>
      </w:r>
      <w:r>
        <w:tab/>
      </w:r>
      <w:r>
        <w:fldChar w:fldCharType="begin"/>
      </w:r>
      <w:r>
        <w:instrText xml:space="preserve"> PAGEREF _Toc369276949 \h </w:instrText>
      </w:r>
      <w:r>
        <w:fldChar w:fldCharType="separate"/>
      </w:r>
      <w:r w:rsidR="00BA15B5">
        <w:t>57</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rFonts w:cs="Arial"/>
          <w:lang w:val="de-DE"/>
        </w:rPr>
        <w:t>2.4.5</w:t>
      </w:r>
      <w:r>
        <w:rPr>
          <w:rFonts w:asciiTheme="minorHAnsi" w:eastAsiaTheme="minorEastAsia" w:hAnsiTheme="minorHAnsi" w:cstheme="minorBidi"/>
          <w:sz w:val="22"/>
          <w:szCs w:val="22"/>
          <w:lang w:val="en-US"/>
        </w:rPr>
        <w:tab/>
      </w:r>
      <w:r w:rsidRPr="000B49E5">
        <w:rPr>
          <w:rFonts w:cs="Arial"/>
          <w:color w:val="FF0000"/>
          <w:lang w:val="de-DE"/>
        </w:rPr>
        <w:t>Stacheln</w:t>
      </w:r>
      <w:r w:rsidRPr="000B49E5">
        <w:rPr>
          <w:rFonts w:cs="Arial"/>
          <w:lang w:val="de-DE"/>
        </w:rPr>
        <w:t xml:space="preserve"> (Typen von Anhangsgebilden, die von dem allgemeinen Begriff „Stachel“ („Dorn“) in den Prüfungsrichtlinien abgedeckt werden)</w:t>
      </w:r>
      <w:r>
        <w:tab/>
      </w:r>
      <w:r>
        <w:fldChar w:fldCharType="begin"/>
      </w:r>
      <w:r>
        <w:instrText xml:space="preserve"> PAGEREF _Toc369276950 \h </w:instrText>
      </w:r>
      <w:r>
        <w:fldChar w:fldCharType="separate"/>
      </w:r>
      <w:r w:rsidR="00BA15B5">
        <w:t>57</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rFonts w:cs="Arial"/>
          <w:lang w:val="de-DE"/>
        </w:rPr>
        <w:t>2.4.6</w:t>
      </w:r>
      <w:r>
        <w:rPr>
          <w:rFonts w:asciiTheme="minorHAnsi" w:eastAsiaTheme="minorEastAsia" w:hAnsiTheme="minorHAnsi" w:cstheme="minorBidi"/>
          <w:sz w:val="22"/>
          <w:szCs w:val="22"/>
          <w:lang w:val="en-US"/>
        </w:rPr>
        <w:tab/>
      </w:r>
      <w:r w:rsidRPr="000B49E5">
        <w:rPr>
          <w:rFonts w:cs="Arial"/>
          <w:lang w:val="de-DE"/>
        </w:rPr>
        <w:t xml:space="preserve">Sonstige </w:t>
      </w:r>
      <w:r w:rsidRPr="000B49E5">
        <w:rPr>
          <w:rFonts w:cs="Arial"/>
          <w:color w:val="FF0000"/>
          <w:lang w:val="de-DE"/>
        </w:rPr>
        <w:t>Anhangsgebilde</w:t>
      </w:r>
      <w:r>
        <w:tab/>
      </w:r>
      <w:r>
        <w:fldChar w:fldCharType="begin"/>
      </w:r>
      <w:r>
        <w:instrText xml:space="preserve"> PAGEREF _Toc369276951 \h </w:instrText>
      </w:r>
      <w:r>
        <w:fldChar w:fldCharType="separate"/>
      </w:r>
      <w:r w:rsidR="00BA15B5">
        <w:t>58</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rFonts w:cs="Arial"/>
          <w:lang w:val="de-DE"/>
        </w:rPr>
        <w:t>2.4.7</w:t>
      </w:r>
      <w:r>
        <w:rPr>
          <w:rFonts w:asciiTheme="minorHAnsi" w:eastAsiaTheme="minorEastAsia" w:hAnsiTheme="minorHAnsi" w:cstheme="minorBidi"/>
          <w:sz w:val="22"/>
          <w:szCs w:val="22"/>
          <w:lang w:val="en-US"/>
        </w:rPr>
        <w:tab/>
      </w:r>
      <w:r w:rsidRPr="000B49E5">
        <w:rPr>
          <w:rFonts w:cs="Arial"/>
          <w:color w:val="FF0000"/>
          <w:lang w:val="de-DE"/>
        </w:rPr>
        <w:t>Textur</w:t>
      </w:r>
      <w:r>
        <w:tab/>
      </w:r>
      <w:r>
        <w:fldChar w:fldCharType="begin"/>
      </w:r>
      <w:r>
        <w:instrText xml:space="preserve"> PAGEREF _Toc369276952 \h </w:instrText>
      </w:r>
      <w:r>
        <w:fldChar w:fldCharType="separate"/>
      </w:r>
      <w:r w:rsidR="00BA15B5">
        <w:t>58</w:t>
      </w:r>
      <w:r>
        <w:fldChar w:fldCharType="end"/>
      </w:r>
    </w:p>
    <w:p w:rsidR="005A2F99" w:rsidRDefault="005A2F99">
      <w:pPr>
        <w:pStyle w:val="TOC1"/>
        <w:rPr>
          <w:rFonts w:asciiTheme="minorHAnsi" w:eastAsiaTheme="minorEastAsia" w:hAnsiTheme="minorHAnsi" w:cstheme="minorBidi"/>
          <w:b w:val="0"/>
          <w:caps w:val="0"/>
          <w:sz w:val="22"/>
          <w:szCs w:val="22"/>
        </w:rPr>
      </w:pPr>
      <w:r w:rsidRPr="000B49E5">
        <w:rPr>
          <w:lang w:val="de-DE"/>
        </w:rPr>
        <w:lastRenderedPageBreak/>
        <w:t>Unterabschnitt 3.  Farbe</w:t>
      </w:r>
      <w:r>
        <w:tab/>
      </w:r>
      <w:r>
        <w:fldChar w:fldCharType="begin"/>
      </w:r>
      <w:r>
        <w:instrText xml:space="preserve"> PAGEREF _Toc369276953 \h </w:instrText>
      </w:r>
      <w:r>
        <w:fldChar w:fldCharType="separate"/>
      </w:r>
      <w:r w:rsidR="00BA15B5">
        <w:t>59</w:t>
      </w:r>
      <w:r>
        <w:fldChar w:fldCharType="end"/>
      </w:r>
    </w:p>
    <w:p w:rsidR="005A2F99" w:rsidRDefault="005A2F99">
      <w:pPr>
        <w:pStyle w:val="TOC2"/>
        <w:rPr>
          <w:rFonts w:asciiTheme="minorHAnsi" w:eastAsiaTheme="minorEastAsia" w:hAnsiTheme="minorHAnsi" w:cstheme="minorBidi"/>
          <w:sz w:val="22"/>
          <w:szCs w:val="22"/>
        </w:rPr>
      </w:pPr>
      <w:r w:rsidRPr="000B49E5">
        <w:rPr>
          <w:lang w:val="de-DE"/>
        </w:rPr>
        <w:t>1.</w:t>
      </w:r>
      <w:r>
        <w:rPr>
          <w:rFonts w:asciiTheme="minorHAnsi" w:eastAsiaTheme="minorEastAsia" w:hAnsiTheme="minorHAnsi" w:cstheme="minorBidi"/>
          <w:sz w:val="22"/>
          <w:szCs w:val="22"/>
        </w:rPr>
        <w:tab/>
      </w:r>
      <w:r w:rsidRPr="000B49E5">
        <w:rPr>
          <w:lang w:val="de-DE"/>
        </w:rPr>
        <w:t>EINFÜHRUNG</w:t>
      </w:r>
      <w:r>
        <w:tab/>
      </w:r>
      <w:r>
        <w:fldChar w:fldCharType="begin"/>
      </w:r>
      <w:r>
        <w:instrText xml:space="preserve"> PAGEREF _Toc369276954 \h </w:instrText>
      </w:r>
      <w:r>
        <w:fldChar w:fldCharType="separate"/>
      </w:r>
      <w:r w:rsidR="00BA15B5">
        <w:t>59</w:t>
      </w:r>
      <w:r>
        <w:fldChar w:fldCharType="end"/>
      </w:r>
    </w:p>
    <w:p w:rsidR="005A2F99" w:rsidRDefault="005A2F99">
      <w:pPr>
        <w:pStyle w:val="TOC2"/>
        <w:rPr>
          <w:rFonts w:asciiTheme="minorHAnsi" w:eastAsiaTheme="minorEastAsia" w:hAnsiTheme="minorHAnsi" w:cstheme="minorBidi"/>
          <w:sz w:val="22"/>
          <w:szCs w:val="22"/>
        </w:rPr>
      </w:pPr>
      <w:r w:rsidRPr="000B49E5">
        <w:rPr>
          <w:lang w:val="de-DE"/>
        </w:rPr>
        <w:t>2.</w:t>
      </w:r>
      <w:r>
        <w:rPr>
          <w:rFonts w:asciiTheme="minorHAnsi" w:eastAsiaTheme="minorEastAsia" w:hAnsiTheme="minorHAnsi" w:cstheme="minorBidi"/>
          <w:sz w:val="22"/>
          <w:szCs w:val="22"/>
        </w:rPr>
        <w:tab/>
      </w:r>
      <w:r w:rsidRPr="000B49E5">
        <w:rPr>
          <w:lang w:val="de-DE"/>
        </w:rPr>
        <w:t>FARBE</w:t>
      </w:r>
      <w:r>
        <w:tab/>
      </w:r>
      <w:r>
        <w:fldChar w:fldCharType="begin"/>
      </w:r>
      <w:r>
        <w:instrText xml:space="preserve"> PAGEREF _Toc369276955 \h </w:instrText>
      </w:r>
      <w:r>
        <w:fldChar w:fldCharType="separate"/>
      </w:r>
      <w:r w:rsidR="00BA15B5">
        <w:t>60</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2.1</w:t>
      </w:r>
      <w:r>
        <w:rPr>
          <w:rFonts w:asciiTheme="minorHAnsi" w:eastAsiaTheme="minorEastAsia" w:hAnsiTheme="minorHAnsi" w:cstheme="minorBidi"/>
          <w:i w:val="0"/>
          <w:sz w:val="22"/>
          <w:szCs w:val="22"/>
          <w:lang w:val="en-US"/>
        </w:rPr>
        <w:tab/>
      </w:r>
      <w:r w:rsidRPr="000B49E5">
        <w:rPr>
          <w:rFonts w:eastAsia="Calibri"/>
          <w:lang w:val="de-DE" w:eastAsia="de-DE" w:bidi="de-DE"/>
        </w:rPr>
        <w:t xml:space="preserve">Begriffe, die für </w:t>
      </w:r>
      <w:r w:rsidRPr="000B49E5">
        <w:rPr>
          <w:rFonts w:eastAsia="Calibri"/>
          <w:color w:val="FF0000"/>
          <w:lang w:val="de-DE" w:eastAsia="de-DE" w:bidi="de-DE"/>
        </w:rPr>
        <w:t>Farbe</w:t>
      </w:r>
      <w:r w:rsidRPr="000B49E5">
        <w:rPr>
          <w:rFonts w:eastAsia="Calibri"/>
          <w:lang w:val="de-DE" w:eastAsia="de-DE" w:bidi="de-DE"/>
        </w:rPr>
        <w:t xml:space="preserve"> verwendet werden</w:t>
      </w:r>
      <w:r>
        <w:tab/>
      </w:r>
      <w:r>
        <w:fldChar w:fldCharType="begin"/>
      </w:r>
      <w:r>
        <w:instrText xml:space="preserve"> PAGEREF _Toc369276956 \h </w:instrText>
      </w:r>
      <w:r>
        <w:fldChar w:fldCharType="separate"/>
      </w:r>
      <w:r w:rsidR="00BA15B5">
        <w:t>60</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2.2</w:t>
      </w:r>
      <w:r>
        <w:rPr>
          <w:rFonts w:asciiTheme="minorHAnsi" w:eastAsiaTheme="minorEastAsia" w:hAnsiTheme="minorHAnsi" w:cstheme="minorBidi"/>
          <w:i w:val="0"/>
          <w:sz w:val="22"/>
          <w:szCs w:val="22"/>
          <w:lang w:val="en-US"/>
        </w:rPr>
        <w:tab/>
      </w:r>
      <w:r w:rsidRPr="000B49E5">
        <w:rPr>
          <w:lang w:val="de-DE"/>
        </w:rPr>
        <w:t>Ausprägungsstufen für Farbmerkmale</w:t>
      </w:r>
      <w:r>
        <w:tab/>
      </w:r>
      <w:r>
        <w:fldChar w:fldCharType="begin"/>
      </w:r>
      <w:r>
        <w:instrText xml:space="preserve"> PAGEREF _Toc369276957 \h </w:instrText>
      </w:r>
      <w:r>
        <w:fldChar w:fldCharType="separate"/>
      </w:r>
      <w:r w:rsidR="00BA15B5">
        <w:t>60</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2.2.1</w:t>
      </w:r>
      <w:r>
        <w:rPr>
          <w:rFonts w:asciiTheme="minorHAnsi" w:eastAsiaTheme="minorEastAsia" w:hAnsiTheme="minorHAnsi" w:cstheme="minorBidi"/>
          <w:sz w:val="22"/>
          <w:szCs w:val="22"/>
          <w:lang w:val="en-US"/>
        </w:rPr>
        <w:tab/>
      </w:r>
      <w:r w:rsidRPr="000B49E5">
        <w:rPr>
          <w:color w:val="FF0000"/>
          <w:lang w:val="de-DE"/>
        </w:rPr>
        <w:t>Einzelne Farbe</w:t>
      </w:r>
      <w:r>
        <w:tab/>
      </w:r>
      <w:r>
        <w:fldChar w:fldCharType="begin"/>
      </w:r>
      <w:r>
        <w:instrText xml:space="preserve"> PAGEREF _Toc369276958 \h </w:instrText>
      </w:r>
      <w:r>
        <w:fldChar w:fldCharType="separate"/>
      </w:r>
      <w:r w:rsidR="00BA15B5">
        <w:t>60</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2.2.2</w:t>
      </w:r>
      <w:r>
        <w:rPr>
          <w:rFonts w:asciiTheme="minorHAnsi" w:eastAsiaTheme="minorEastAsia" w:hAnsiTheme="minorHAnsi" w:cstheme="minorBidi"/>
          <w:sz w:val="22"/>
          <w:szCs w:val="22"/>
          <w:lang w:val="en-US"/>
        </w:rPr>
        <w:tab/>
      </w:r>
      <w:r w:rsidRPr="000B49E5">
        <w:rPr>
          <w:color w:val="FF0000"/>
          <w:lang w:val="de-DE"/>
        </w:rPr>
        <w:t>Farbbereich</w:t>
      </w:r>
      <w:r>
        <w:tab/>
      </w:r>
      <w:r>
        <w:fldChar w:fldCharType="begin"/>
      </w:r>
      <w:r>
        <w:instrText xml:space="preserve"> PAGEREF _Toc369276959 \h </w:instrText>
      </w:r>
      <w:r>
        <w:fldChar w:fldCharType="separate"/>
      </w:r>
      <w:r w:rsidR="00BA15B5">
        <w:t>60</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2.2.3</w:t>
      </w:r>
      <w:r>
        <w:rPr>
          <w:rFonts w:asciiTheme="minorHAnsi" w:eastAsiaTheme="minorEastAsia" w:hAnsiTheme="minorHAnsi" w:cstheme="minorBidi"/>
          <w:sz w:val="22"/>
          <w:szCs w:val="22"/>
          <w:lang w:val="en-US"/>
        </w:rPr>
        <w:tab/>
      </w:r>
      <w:r w:rsidRPr="000B49E5">
        <w:rPr>
          <w:color w:val="FF0000"/>
          <w:lang w:val="de-DE"/>
        </w:rPr>
        <w:t>Intensität</w:t>
      </w:r>
      <w:r>
        <w:tab/>
      </w:r>
      <w:r>
        <w:fldChar w:fldCharType="begin"/>
      </w:r>
      <w:r>
        <w:instrText xml:space="preserve"> PAGEREF _Toc369276960 \h </w:instrText>
      </w:r>
      <w:r>
        <w:fldChar w:fldCharType="separate"/>
      </w:r>
      <w:r w:rsidR="00BA15B5">
        <w:t>61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2.2.4</w:t>
      </w:r>
      <w:r>
        <w:rPr>
          <w:rFonts w:asciiTheme="minorHAnsi" w:eastAsiaTheme="minorEastAsia" w:hAnsiTheme="minorHAnsi" w:cstheme="minorBidi"/>
          <w:sz w:val="22"/>
          <w:szCs w:val="22"/>
          <w:lang w:val="en-US"/>
        </w:rPr>
        <w:tab/>
      </w:r>
      <w:r w:rsidRPr="000B49E5">
        <w:rPr>
          <w:color w:val="FF0000"/>
          <w:lang w:val="de-DE"/>
        </w:rPr>
        <w:t>Farbkarte</w:t>
      </w:r>
      <w:r>
        <w:tab/>
      </w:r>
      <w:r>
        <w:fldChar w:fldCharType="begin"/>
      </w:r>
      <w:r>
        <w:instrText xml:space="preserve"> PAGEREF _Toc369276961 \h </w:instrText>
      </w:r>
      <w:r>
        <w:fldChar w:fldCharType="separate"/>
      </w:r>
      <w:r w:rsidR="00BA15B5">
        <w:t>61</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2.3</w:t>
      </w:r>
      <w:r>
        <w:rPr>
          <w:rFonts w:asciiTheme="minorHAnsi" w:eastAsiaTheme="minorEastAsia" w:hAnsiTheme="minorHAnsi" w:cstheme="minorBidi"/>
          <w:i w:val="0"/>
          <w:sz w:val="22"/>
          <w:szCs w:val="22"/>
          <w:lang w:val="en-US"/>
        </w:rPr>
        <w:tab/>
      </w:r>
      <w:r w:rsidRPr="000B49E5">
        <w:rPr>
          <w:lang w:val="de-DE"/>
        </w:rPr>
        <w:t>Erstellung von Merkmalen</w:t>
      </w:r>
      <w:r>
        <w:tab/>
      </w:r>
      <w:r>
        <w:fldChar w:fldCharType="begin"/>
      </w:r>
      <w:r>
        <w:instrText xml:space="preserve"> PAGEREF _Toc369276962 \h </w:instrText>
      </w:r>
      <w:r>
        <w:fldChar w:fldCharType="separate"/>
      </w:r>
      <w:r w:rsidR="00BA15B5">
        <w:t>61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2.3.1</w:t>
      </w:r>
      <w:r>
        <w:rPr>
          <w:rFonts w:asciiTheme="minorHAnsi" w:eastAsiaTheme="minorEastAsia" w:hAnsiTheme="minorHAnsi" w:cstheme="minorBidi"/>
          <w:sz w:val="22"/>
          <w:szCs w:val="22"/>
          <w:lang w:val="en-US"/>
        </w:rPr>
        <w:tab/>
      </w:r>
      <w:r w:rsidRPr="000B49E5">
        <w:rPr>
          <w:lang w:val="de-DE"/>
        </w:rPr>
        <w:t>Ausprägungstyp</w:t>
      </w:r>
      <w:r>
        <w:tab/>
      </w:r>
      <w:r>
        <w:fldChar w:fldCharType="begin"/>
      </w:r>
      <w:r>
        <w:instrText xml:space="preserve"> PAGEREF _Toc369276963 \h </w:instrText>
      </w:r>
      <w:r>
        <w:fldChar w:fldCharType="separate"/>
      </w:r>
      <w:r w:rsidR="00BA15B5">
        <w:t>61</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2.3.2</w:t>
      </w:r>
      <w:r>
        <w:rPr>
          <w:rFonts w:asciiTheme="minorHAnsi" w:eastAsiaTheme="minorEastAsia" w:hAnsiTheme="minorHAnsi" w:cstheme="minorBidi"/>
          <w:sz w:val="22"/>
          <w:szCs w:val="22"/>
          <w:lang w:val="en-US"/>
        </w:rPr>
        <w:tab/>
      </w:r>
      <w:r w:rsidRPr="000B49E5">
        <w:rPr>
          <w:lang w:val="de-DE"/>
        </w:rPr>
        <w:t>Reihenfolge der Ausprägungsstufen</w:t>
      </w:r>
      <w:r>
        <w:tab/>
      </w:r>
      <w:r>
        <w:fldChar w:fldCharType="begin"/>
      </w:r>
      <w:r>
        <w:instrText xml:space="preserve"> PAGEREF _Toc369276964 \h </w:instrText>
      </w:r>
      <w:r>
        <w:fldChar w:fldCharType="separate"/>
      </w:r>
      <w:r w:rsidR="00BA15B5">
        <w:t>62</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2.4</w:t>
      </w:r>
      <w:r>
        <w:rPr>
          <w:rFonts w:asciiTheme="minorHAnsi" w:eastAsiaTheme="minorEastAsia" w:hAnsiTheme="minorHAnsi" w:cstheme="minorBidi"/>
          <w:i w:val="0"/>
          <w:sz w:val="22"/>
          <w:szCs w:val="22"/>
          <w:lang w:val="en-US"/>
        </w:rPr>
        <w:tab/>
      </w:r>
      <w:r w:rsidRPr="000B49E5">
        <w:rPr>
          <w:color w:val="FF0000"/>
          <w:lang w:val="de-DE"/>
        </w:rPr>
        <w:t>Unpassende Farbbezeichnungen</w:t>
      </w:r>
      <w:r>
        <w:tab/>
      </w:r>
      <w:r>
        <w:fldChar w:fldCharType="begin"/>
      </w:r>
      <w:r>
        <w:instrText xml:space="preserve"> PAGEREF _Toc369276965 \h </w:instrText>
      </w:r>
      <w:r>
        <w:fldChar w:fldCharType="separate"/>
      </w:r>
      <w:r w:rsidR="00BA15B5">
        <w:t>62</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2.5</w:t>
      </w:r>
      <w:r>
        <w:rPr>
          <w:rFonts w:asciiTheme="minorHAnsi" w:eastAsiaTheme="minorEastAsia" w:hAnsiTheme="minorHAnsi" w:cstheme="minorBidi"/>
          <w:i w:val="0"/>
          <w:sz w:val="22"/>
          <w:szCs w:val="22"/>
          <w:lang w:val="en-US"/>
        </w:rPr>
        <w:tab/>
      </w:r>
      <w:r w:rsidRPr="000B49E5">
        <w:rPr>
          <w:lang w:val="de-DE"/>
        </w:rPr>
        <w:t>Zeitpunkt für die Erfassungen</w:t>
      </w:r>
      <w:r>
        <w:tab/>
      </w:r>
      <w:r>
        <w:fldChar w:fldCharType="begin"/>
      </w:r>
      <w:r>
        <w:instrText xml:space="preserve"> PAGEREF _Toc369276966 \h </w:instrText>
      </w:r>
      <w:r>
        <w:fldChar w:fldCharType="separate"/>
      </w:r>
      <w:r w:rsidR="00BA15B5">
        <w:t>62</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2.6</w:t>
      </w:r>
      <w:r>
        <w:rPr>
          <w:rFonts w:asciiTheme="minorHAnsi" w:eastAsiaTheme="minorEastAsia" w:hAnsiTheme="minorHAnsi" w:cstheme="minorBidi"/>
          <w:i w:val="0"/>
          <w:sz w:val="22"/>
          <w:szCs w:val="22"/>
          <w:lang w:val="en-US"/>
        </w:rPr>
        <w:tab/>
      </w:r>
      <w:r w:rsidRPr="000B49E5">
        <w:rPr>
          <w:lang w:val="de-DE"/>
        </w:rPr>
        <w:t xml:space="preserve">Organelemente, die die </w:t>
      </w:r>
      <w:r w:rsidRPr="000B49E5">
        <w:rPr>
          <w:color w:val="FF0000"/>
          <w:lang w:val="de-DE"/>
        </w:rPr>
        <w:t>Farbe</w:t>
      </w:r>
      <w:r w:rsidRPr="000B49E5">
        <w:rPr>
          <w:lang w:val="de-DE"/>
        </w:rPr>
        <w:t xml:space="preserve"> verfälschen können</w:t>
      </w:r>
      <w:r>
        <w:tab/>
      </w:r>
      <w:r>
        <w:fldChar w:fldCharType="begin"/>
      </w:r>
      <w:r>
        <w:instrText xml:space="preserve"> PAGEREF _Toc369276967 \h </w:instrText>
      </w:r>
      <w:r>
        <w:fldChar w:fldCharType="separate"/>
      </w:r>
      <w:r w:rsidR="00BA15B5">
        <w:t>62</w:t>
      </w:r>
      <w:r>
        <w:fldChar w:fldCharType="end"/>
      </w:r>
    </w:p>
    <w:p w:rsidR="005A2F99" w:rsidRDefault="005A2F99">
      <w:pPr>
        <w:pStyle w:val="TOC2"/>
        <w:rPr>
          <w:rFonts w:asciiTheme="minorHAnsi" w:eastAsiaTheme="minorEastAsia" w:hAnsiTheme="minorHAnsi" w:cstheme="minorBidi"/>
          <w:sz w:val="22"/>
          <w:szCs w:val="22"/>
        </w:rPr>
      </w:pPr>
      <w:r w:rsidRPr="000B49E5">
        <w:rPr>
          <w:lang w:val="de-DE"/>
        </w:rPr>
        <w:t>3.</w:t>
      </w:r>
      <w:r>
        <w:rPr>
          <w:rFonts w:asciiTheme="minorHAnsi" w:eastAsiaTheme="minorEastAsia" w:hAnsiTheme="minorHAnsi" w:cstheme="minorBidi"/>
          <w:sz w:val="22"/>
          <w:szCs w:val="22"/>
        </w:rPr>
        <w:tab/>
      </w:r>
      <w:r w:rsidRPr="000B49E5">
        <w:rPr>
          <w:lang w:val="de-DE"/>
        </w:rPr>
        <w:t>ANSÄTZE ZUR BESCHREIBUNG VON FARBEN UND FARBMUSTERN</w:t>
      </w:r>
      <w:r>
        <w:tab/>
      </w:r>
      <w:r>
        <w:fldChar w:fldCharType="begin"/>
      </w:r>
      <w:r>
        <w:instrText xml:space="preserve"> PAGEREF _Toc369276968 \h </w:instrText>
      </w:r>
      <w:r>
        <w:fldChar w:fldCharType="separate"/>
      </w:r>
      <w:r w:rsidR="00BA15B5">
        <w:t>63</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3.1</w:t>
      </w:r>
      <w:r>
        <w:rPr>
          <w:rFonts w:asciiTheme="minorHAnsi" w:eastAsiaTheme="minorEastAsia" w:hAnsiTheme="minorHAnsi" w:cstheme="minorBidi"/>
          <w:i w:val="0"/>
          <w:sz w:val="22"/>
          <w:szCs w:val="22"/>
          <w:lang w:val="en-US"/>
        </w:rPr>
        <w:tab/>
      </w:r>
      <w:r w:rsidRPr="000B49E5">
        <w:rPr>
          <w:color w:val="FF0000"/>
          <w:lang w:val="de-DE"/>
        </w:rPr>
        <w:t>Auf der Größe der Fläche basierendes Vorgehen</w:t>
      </w:r>
      <w:r>
        <w:tab/>
      </w:r>
      <w:r>
        <w:fldChar w:fldCharType="begin"/>
      </w:r>
      <w:r>
        <w:instrText xml:space="preserve"> PAGEREF _Toc369276969 \h </w:instrText>
      </w:r>
      <w:r>
        <w:fldChar w:fldCharType="separate"/>
      </w:r>
      <w:r w:rsidR="00BA15B5">
        <w:t>63</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3.2</w:t>
      </w:r>
      <w:r>
        <w:rPr>
          <w:rFonts w:asciiTheme="minorHAnsi" w:eastAsiaTheme="minorEastAsia" w:hAnsiTheme="minorHAnsi" w:cstheme="minorBidi"/>
          <w:i w:val="0"/>
          <w:sz w:val="22"/>
          <w:szCs w:val="22"/>
          <w:lang w:val="en-US"/>
        </w:rPr>
        <w:tab/>
      </w:r>
      <w:r w:rsidRPr="000B49E5">
        <w:rPr>
          <w:color w:val="FF0000"/>
          <w:lang w:val="de-DE"/>
        </w:rPr>
        <w:t>Auf Gewebeschichten basierendes Vorgehen</w:t>
      </w:r>
      <w:r>
        <w:tab/>
      </w:r>
      <w:r>
        <w:fldChar w:fldCharType="begin"/>
      </w:r>
      <w:r>
        <w:instrText xml:space="preserve"> PAGEREF _Toc369276970 \h </w:instrText>
      </w:r>
      <w:r>
        <w:fldChar w:fldCharType="separate"/>
      </w:r>
      <w:r w:rsidR="00BA15B5">
        <w:t>63</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3.3</w:t>
      </w:r>
      <w:r>
        <w:rPr>
          <w:rFonts w:asciiTheme="minorHAnsi" w:eastAsiaTheme="minorEastAsia" w:hAnsiTheme="minorHAnsi" w:cstheme="minorBidi"/>
          <w:i w:val="0"/>
          <w:sz w:val="22"/>
          <w:szCs w:val="22"/>
          <w:lang w:val="en-US"/>
        </w:rPr>
        <w:tab/>
      </w:r>
      <w:r w:rsidRPr="000B49E5">
        <w:rPr>
          <w:color w:val="FF0000"/>
          <w:lang w:val="de-DE"/>
        </w:rPr>
        <w:t>Auf einem bestimmten Teil eines Organs basierendes Vorgehen</w:t>
      </w:r>
      <w:r>
        <w:tab/>
      </w:r>
      <w:r>
        <w:fldChar w:fldCharType="begin"/>
      </w:r>
      <w:r>
        <w:instrText xml:space="preserve"> PAGEREF _Toc369276971 \h </w:instrText>
      </w:r>
      <w:r>
        <w:fldChar w:fldCharType="separate"/>
      </w:r>
      <w:r w:rsidR="00BA15B5">
        <w:t>64</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3.4</w:t>
      </w:r>
      <w:r>
        <w:rPr>
          <w:rFonts w:asciiTheme="minorHAnsi" w:eastAsiaTheme="minorEastAsia" w:hAnsiTheme="minorHAnsi" w:cstheme="minorBidi"/>
          <w:i w:val="0"/>
          <w:sz w:val="22"/>
          <w:szCs w:val="22"/>
          <w:lang w:val="en-US"/>
        </w:rPr>
        <w:tab/>
      </w:r>
      <w:r w:rsidRPr="000B49E5">
        <w:rPr>
          <w:color w:val="FF0000"/>
          <w:lang w:val="de-DE"/>
        </w:rPr>
        <w:t>Auf der RHS-Farbkartennummer basierendes Vorgehen („Lissabon“-Ansatz)</w:t>
      </w:r>
      <w:r>
        <w:tab/>
      </w:r>
      <w:r>
        <w:fldChar w:fldCharType="begin"/>
      </w:r>
      <w:r>
        <w:instrText xml:space="preserve"> PAGEREF _Toc369276972 \h </w:instrText>
      </w:r>
      <w:r>
        <w:fldChar w:fldCharType="separate"/>
      </w:r>
      <w:r w:rsidR="00BA15B5">
        <w:t>65</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3.5</w:t>
      </w:r>
      <w:r>
        <w:rPr>
          <w:rFonts w:asciiTheme="minorHAnsi" w:eastAsiaTheme="minorEastAsia" w:hAnsiTheme="minorHAnsi" w:cstheme="minorBidi"/>
          <w:i w:val="0"/>
          <w:sz w:val="22"/>
          <w:szCs w:val="22"/>
          <w:lang w:val="en-US"/>
        </w:rPr>
        <w:tab/>
      </w:r>
      <w:r w:rsidRPr="000B49E5">
        <w:rPr>
          <w:lang w:val="de-DE"/>
        </w:rPr>
        <w:t>Besondere Begriffe, die für Farbmerkmale verwendet werden</w:t>
      </w:r>
      <w:r>
        <w:tab/>
      </w:r>
      <w:r>
        <w:fldChar w:fldCharType="begin"/>
      </w:r>
      <w:r>
        <w:instrText xml:space="preserve"> PAGEREF _Toc369276973 \h </w:instrText>
      </w:r>
      <w:r>
        <w:fldChar w:fldCharType="separate"/>
      </w:r>
      <w:r w:rsidR="00BA15B5">
        <w:t>67</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3.5.1</w:t>
      </w:r>
      <w:r>
        <w:rPr>
          <w:rFonts w:asciiTheme="minorHAnsi" w:eastAsiaTheme="minorEastAsia" w:hAnsiTheme="minorHAnsi" w:cstheme="minorBidi"/>
          <w:sz w:val="22"/>
          <w:szCs w:val="22"/>
          <w:lang w:val="en-US"/>
        </w:rPr>
        <w:tab/>
      </w:r>
      <w:r w:rsidRPr="000B49E5">
        <w:rPr>
          <w:color w:val="FF0000"/>
          <w:lang w:val="de-DE"/>
        </w:rPr>
        <w:t>Panaschierung</w:t>
      </w:r>
      <w:r>
        <w:tab/>
      </w:r>
      <w:r>
        <w:fldChar w:fldCharType="begin"/>
      </w:r>
      <w:r>
        <w:instrText xml:space="preserve"> PAGEREF _Toc369276974 \h </w:instrText>
      </w:r>
      <w:r>
        <w:fldChar w:fldCharType="separate"/>
      </w:r>
      <w:r w:rsidR="00BA15B5">
        <w:t>67</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3.5.2</w:t>
      </w:r>
      <w:r>
        <w:rPr>
          <w:rFonts w:asciiTheme="minorHAnsi" w:eastAsiaTheme="minorEastAsia" w:hAnsiTheme="minorHAnsi" w:cstheme="minorBidi"/>
          <w:sz w:val="22"/>
          <w:szCs w:val="22"/>
          <w:lang w:val="en-US"/>
        </w:rPr>
        <w:tab/>
      </w:r>
      <w:r w:rsidRPr="000B49E5">
        <w:rPr>
          <w:color w:val="FF0000"/>
          <w:lang w:val="de-DE"/>
        </w:rPr>
        <w:t>Pigmente (Anthocyan, Karotenoid)</w:t>
      </w:r>
      <w:r>
        <w:tab/>
      </w:r>
      <w:r>
        <w:fldChar w:fldCharType="begin"/>
      </w:r>
      <w:r>
        <w:instrText xml:space="preserve"> PAGEREF _Toc369276975 \h </w:instrText>
      </w:r>
      <w:r>
        <w:fldChar w:fldCharType="separate"/>
      </w:r>
      <w:r w:rsidR="00BA15B5">
        <w:t>68</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3.5.3</w:t>
      </w:r>
      <w:r>
        <w:rPr>
          <w:rFonts w:asciiTheme="minorHAnsi" w:eastAsiaTheme="minorEastAsia" w:hAnsiTheme="minorHAnsi" w:cstheme="minorBidi"/>
          <w:sz w:val="22"/>
          <w:szCs w:val="22"/>
          <w:lang w:val="en-US"/>
        </w:rPr>
        <w:tab/>
      </w:r>
      <w:r w:rsidRPr="000B49E5">
        <w:rPr>
          <w:color w:val="FF0000"/>
          <w:lang w:val="de-DE"/>
        </w:rPr>
        <w:t>Ausprägung</w:t>
      </w:r>
      <w:r>
        <w:tab/>
      </w:r>
      <w:r>
        <w:fldChar w:fldCharType="begin"/>
      </w:r>
      <w:r>
        <w:instrText xml:space="preserve"> PAGEREF _Toc369276976 \h </w:instrText>
      </w:r>
      <w:r>
        <w:fldChar w:fldCharType="separate"/>
      </w:r>
      <w:r w:rsidR="00BA15B5">
        <w:t>68</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3.6</w:t>
      </w:r>
      <w:r>
        <w:rPr>
          <w:rFonts w:asciiTheme="minorHAnsi" w:eastAsiaTheme="minorEastAsia" w:hAnsiTheme="minorHAnsi" w:cstheme="minorBidi"/>
          <w:i w:val="0"/>
          <w:sz w:val="22"/>
          <w:szCs w:val="22"/>
          <w:lang w:val="en-US"/>
        </w:rPr>
        <w:tab/>
      </w:r>
      <w:r w:rsidRPr="000B49E5">
        <w:rPr>
          <w:color w:val="FF0000"/>
          <w:lang w:val="de-DE"/>
        </w:rPr>
        <w:t>Farbveränderung über einen gewissen Zeitraum</w:t>
      </w:r>
      <w:r>
        <w:tab/>
      </w:r>
      <w:r>
        <w:fldChar w:fldCharType="begin"/>
      </w:r>
      <w:r>
        <w:instrText xml:space="preserve"> PAGEREF _Toc369276977 \h </w:instrText>
      </w:r>
      <w:r>
        <w:fldChar w:fldCharType="separate"/>
      </w:r>
      <w:r w:rsidR="00BA15B5">
        <w:t>68</w:t>
      </w:r>
      <w:r>
        <w:fldChar w:fldCharType="end"/>
      </w:r>
    </w:p>
    <w:p w:rsidR="005A2F99" w:rsidRDefault="005A2F99">
      <w:pPr>
        <w:pStyle w:val="TOC2"/>
        <w:rPr>
          <w:rFonts w:asciiTheme="minorHAnsi" w:eastAsiaTheme="minorEastAsia" w:hAnsiTheme="minorHAnsi" w:cstheme="minorBidi"/>
          <w:sz w:val="22"/>
          <w:szCs w:val="22"/>
        </w:rPr>
      </w:pPr>
      <w:r w:rsidRPr="000B49E5">
        <w:rPr>
          <w:lang w:val="de-DE"/>
        </w:rPr>
        <w:t>4.</w:t>
      </w:r>
      <w:r>
        <w:rPr>
          <w:rFonts w:asciiTheme="minorHAnsi" w:eastAsiaTheme="minorEastAsia" w:hAnsiTheme="minorHAnsi" w:cstheme="minorBidi"/>
          <w:sz w:val="22"/>
          <w:szCs w:val="22"/>
        </w:rPr>
        <w:tab/>
      </w:r>
      <w:r w:rsidRPr="000B49E5">
        <w:rPr>
          <w:color w:val="FF0000"/>
          <w:lang w:val="de-DE"/>
        </w:rPr>
        <w:t>FARBVERTEILUNG</w:t>
      </w:r>
      <w:r w:rsidRPr="000B49E5">
        <w:rPr>
          <w:lang w:val="de-DE"/>
        </w:rPr>
        <w:t xml:space="preserve"> UND </w:t>
      </w:r>
      <w:r w:rsidRPr="000B49E5">
        <w:rPr>
          <w:color w:val="FF0000"/>
          <w:lang w:val="de-DE"/>
        </w:rPr>
        <w:t>FARBMUSTER</w:t>
      </w:r>
      <w:r>
        <w:tab/>
      </w:r>
      <w:r>
        <w:fldChar w:fldCharType="begin"/>
      </w:r>
      <w:r>
        <w:instrText xml:space="preserve"> PAGEREF _Toc369276978 \h </w:instrText>
      </w:r>
      <w:r>
        <w:fldChar w:fldCharType="separate"/>
      </w:r>
      <w:r w:rsidR="00BA15B5">
        <w:t>69</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4.1</w:t>
      </w:r>
      <w:r>
        <w:rPr>
          <w:rFonts w:asciiTheme="minorHAnsi" w:eastAsiaTheme="minorEastAsia" w:hAnsiTheme="minorHAnsi" w:cstheme="minorBidi"/>
          <w:i w:val="0"/>
          <w:sz w:val="22"/>
          <w:szCs w:val="22"/>
          <w:lang w:val="en-US"/>
        </w:rPr>
        <w:tab/>
      </w:r>
      <w:r w:rsidRPr="000B49E5">
        <w:rPr>
          <w:lang w:val="de-DE"/>
        </w:rPr>
        <w:t>Schematischer Überblick</w:t>
      </w:r>
      <w:r>
        <w:tab/>
      </w:r>
      <w:r>
        <w:fldChar w:fldCharType="begin"/>
      </w:r>
      <w:r>
        <w:instrText xml:space="preserve"> PAGEREF _Toc369276979 \h </w:instrText>
      </w:r>
      <w:r>
        <w:fldChar w:fldCharType="separate"/>
      </w:r>
      <w:r w:rsidR="00BA15B5">
        <w:t>69</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4.2</w:t>
      </w:r>
      <w:r>
        <w:rPr>
          <w:rFonts w:asciiTheme="minorHAnsi" w:eastAsiaTheme="minorEastAsia" w:hAnsiTheme="minorHAnsi" w:cstheme="minorBidi"/>
          <w:i w:val="0"/>
          <w:sz w:val="22"/>
          <w:szCs w:val="22"/>
          <w:lang w:val="en-US"/>
        </w:rPr>
        <w:tab/>
      </w:r>
      <w:r w:rsidRPr="000B49E5">
        <w:rPr>
          <w:lang w:val="de-DE"/>
        </w:rPr>
        <w:t>Abbildungen</w:t>
      </w:r>
      <w:r>
        <w:tab/>
      </w:r>
      <w:r>
        <w:fldChar w:fldCharType="begin"/>
      </w:r>
      <w:r>
        <w:instrText xml:space="preserve"> PAGEREF _Toc369276980 \h </w:instrText>
      </w:r>
      <w:r>
        <w:fldChar w:fldCharType="separate"/>
      </w:r>
      <w:r w:rsidR="00BA15B5">
        <w:t>70</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4.2.1</w:t>
      </w:r>
      <w:r>
        <w:rPr>
          <w:rFonts w:asciiTheme="minorHAnsi" w:eastAsiaTheme="minorEastAsia" w:hAnsiTheme="minorHAnsi" w:cstheme="minorBidi"/>
          <w:sz w:val="22"/>
          <w:szCs w:val="22"/>
          <w:lang w:val="en-US"/>
        </w:rPr>
        <w:tab/>
      </w:r>
      <w:r w:rsidRPr="000B49E5">
        <w:rPr>
          <w:color w:val="FF0000"/>
          <w:lang w:val="de-DE"/>
        </w:rPr>
        <w:t>Farbmuster</w:t>
      </w:r>
      <w:r>
        <w:tab/>
      </w:r>
      <w:r>
        <w:fldChar w:fldCharType="begin"/>
      </w:r>
      <w:r>
        <w:instrText xml:space="preserve"> PAGEREF _Toc369276981 \h </w:instrText>
      </w:r>
      <w:r>
        <w:fldChar w:fldCharType="separate"/>
      </w:r>
      <w:r w:rsidR="00BA15B5">
        <w:t>70</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lang w:val="de-DE"/>
        </w:rPr>
        <w:t>4.2.1.1</w:t>
      </w:r>
      <w:r>
        <w:rPr>
          <w:rFonts w:asciiTheme="minorHAnsi" w:eastAsiaTheme="minorEastAsia" w:hAnsiTheme="minorHAnsi" w:cstheme="minorBidi"/>
          <w:sz w:val="22"/>
          <w:szCs w:val="22"/>
          <w:lang w:val="en-US"/>
        </w:rPr>
        <w:tab/>
      </w:r>
      <w:r w:rsidRPr="000B49E5">
        <w:rPr>
          <w:color w:val="FF0000"/>
          <w:lang w:val="de-DE"/>
        </w:rPr>
        <w:t>Flammung</w:t>
      </w:r>
      <w:r>
        <w:tab/>
      </w:r>
      <w:r>
        <w:fldChar w:fldCharType="begin"/>
      </w:r>
      <w:r>
        <w:instrText xml:space="preserve"> PAGEREF _Toc369276982 \h </w:instrText>
      </w:r>
      <w:r>
        <w:fldChar w:fldCharType="separate"/>
      </w:r>
      <w:r w:rsidR="00BA15B5">
        <w:t>70</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lang w:val="de-DE"/>
        </w:rPr>
        <w:t>4.2.1.2</w:t>
      </w:r>
      <w:r>
        <w:rPr>
          <w:rFonts w:asciiTheme="minorHAnsi" w:eastAsiaTheme="minorEastAsia" w:hAnsiTheme="minorHAnsi" w:cstheme="minorBidi"/>
          <w:sz w:val="22"/>
          <w:szCs w:val="22"/>
          <w:lang w:val="en-US"/>
        </w:rPr>
        <w:tab/>
      </w:r>
      <w:r w:rsidRPr="000B49E5">
        <w:rPr>
          <w:color w:val="FF0000"/>
          <w:lang w:val="de-DE" w:eastAsia="de-DE"/>
        </w:rPr>
        <w:t>Gepunktet</w:t>
      </w:r>
      <w:r w:rsidRPr="000B49E5">
        <w:rPr>
          <w:lang w:val="de-DE" w:eastAsia="de-DE"/>
        </w:rPr>
        <w:t xml:space="preserve"> / </w:t>
      </w:r>
      <w:r w:rsidRPr="000B49E5">
        <w:rPr>
          <w:color w:val="FF0000"/>
          <w:lang w:val="de-DE" w:eastAsia="de-DE"/>
        </w:rPr>
        <w:t>gefleckt</w:t>
      </w:r>
      <w:r w:rsidRPr="000B49E5">
        <w:rPr>
          <w:lang w:val="de-DE" w:eastAsia="de-DE"/>
        </w:rPr>
        <w:t xml:space="preserve"> / </w:t>
      </w:r>
      <w:r w:rsidRPr="000B49E5">
        <w:rPr>
          <w:color w:val="FF0000"/>
          <w:lang w:val="de-DE" w:eastAsia="de-DE"/>
        </w:rPr>
        <w:t>gesprenkelt</w:t>
      </w:r>
      <w:r>
        <w:tab/>
      </w:r>
      <w:r>
        <w:fldChar w:fldCharType="begin"/>
      </w:r>
      <w:r>
        <w:instrText xml:space="preserve"> PAGEREF _Toc369276983 \h </w:instrText>
      </w:r>
      <w:r>
        <w:fldChar w:fldCharType="separate"/>
      </w:r>
      <w:r w:rsidR="00BA15B5">
        <w:t>70</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lang w:val="de-DE"/>
        </w:rPr>
        <w:t>4.2.1.3</w:t>
      </w:r>
      <w:r>
        <w:rPr>
          <w:rFonts w:asciiTheme="minorHAnsi" w:eastAsiaTheme="minorEastAsia" w:hAnsiTheme="minorHAnsi" w:cstheme="minorBidi"/>
          <w:sz w:val="22"/>
          <w:szCs w:val="22"/>
          <w:lang w:val="en-US"/>
        </w:rPr>
        <w:tab/>
      </w:r>
      <w:r w:rsidRPr="000B49E5">
        <w:rPr>
          <w:color w:val="FF0000"/>
          <w:lang w:val="de-DE"/>
        </w:rPr>
        <w:t>Mittelstreifen</w:t>
      </w:r>
      <w:r>
        <w:tab/>
      </w:r>
      <w:r>
        <w:fldChar w:fldCharType="begin"/>
      </w:r>
      <w:r>
        <w:instrText xml:space="preserve"> PAGEREF _Toc369276984 \h </w:instrText>
      </w:r>
      <w:r>
        <w:fldChar w:fldCharType="separate"/>
      </w:r>
      <w:r w:rsidR="00BA15B5">
        <w:t>71</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lang w:val="de-DE"/>
        </w:rPr>
        <w:t>4.2.1.4</w:t>
      </w:r>
      <w:r>
        <w:rPr>
          <w:rFonts w:asciiTheme="minorHAnsi" w:eastAsiaTheme="minorEastAsia" w:hAnsiTheme="minorHAnsi" w:cstheme="minorBidi"/>
          <w:sz w:val="22"/>
          <w:szCs w:val="22"/>
          <w:lang w:val="en-US"/>
        </w:rPr>
        <w:tab/>
      </w:r>
      <w:r w:rsidRPr="000B49E5">
        <w:rPr>
          <w:rFonts w:eastAsia="Calibri"/>
          <w:color w:val="FF0000"/>
          <w:lang w:val="de-DE" w:eastAsia="de-DE" w:bidi="de-DE"/>
        </w:rPr>
        <w:t>Nadelförmig</w:t>
      </w:r>
      <w:r w:rsidRPr="000B49E5">
        <w:rPr>
          <w:rFonts w:eastAsia="Calibri"/>
          <w:lang w:val="de-DE" w:eastAsia="de-DE" w:bidi="de-DE"/>
        </w:rPr>
        <w:t xml:space="preserve"> / </w:t>
      </w:r>
      <w:r w:rsidRPr="000B49E5">
        <w:rPr>
          <w:rFonts w:eastAsia="Calibri"/>
          <w:color w:val="FF0000"/>
          <w:lang w:val="de-DE" w:eastAsia="de-DE" w:bidi="de-DE"/>
        </w:rPr>
        <w:t>gestreift</w:t>
      </w:r>
      <w:r>
        <w:tab/>
      </w:r>
      <w:r>
        <w:fldChar w:fldCharType="begin"/>
      </w:r>
      <w:r>
        <w:instrText xml:space="preserve"> PAGEREF _Toc369276985 \h </w:instrText>
      </w:r>
      <w:r>
        <w:fldChar w:fldCharType="separate"/>
      </w:r>
      <w:r w:rsidR="00BA15B5">
        <w:t>71</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lang w:val="de-DE"/>
        </w:rPr>
        <w:t>4.2.1.5</w:t>
      </w:r>
      <w:r>
        <w:rPr>
          <w:rFonts w:asciiTheme="minorHAnsi" w:eastAsiaTheme="minorEastAsia" w:hAnsiTheme="minorHAnsi" w:cstheme="minorBidi"/>
          <w:sz w:val="22"/>
          <w:szCs w:val="22"/>
          <w:lang w:val="en-US"/>
        </w:rPr>
        <w:tab/>
      </w:r>
      <w:r w:rsidRPr="000B49E5">
        <w:rPr>
          <w:color w:val="FF0000"/>
          <w:lang w:val="de-DE"/>
        </w:rPr>
        <w:t>Transversales Band</w:t>
      </w:r>
      <w:r w:rsidRPr="000B49E5">
        <w:rPr>
          <w:lang w:val="de-DE"/>
        </w:rPr>
        <w:t xml:space="preserve"> / </w:t>
      </w:r>
      <w:r w:rsidRPr="000B49E5">
        <w:rPr>
          <w:color w:val="FF0000"/>
          <w:lang w:val="de-DE"/>
        </w:rPr>
        <w:t>in Banden</w:t>
      </w:r>
      <w:r>
        <w:tab/>
      </w:r>
      <w:r>
        <w:fldChar w:fldCharType="begin"/>
      </w:r>
      <w:r>
        <w:instrText xml:space="preserve"> PAGEREF _Toc369276986 \h </w:instrText>
      </w:r>
      <w:r>
        <w:fldChar w:fldCharType="separate"/>
      </w:r>
      <w:r w:rsidR="00BA15B5">
        <w:t>71</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lang w:val="de-DE"/>
        </w:rPr>
        <w:t>4.2.1.6</w:t>
      </w:r>
      <w:r>
        <w:rPr>
          <w:rFonts w:asciiTheme="minorHAnsi" w:eastAsiaTheme="minorEastAsia" w:hAnsiTheme="minorHAnsi" w:cstheme="minorBidi"/>
          <w:sz w:val="22"/>
          <w:szCs w:val="22"/>
          <w:lang w:val="en-US"/>
        </w:rPr>
        <w:tab/>
      </w:r>
      <w:r w:rsidRPr="000B49E5">
        <w:rPr>
          <w:rFonts w:eastAsia="Calibri"/>
          <w:color w:val="FF0000"/>
          <w:lang w:val="de-DE" w:eastAsia="de-DE" w:bidi="de-DE"/>
        </w:rPr>
        <w:t>Randstreifen (Am Rand)</w:t>
      </w:r>
      <w:r w:rsidRPr="000B49E5">
        <w:rPr>
          <w:color w:val="FF0000"/>
          <w:lang w:val="de-DE"/>
        </w:rPr>
        <w:t xml:space="preserve"> </w:t>
      </w:r>
      <w:r w:rsidRPr="000B49E5">
        <w:rPr>
          <w:rFonts w:eastAsia="Calibri"/>
          <w:lang w:val="de-DE" w:eastAsia="de-DE" w:bidi="de-DE"/>
        </w:rPr>
        <w:t xml:space="preserve"> / </w:t>
      </w:r>
      <w:r w:rsidRPr="000B49E5">
        <w:rPr>
          <w:rFonts w:eastAsia="Calibri"/>
          <w:color w:val="FF0000"/>
          <w:lang w:val="de-DE" w:eastAsia="de-DE" w:bidi="de-DE"/>
        </w:rPr>
        <w:t>Randzone</w:t>
      </w:r>
      <w:r>
        <w:tab/>
      </w:r>
      <w:r>
        <w:fldChar w:fldCharType="begin"/>
      </w:r>
      <w:r>
        <w:instrText xml:space="preserve"> PAGEREF _Toc369276987 \h </w:instrText>
      </w:r>
      <w:r>
        <w:fldChar w:fldCharType="separate"/>
      </w:r>
      <w:r w:rsidR="00BA15B5">
        <w:t>71</w:t>
      </w:r>
      <w:r>
        <w:fldChar w:fldCharType="end"/>
      </w:r>
    </w:p>
    <w:p w:rsidR="005A2F99" w:rsidRDefault="005A2F99">
      <w:pPr>
        <w:pStyle w:val="TOC5"/>
        <w:rPr>
          <w:rFonts w:asciiTheme="minorHAnsi" w:eastAsiaTheme="minorEastAsia" w:hAnsiTheme="minorHAnsi" w:cstheme="minorBidi"/>
          <w:sz w:val="22"/>
          <w:szCs w:val="22"/>
          <w:lang w:val="en-US"/>
        </w:rPr>
      </w:pPr>
      <w:r w:rsidRPr="000B49E5">
        <w:rPr>
          <w:lang w:val="de-DE"/>
        </w:rPr>
        <w:t>4.2.1.7</w:t>
      </w:r>
      <w:r>
        <w:rPr>
          <w:rFonts w:asciiTheme="minorHAnsi" w:eastAsiaTheme="minorEastAsia" w:hAnsiTheme="minorHAnsi" w:cstheme="minorBidi"/>
          <w:sz w:val="22"/>
          <w:szCs w:val="22"/>
          <w:lang w:val="en-US"/>
        </w:rPr>
        <w:tab/>
      </w:r>
      <w:r w:rsidRPr="000B49E5">
        <w:rPr>
          <w:rFonts w:eastAsia="Calibri"/>
          <w:color w:val="FF0000"/>
          <w:lang w:val="de-DE" w:eastAsia="de-DE" w:bidi="de-DE"/>
        </w:rPr>
        <w:t>Mosaikartig</w:t>
      </w:r>
      <w:r w:rsidRPr="000B49E5">
        <w:rPr>
          <w:rFonts w:eastAsia="Calibri"/>
          <w:lang w:val="de-DE" w:eastAsia="de-DE" w:bidi="de-DE"/>
        </w:rPr>
        <w:t xml:space="preserve"> / </w:t>
      </w:r>
      <w:r w:rsidRPr="000B49E5">
        <w:rPr>
          <w:rFonts w:eastAsia="Calibri"/>
          <w:color w:val="FF0000"/>
          <w:lang w:val="de-DE" w:eastAsia="de-DE" w:bidi="de-DE"/>
        </w:rPr>
        <w:t>netzartig</w:t>
      </w:r>
      <w:r w:rsidRPr="000B49E5">
        <w:rPr>
          <w:rFonts w:eastAsia="Calibri"/>
          <w:lang w:val="de-DE" w:eastAsia="de-DE" w:bidi="de-DE"/>
        </w:rPr>
        <w:t xml:space="preserve"> / </w:t>
      </w:r>
      <w:r w:rsidRPr="000B49E5">
        <w:rPr>
          <w:rFonts w:eastAsia="Calibri"/>
          <w:color w:val="FF0000"/>
          <w:lang w:val="de-DE" w:eastAsia="de-DE" w:bidi="de-DE"/>
        </w:rPr>
        <w:t>marmoriert</w:t>
      </w:r>
      <w:r w:rsidRPr="000B49E5">
        <w:rPr>
          <w:rFonts w:eastAsia="Calibri"/>
          <w:lang w:val="de-DE" w:eastAsia="de-DE" w:bidi="de-DE"/>
        </w:rPr>
        <w:t xml:space="preserve"> / </w:t>
      </w:r>
      <w:r w:rsidRPr="000B49E5">
        <w:rPr>
          <w:rFonts w:eastAsia="Calibri"/>
          <w:color w:val="FF0000"/>
          <w:lang w:val="de-DE" w:eastAsia="de-DE" w:bidi="de-DE"/>
        </w:rPr>
        <w:t>geadert</w:t>
      </w:r>
      <w:r>
        <w:tab/>
      </w:r>
      <w:r>
        <w:fldChar w:fldCharType="begin"/>
      </w:r>
      <w:r>
        <w:instrText xml:space="preserve"> PAGEREF _Toc369276988 \h </w:instrText>
      </w:r>
      <w:r>
        <w:fldChar w:fldCharType="separate"/>
      </w:r>
      <w:r w:rsidR="00BA15B5">
        <w:t>72</w:t>
      </w:r>
      <w:r>
        <w:fldChar w:fldCharType="end"/>
      </w:r>
    </w:p>
    <w:p w:rsidR="005A2F99" w:rsidRDefault="005A2F99">
      <w:pPr>
        <w:pStyle w:val="TOC4"/>
        <w:rPr>
          <w:rFonts w:asciiTheme="minorHAnsi" w:eastAsiaTheme="minorEastAsia" w:hAnsiTheme="minorHAnsi" w:cstheme="minorBidi"/>
          <w:sz w:val="22"/>
          <w:szCs w:val="22"/>
          <w:lang w:val="en-US"/>
        </w:rPr>
      </w:pPr>
      <w:r w:rsidRPr="000B49E5">
        <w:rPr>
          <w:lang w:val="de-DE"/>
        </w:rPr>
        <w:t>4.2.2</w:t>
      </w:r>
      <w:r>
        <w:rPr>
          <w:rFonts w:asciiTheme="minorHAnsi" w:eastAsiaTheme="minorEastAsia" w:hAnsiTheme="minorHAnsi" w:cstheme="minorBidi"/>
          <w:sz w:val="22"/>
          <w:szCs w:val="22"/>
          <w:lang w:val="en-US"/>
        </w:rPr>
        <w:tab/>
      </w:r>
      <w:r w:rsidRPr="000B49E5">
        <w:rPr>
          <w:rFonts w:eastAsia="Calibri"/>
          <w:color w:val="FF0000"/>
          <w:lang w:val="de-DE" w:eastAsia="de-DE" w:bidi="de-DE"/>
        </w:rPr>
        <w:t>Farbverteilung</w:t>
      </w:r>
      <w:r>
        <w:tab/>
      </w:r>
      <w:r>
        <w:fldChar w:fldCharType="begin"/>
      </w:r>
      <w:r>
        <w:instrText xml:space="preserve"> PAGEREF _Toc369276989 \h </w:instrText>
      </w:r>
      <w:r>
        <w:fldChar w:fldCharType="separate"/>
      </w:r>
      <w:r w:rsidR="00BA15B5">
        <w:t>72</w:t>
      </w:r>
      <w:r>
        <w:fldChar w:fldCharType="end"/>
      </w:r>
    </w:p>
    <w:p w:rsidR="005A2F99" w:rsidRDefault="005A2F99">
      <w:pPr>
        <w:pStyle w:val="TOC3"/>
        <w:rPr>
          <w:rFonts w:asciiTheme="minorHAnsi" w:eastAsiaTheme="minorEastAsia" w:hAnsiTheme="minorHAnsi" w:cstheme="minorBidi"/>
          <w:i w:val="0"/>
          <w:sz w:val="22"/>
          <w:szCs w:val="22"/>
          <w:lang w:val="en-US"/>
        </w:rPr>
      </w:pPr>
      <w:r w:rsidRPr="000B49E5">
        <w:rPr>
          <w:lang w:val="de-DE"/>
        </w:rPr>
        <w:t>4.3</w:t>
      </w:r>
      <w:r>
        <w:rPr>
          <w:rFonts w:asciiTheme="minorHAnsi" w:eastAsiaTheme="minorEastAsia" w:hAnsiTheme="minorHAnsi" w:cstheme="minorBidi"/>
          <w:i w:val="0"/>
          <w:sz w:val="22"/>
          <w:szCs w:val="22"/>
          <w:lang w:val="en-US"/>
        </w:rPr>
        <w:tab/>
      </w:r>
      <w:r w:rsidRPr="000B49E5">
        <w:rPr>
          <w:lang w:val="de-DE"/>
        </w:rPr>
        <w:t xml:space="preserve">Die Verwendung von </w:t>
      </w:r>
      <w:r w:rsidRPr="000B49E5">
        <w:rPr>
          <w:color w:val="FF0000"/>
          <w:lang w:val="de-DE"/>
        </w:rPr>
        <w:t>Fotoaufnahmen zur Illustration der Farbverteilung oder Farbmuster</w:t>
      </w:r>
      <w:r>
        <w:tab/>
      </w:r>
      <w:r>
        <w:fldChar w:fldCharType="begin"/>
      </w:r>
      <w:r>
        <w:instrText xml:space="preserve"> PAGEREF _Toc369276990 \h </w:instrText>
      </w:r>
      <w:r>
        <w:fldChar w:fldCharType="separate"/>
      </w:r>
      <w:r w:rsidR="00BA15B5">
        <w:t>73</w:t>
      </w:r>
      <w:r>
        <w:fldChar w:fldCharType="end"/>
      </w:r>
    </w:p>
    <w:p w:rsidR="005A2F99" w:rsidRDefault="005A2F99">
      <w:pPr>
        <w:pStyle w:val="TOC2"/>
        <w:rPr>
          <w:rFonts w:asciiTheme="minorHAnsi" w:eastAsiaTheme="minorEastAsia" w:hAnsiTheme="minorHAnsi" w:cstheme="minorBidi"/>
          <w:sz w:val="22"/>
          <w:szCs w:val="22"/>
        </w:rPr>
      </w:pPr>
      <w:r w:rsidRPr="000B49E5">
        <w:rPr>
          <w:lang w:val="de-DE"/>
        </w:rPr>
        <w:t>5.</w:t>
      </w:r>
      <w:r>
        <w:rPr>
          <w:rFonts w:asciiTheme="minorHAnsi" w:eastAsiaTheme="minorEastAsia" w:hAnsiTheme="minorHAnsi" w:cstheme="minorBidi"/>
          <w:sz w:val="22"/>
          <w:szCs w:val="22"/>
        </w:rPr>
        <w:tab/>
      </w:r>
      <w:r w:rsidRPr="000B49E5">
        <w:rPr>
          <w:lang w:val="de-DE"/>
        </w:rPr>
        <w:t>LITERATUR</w:t>
      </w:r>
      <w:r>
        <w:tab/>
      </w:r>
      <w:r>
        <w:fldChar w:fldCharType="begin"/>
      </w:r>
      <w:r>
        <w:instrText xml:space="preserve"> PAGEREF _Toc369276991 \h </w:instrText>
      </w:r>
      <w:r>
        <w:fldChar w:fldCharType="separate"/>
      </w:r>
      <w:r w:rsidR="00BA15B5">
        <w:t>74</w:t>
      </w:r>
      <w:r>
        <w:fldChar w:fldCharType="end"/>
      </w:r>
    </w:p>
    <w:p w:rsidR="005A2F99" w:rsidRDefault="005A2F99">
      <w:pPr>
        <w:pStyle w:val="TOC2"/>
        <w:rPr>
          <w:rFonts w:asciiTheme="minorHAnsi" w:eastAsiaTheme="minorEastAsia" w:hAnsiTheme="minorHAnsi" w:cstheme="minorBidi"/>
          <w:sz w:val="22"/>
          <w:szCs w:val="22"/>
        </w:rPr>
      </w:pPr>
      <w:r w:rsidRPr="000B49E5">
        <w:rPr>
          <w:lang w:val="de-DE"/>
        </w:rPr>
        <w:t>ANLAGE     FARBBEZEICHNUNGEN FÜR DIE RHS-FARBKARTE</w:t>
      </w:r>
      <w:r>
        <w:tab/>
      </w:r>
      <w:r>
        <w:fldChar w:fldCharType="begin"/>
      </w:r>
      <w:r>
        <w:instrText xml:space="preserve"> PAGEREF _Toc369276992 \h </w:instrText>
      </w:r>
      <w:r>
        <w:fldChar w:fldCharType="separate"/>
      </w:r>
      <w:r w:rsidR="00BA15B5">
        <w:t>75</w:t>
      </w:r>
      <w:r>
        <w:fldChar w:fldCharType="end"/>
      </w:r>
    </w:p>
    <w:p w:rsidR="005A2F99" w:rsidRDefault="005A2F99">
      <w:pPr>
        <w:pStyle w:val="TOC2"/>
        <w:rPr>
          <w:rFonts w:asciiTheme="minorHAnsi" w:eastAsiaTheme="minorEastAsia" w:hAnsiTheme="minorHAnsi" w:cstheme="minorBidi"/>
          <w:sz w:val="22"/>
          <w:szCs w:val="22"/>
        </w:rPr>
      </w:pPr>
      <w:r w:rsidRPr="000B49E5">
        <w:rPr>
          <w:lang w:val="de-DE"/>
        </w:rPr>
        <w:t>Anhang I zur Anlage    </w:t>
      </w:r>
      <w:r w:rsidRPr="000B49E5">
        <w:rPr>
          <w:b/>
          <w:lang w:val="de-DE"/>
        </w:rPr>
        <w:t xml:space="preserve"> </w:t>
      </w:r>
      <w:r w:rsidRPr="000B49E5">
        <w:rPr>
          <w:lang w:val="de-DE"/>
        </w:rPr>
        <w:t>Zuteilung der UPOV-Farbgruppen für jede RHS-Farbe in der Reihenfolge der RHS-Nummern</w:t>
      </w:r>
      <w:r>
        <w:tab/>
      </w:r>
      <w:r>
        <w:fldChar w:fldCharType="begin"/>
      </w:r>
      <w:r>
        <w:instrText xml:space="preserve"> PAGEREF _Toc369276993 \h </w:instrText>
      </w:r>
      <w:r>
        <w:fldChar w:fldCharType="separate"/>
      </w:r>
      <w:r w:rsidR="00BA15B5">
        <w:t>78</w:t>
      </w:r>
      <w:r>
        <w:fldChar w:fldCharType="end"/>
      </w:r>
    </w:p>
    <w:p w:rsidR="005A2F99" w:rsidRDefault="005A2F99">
      <w:pPr>
        <w:pStyle w:val="TOC2"/>
        <w:rPr>
          <w:rFonts w:asciiTheme="minorHAnsi" w:eastAsiaTheme="minorEastAsia" w:hAnsiTheme="minorHAnsi" w:cstheme="minorBidi"/>
          <w:sz w:val="22"/>
          <w:szCs w:val="22"/>
        </w:rPr>
      </w:pPr>
      <w:r w:rsidRPr="000B49E5">
        <w:rPr>
          <w:lang w:val="de-DE"/>
        </w:rPr>
        <w:t>Anhang II zur Anlage    </w:t>
      </w:r>
      <w:r w:rsidRPr="000B49E5">
        <w:rPr>
          <w:b/>
          <w:lang w:val="de-DE"/>
        </w:rPr>
        <w:t xml:space="preserve"> </w:t>
      </w:r>
      <w:r w:rsidRPr="000B49E5">
        <w:rPr>
          <w:lang w:val="de-DE"/>
        </w:rPr>
        <w:t>RHS-Farben in jeder UPOV-Farbgruppe</w:t>
      </w:r>
      <w:r>
        <w:tab/>
      </w:r>
      <w:r>
        <w:fldChar w:fldCharType="begin"/>
      </w:r>
      <w:r>
        <w:instrText xml:space="preserve"> PAGEREF _Toc369276994 \h </w:instrText>
      </w:r>
      <w:r>
        <w:fldChar w:fldCharType="separate"/>
      </w:r>
      <w:r w:rsidR="00BA15B5">
        <w:t>93</w:t>
      </w:r>
      <w:r>
        <w:fldChar w:fldCharType="end"/>
      </w:r>
    </w:p>
    <w:p w:rsidR="005A2F99" w:rsidRDefault="005A2F99">
      <w:pPr>
        <w:pStyle w:val="TOC1"/>
        <w:rPr>
          <w:rFonts w:asciiTheme="minorHAnsi" w:eastAsiaTheme="minorEastAsia" w:hAnsiTheme="minorHAnsi" w:cstheme="minorBidi"/>
          <w:b w:val="0"/>
          <w:caps w:val="0"/>
          <w:sz w:val="22"/>
          <w:szCs w:val="22"/>
        </w:rPr>
      </w:pPr>
      <w:r w:rsidRPr="000B49E5">
        <w:rPr>
          <w:rFonts w:ascii="Arial Bold" w:hAnsi="Arial Bold"/>
          <w:spacing w:val="-2"/>
          <w:lang w:val="de-DE"/>
        </w:rPr>
        <w:t>Unterabschnitt 4.  BEGRIFFSBESTIMMUNGEN DER BEGRIFFE FÜR FORM, STRUKTUR UND farbe</w:t>
      </w:r>
      <w:r>
        <w:tab/>
      </w:r>
      <w:r>
        <w:fldChar w:fldCharType="begin"/>
      </w:r>
      <w:r>
        <w:instrText xml:space="preserve"> PAGEREF _Toc369276995 \h </w:instrText>
      </w:r>
      <w:r>
        <w:fldChar w:fldCharType="separate"/>
      </w:r>
      <w:r w:rsidR="00BA15B5">
        <w:t>108</w:t>
      </w:r>
      <w:r>
        <w:fldChar w:fldCharType="end"/>
      </w:r>
    </w:p>
    <w:p w:rsidR="005A2F99" w:rsidRDefault="005A2F99">
      <w:pPr>
        <w:pStyle w:val="TOC1"/>
        <w:rPr>
          <w:rFonts w:asciiTheme="minorHAnsi" w:eastAsiaTheme="minorEastAsia" w:hAnsiTheme="minorHAnsi" w:cstheme="minorBidi"/>
          <w:b w:val="0"/>
          <w:caps w:val="0"/>
          <w:sz w:val="22"/>
          <w:szCs w:val="22"/>
        </w:rPr>
      </w:pPr>
      <w:r w:rsidRPr="000B49E5">
        <w:rPr>
          <w:lang w:val="de-DE"/>
        </w:rPr>
        <w:t>ABSCHNITT 3.  statistiSCHE BEGRIFFE</w:t>
      </w:r>
      <w:r>
        <w:tab/>
      </w:r>
      <w:r>
        <w:fldChar w:fldCharType="begin"/>
      </w:r>
      <w:r>
        <w:instrText xml:space="preserve"> PAGEREF _Toc369276996 \h </w:instrText>
      </w:r>
      <w:r>
        <w:fldChar w:fldCharType="separate"/>
      </w:r>
      <w:r w:rsidR="00BA15B5">
        <w:t>123</w:t>
      </w:r>
      <w:r>
        <w:fldChar w:fldCharType="end"/>
      </w:r>
    </w:p>
    <w:p w:rsidR="005A2F99" w:rsidRDefault="005A2F99">
      <w:pPr>
        <w:pStyle w:val="TOC1"/>
        <w:rPr>
          <w:rFonts w:asciiTheme="minorHAnsi" w:eastAsiaTheme="minorEastAsia" w:hAnsiTheme="minorHAnsi" w:cstheme="minorBidi"/>
          <w:b w:val="0"/>
          <w:caps w:val="0"/>
          <w:sz w:val="22"/>
          <w:szCs w:val="22"/>
        </w:rPr>
      </w:pPr>
      <w:r w:rsidRPr="000B49E5">
        <w:rPr>
          <w:lang w:val="de-DE"/>
        </w:rPr>
        <w:t>Index Aller Begriffe</w:t>
      </w:r>
      <w:r>
        <w:tab/>
      </w:r>
      <w:r>
        <w:fldChar w:fldCharType="begin"/>
      </w:r>
      <w:r>
        <w:instrText xml:space="preserve"> PAGEREF _Toc369276997 \h </w:instrText>
      </w:r>
      <w:r>
        <w:fldChar w:fldCharType="separate"/>
      </w:r>
      <w:r w:rsidR="00BA15B5">
        <w:t>140</w:t>
      </w:r>
      <w:r>
        <w:fldChar w:fldCharType="end"/>
      </w:r>
    </w:p>
    <w:p w:rsidR="004A2EE4" w:rsidRPr="003E42B7" w:rsidRDefault="004A2EE4" w:rsidP="00F04E25">
      <w:pPr>
        <w:pStyle w:val="TOC1"/>
        <w:rPr>
          <w:lang w:val="de-DE"/>
        </w:rPr>
      </w:pPr>
      <w:r w:rsidRPr="003E42B7">
        <w:rPr>
          <w:lang w:val="de-DE"/>
        </w:rPr>
        <w:fldChar w:fldCharType="end"/>
      </w:r>
    </w:p>
    <w:p w:rsidR="004A2EE4" w:rsidRPr="003E42B7" w:rsidRDefault="004A2EE4" w:rsidP="004A2EE4">
      <w:pPr>
        <w:pStyle w:val="preparedby0"/>
        <w:spacing w:before="0" w:after="0"/>
        <w:rPr>
          <w:rFonts w:cs="Arial"/>
        </w:rPr>
        <w:sectPr w:rsidR="004A2EE4" w:rsidRPr="003E42B7" w:rsidSect="006E46DB">
          <w:headerReference w:type="first" r:id="rId12"/>
          <w:footerReference w:type="first" r:id="rId13"/>
          <w:endnotePr>
            <w:numFmt w:val="lowerLetter"/>
          </w:endnotePr>
          <w:type w:val="nextColumn"/>
          <w:pgSz w:w="11907" w:h="16840" w:code="9"/>
          <w:pgMar w:top="510" w:right="1134" w:bottom="1134" w:left="1134" w:header="510" w:footer="680" w:gutter="0"/>
          <w:cols w:space="720"/>
          <w:titlePg/>
        </w:sectPr>
      </w:pPr>
    </w:p>
    <w:p w:rsidR="004A2EE4" w:rsidRPr="003E42B7" w:rsidRDefault="004A2EE4" w:rsidP="00334A97">
      <w:pPr>
        <w:pStyle w:val="Headingsectiontitle"/>
        <w:tabs>
          <w:tab w:val="clear" w:pos="1276"/>
          <w:tab w:val="left" w:pos="1985"/>
        </w:tabs>
        <w:rPr>
          <w:lang w:val="de-DE"/>
        </w:rPr>
      </w:pPr>
      <w:bookmarkStart w:id="1" w:name="_Toc225766523"/>
      <w:bookmarkStart w:id="2" w:name="_Toc369276905"/>
      <w:r w:rsidRPr="003E42B7">
        <w:rPr>
          <w:lang w:val="de-DE"/>
        </w:rPr>
        <w:t>abschnitt 1.</w:t>
      </w:r>
      <w:r w:rsidR="00F04E25" w:rsidRPr="003E42B7">
        <w:rPr>
          <w:lang w:val="de-DE"/>
        </w:rPr>
        <w:t xml:space="preserve">  </w:t>
      </w:r>
      <w:r w:rsidRPr="003E42B7">
        <w:rPr>
          <w:bCs/>
          <w:lang w:val="de-DE"/>
        </w:rPr>
        <w:t xml:space="preserve">Institutionelle und </w:t>
      </w:r>
      <w:r w:rsidRPr="003E42B7">
        <w:rPr>
          <w:lang w:val="de-DE"/>
        </w:rPr>
        <w:t>Technische begriffe</w:t>
      </w:r>
      <w:bookmarkEnd w:id="1"/>
      <w:bookmarkEnd w:id="2"/>
    </w:p>
    <w:tbl>
      <w:tblPr>
        <w:tblW w:w="9698" w:type="dxa"/>
        <w:tblInd w:w="-34"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Look w:val="0000" w:firstRow="0" w:lastRow="0" w:firstColumn="0" w:lastColumn="0" w:noHBand="0" w:noVBand="0"/>
      </w:tblPr>
      <w:tblGrid>
        <w:gridCol w:w="2788"/>
        <w:gridCol w:w="6910"/>
      </w:tblGrid>
      <w:tr w:rsidR="004A2EE4" w:rsidRPr="003E42B7" w:rsidTr="00D2214A">
        <w:trPr>
          <w:cantSplit/>
        </w:trPr>
        <w:tc>
          <w:tcPr>
            <w:tcW w:w="2788" w:type="dxa"/>
            <w:tcMar>
              <w:top w:w="57" w:type="dxa"/>
              <w:bottom w:w="57" w:type="dxa"/>
            </w:tcMar>
          </w:tcPr>
          <w:p w:rsidR="004A2EE4" w:rsidRPr="003E42B7" w:rsidRDefault="004A2EE4" w:rsidP="00981166">
            <w:pPr>
              <w:keepNext/>
              <w:jc w:val="left"/>
              <w:rPr>
                <w:rFonts w:cs="Arial"/>
                <w:color w:val="FF0000"/>
                <w:lang w:val="de-DE"/>
              </w:rPr>
            </w:pPr>
            <w:r w:rsidRPr="003E42B7">
              <w:rPr>
                <w:rFonts w:cs="Arial"/>
                <w:color w:val="FF0000"/>
                <w:lang w:val="de-DE"/>
              </w:rPr>
              <w:t>Abweicher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Abweicher</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keepNext/>
              <w:rPr>
                <w:rFonts w:cs="Arial"/>
                <w:lang w:val="de-DE"/>
              </w:rPr>
            </w:pPr>
            <w:r w:rsidRPr="003E42B7">
              <w:rPr>
                <w:rFonts w:cs="Arial"/>
                <w:lang w:val="de-DE"/>
              </w:rPr>
              <w:t xml:space="preserve">Sind sich alle Pflanzen einer Sorte sehr ähnlich, insbesondere bei vegetativ vermehrten und selbstbefruchtenden Sorten, ist es möglich, die Homogenität aufgrund der Anzahl der auftretenden, offensichtlich unterschiedlichen Pflanzen – </w:t>
            </w:r>
            <w:r w:rsidR="00C410C2" w:rsidRPr="003E42B7">
              <w:rPr>
                <w:rFonts w:cs="Arial"/>
                <w:lang w:val="de-DE"/>
              </w:rPr>
              <w:t>„</w:t>
            </w:r>
            <w:r w:rsidRPr="003E42B7">
              <w:rPr>
                <w:rFonts w:cs="Arial"/>
                <w:lang w:val="de-DE"/>
              </w:rPr>
              <w:t>der Abweicher</w:t>
            </w:r>
            <w:r w:rsidR="00C410C2" w:rsidRPr="003E42B7">
              <w:rPr>
                <w:rFonts w:cs="Arial"/>
                <w:lang w:val="de-DE"/>
              </w:rPr>
              <w:t>“</w:t>
            </w:r>
            <w:r w:rsidRPr="003E42B7">
              <w:rPr>
                <w:rFonts w:cs="Arial"/>
                <w:lang w:val="de-DE"/>
              </w:rPr>
              <w:t>– zu prüfen.</w:t>
            </w:r>
          </w:p>
          <w:p w:rsidR="004A2EE4" w:rsidRPr="003E42B7" w:rsidRDefault="004A2EE4" w:rsidP="004A2EE4">
            <w:pPr>
              <w:keepNext/>
              <w:rPr>
                <w:rFonts w:cs="Arial"/>
                <w:lang w:val="de-DE"/>
              </w:rPr>
            </w:pPr>
            <w:r w:rsidRPr="003E42B7">
              <w:rPr>
                <w:rFonts w:cs="Arial"/>
                <w:lang w:val="de-DE"/>
              </w:rPr>
              <w:t>Bei Bestimmung der Abweicher durch visuelle Erfassung ist eine Pflanze als Abweicher anzusehen, wenn sie, unter Berücksichtigung der Besonderheiten der Vermehrung, in der Ausprägung eines bei der Unterscheidbarkeitsprüfung verwendeten Merkmals der ganzen Pflanze oder eines Pflanzenteils von der Sorte deutlich unterscheidbar ist. Diese Begriffsbestimmung stellt klar, daß bei der Prüfung der Homogenität der Standard für die Unterscheidbarkeit zwischen Abweichern und einer Kandidatensorte der gleiche ist wie für die Unterscheidbarkeit zwischen einer Kandidatensorte und anderen Sorten.</w:t>
            </w:r>
          </w:p>
          <w:p w:rsidR="004A2EE4" w:rsidRPr="003E42B7" w:rsidRDefault="004A2EE4" w:rsidP="00C410C2">
            <w:pPr>
              <w:keepNext/>
              <w:rPr>
                <w:rFonts w:cs="Arial"/>
                <w:snapToGrid w:val="0"/>
                <w:lang w:val="de-DE"/>
              </w:rPr>
            </w:pPr>
            <w:r w:rsidRPr="003E42B7">
              <w:rPr>
                <w:rFonts w:cs="Arial"/>
                <w:lang w:val="de-DE"/>
              </w:rPr>
              <w:t xml:space="preserve">(vgl. Allgemeine Einführung, Kapitel 6.4 und Dokument TGP/10 </w:t>
            </w:r>
            <w:r w:rsidR="00C410C2" w:rsidRPr="003E42B7">
              <w:rPr>
                <w:rFonts w:cs="Arial"/>
                <w:lang w:val="de-DE"/>
              </w:rPr>
              <w:t>„</w:t>
            </w:r>
            <w:r w:rsidRPr="003E42B7">
              <w:rPr>
                <w:rFonts w:cs="Arial"/>
                <w:lang w:val="de-DE"/>
              </w:rPr>
              <w:t>Prüfung der Homogenität</w:t>
            </w:r>
            <w:r w:rsidR="00C410C2" w:rsidRPr="003E42B7">
              <w:rPr>
                <w:rFonts w:cs="Arial"/>
                <w:lang w:val="de-DE"/>
              </w:rPr>
              <w:t>“</w:t>
            </w:r>
            <w:r w:rsidRPr="003E42B7">
              <w:rPr>
                <w:rFonts w:cs="Arial"/>
                <w:lang w:val="de-DE"/>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Ährennachkommenschaft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Ährennachkommenschaft</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keepNext/>
              <w:tabs>
                <w:tab w:val="clear" w:pos="360"/>
              </w:tabs>
              <w:ind w:left="0" w:firstLine="0"/>
              <w:jc w:val="both"/>
              <w:rPr>
                <w:rFonts w:cs="Arial"/>
                <w:snapToGrid w:val="0"/>
                <w:szCs w:val="20"/>
              </w:rPr>
            </w:pPr>
            <w:r w:rsidRPr="003E42B7">
              <w:rPr>
                <w:rFonts w:cs="Arial"/>
                <w:snapToGrid w:val="0"/>
                <w:szCs w:val="20"/>
              </w:rPr>
              <w:t>Eine Reihe von Pflanzen aus den Samen einer Ähre von einer Pflanze.</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Allgemein bekannte Sorte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Allgemein bekannte Sorte</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color w:val="000000"/>
                <w:szCs w:val="20"/>
              </w:rPr>
            </w:pPr>
            <w:r w:rsidRPr="003E42B7">
              <w:rPr>
                <w:rFonts w:cs="Arial"/>
                <w:szCs w:val="20"/>
              </w:rPr>
              <w:t xml:space="preserve">eine Abkürzung von </w:t>
            </w:r>
            <w:r w:rsidR="00C410C2" w:rsidRPr="003E42B7">
              <w:rPr>
                <w:rFonts w:cs="Arial"/>
                <w:szCs w:val="20"/>
              </w:rPr>
              <w:t>„</w:t>
            </w:r>
            <w:r w:rsidRPr="003E42B7">
              <w:rPr>
                <w:rFonts w:cs="Arial"/>
                <w:color w:val="000000"/>
                <w:szCs w:val="20"/>
              </w:rPr>
              <w:t>Sorte, deren Vorhandensein am Tag der Einreichung de</w:t>
            </w:r>
            <w:r w:rsidR="00C410C2" w:rsidRPr="003E42B7">
              <w:rPr>
                <w:rFonts w:cs="Arial"/>
                <w:color w:val="000000"/>
                <w:szCs w:val="20"/>
              </w:rPr>
              <w:t>s Antrags allgemein bekannt ist“</w:t>
            </w:r>
            <w:r w:rsidRPr="003E42B7">
              <w:rPr>
                <w:rFonts w:cs="Arial"/>
                <w:color w:val="000000"/>
                <w:szCs w:val="20"/>
              </w:rPr>
              <w:t>.</w:t>
            </w:r>
          </w:p>
          <w:p w:rsidR="004A2EE4" w:rsidRPr="003E42B7" w:rsidRDefault="00C410C2" w:rsidP="00C410C2">
            <w:pPr>
              <w:pStyle w:val="indentpara"/>
              <w:tabs>
                <w:tab w:val="clear" w:pos="360"/>
              </w:tabs>
              <w:ind w:left="0" w:firstLine="0"/>
              <w:jc w:val="both"/>
              <w:rPr>
                <w:rFonts w:cs="Arial"/>
                <w:szCs w:val="20"/>
              </w:rPr>
            </w:pPr>
            <w:r w:rsidRPr="003E42B7">
              <w:rPr>
                <w:rFonts w:cs="Arial"/>
                <w:color w:val="000000"/>
                <w:szCs w:val="20"/>
              </w:rPr>
              <w:t>(vgl. „</w:t>
            </w:r>
            <w:r w:rsidR="004A2EE4" w:rsidRPr="003E42B7">
              <w:rPr>
                <w:rFonts w:cs="Arial"/>
                <w:color w:val="000000"/>
                <w:szCs w:val="20"/>
              </w:rPr>
              <w:t>Unterscheidbarkeit</w:t>
            </w:r>
            <w:r w:rsidRPr="003E42B7">
              <w:rPr>
                <w:rFonts w:cs="Arial"/>
                <w:color w:val="000000"/>
                <w:szCs w:val="20"/>
              </w:rPr>
              <w:t>“</w:t>
            </w:r>
            <w:r w:rsidR="004A2EE4" w:rsidRPr="003E42B7">
              <w:rPr>
                <w:rFonts w:cs="Arial"/>
                <w:color w:val="00000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Allgemeine Einführung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Allgemeine Einführung</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C410C2">
            <w:pPr>
              <w:pStyle w:val="indentpara"/>
              <w:tabs>
                <w:tab w:val="clear" w:pos="360"/>
              </w:tabs>
              <w:ind w:left="0" w:firstLine="0"/>
              <w:jc w:val="both"/>
              <w:rPr>
                <w:rFonts w:cs="Arial"/>
                <w:snapToGrid w:val="0"/>
                <w:szCs w:val="20"/>
              </w:rPr>
            </w:pPr>
            <w:r w:rsidRPr="003E42B7">
              <w:rPr>
                <w:rFonts w:cs="Arial"/>
                <w:snapToGrid w:val="0"/>
                <w:szCs w:val="20"/>
              </w:rPr>
              <w:t xml:space="preserve">Abkürzung von Dokument TG/1/3 </w:t>
            </w:r>
            <w:r w:rsidR="00C410C2" w:rsidRPr="003E42B7">
              <w:rPr>
                <w:rFonts w:cs="Arial"/>
                <w:snapToGrid w:val="0"/>
                <w:szCs w:val="20"/>
              </w:rPr>
              <w:t>„</w:t>
            </w:r>
            <w:r w:rsidRPr="003E42B7">
              <w:rPr>
                <w:rFonts w:cs="Arial"/>
                <w:snapToGrid w:val="0"/>
                <w:szCs w:val="20"/>
              </w:rPr>
              <w:t>Allgemeine Einführung zur Prüfung auf Unterscheidbarkeit, Homogenität und Beständigkeit</w:t>
            </w:r>
            <w:r w:rsidRPr="003E42B7">
              <w:rPr>
                <w:rFonts w:cs="Arial"/>
                <w:szCs w:val="20"/>
              </w:rPr>
              <w:t xml:space="preserve"> und Erarbeitung harmonisierter Beschreibungen</w:t>
            </w:r>
            <w:r w:rsidR="00C410C2" w:rsidRPr="003E42B7">
              <w:rPr>
                <w:rFonts w:cs="Arial"/>
                <w:snapToGrid w:val="0"/>
                <w:szCs w:val="20"/>
              </w:rPr>
              <w:t xml:space="preserve"> von neuen Pflanzensorten“</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 xml:space="preserve">Anleitung für TG-Verfasser </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Anleitung für TG-Verfasser</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napToGrid w:val="0"/>
                <w:szCs w:val="20"/>
              </w:rPr>
              <w:t xml:space="preserve">vgl. </w:t>
            </w:r>
            <w:r w:rsidRPr="003E42B7">
              <w:rPr>
                <w:rFonts w:cs="Arial"/>
                <w:color w:val="000000"/>
                <w:szCs w:val="20"/>
              </w:rPr>
              <w:t>Anleitung für Verfasser von Prüfungsrichtlinien</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Anleitung für Verfasser von Prüfungsrichtlinien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Anleitung für Verfasser von Prüfungsrichtlinien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napToGrid w:val="0"/>
                <w:color w:val="000000"/>
                <w:szCs w:val="20"/>
              </w:rPr>
            </w:pPr>
            <w:r w:rsidRPr="003E42B7">
              <w:rPr>
                <w:rFonts w:cs="Arial"/>
                <w:snapToGrid w:val="0"/>
                <w:szCs w:val="20"/>
              </w:rPr>
              <w:t xml:space="preserve">Eine Sammlung von Dokumenten zur Anleitung und Information, die für Verfasser von </w:t>
            </w:r>
            <w:r w:rsidRPr="003E42B7">
              <w:rPr>
                <w:rFonts w:cs="Arial"/>
                <w:snapToGrid w:val="0"/>
                <w:color w:val="000000"/>
                <w:szCs w:val="20"/>
              </w:rPr>
              <w:t>Prüfungsrichtlinien auf der UPOV-Website bereitgestellt sind</w:t>
            </w:r>
          </w:p>
          <w:p w:rsidR="004A2EE4" w:rsidRPr="003E42B7" w:rsidRDefault="004A2EE4" w:rsidP="00006F80">
            <w:pPr>
              <w:pStyle w:val="indentpara"/>
              <w:tabs>
                <w:tab w:val="clear" w:pos="360"/>
              </w:tabs>
              <w:ind w:left="0" w:firstLine="0"/>
              <w:jc w:val="both"/>
              <w:rPr>
                <w:rFonts w:cs="Arial"/>
                <w:snapToGrid w:val="0"/>
                <w:szCs w:val="20"/>
              </w:rPr>
            </w:pPr>
            <w:r w:rsidRPr="003E42B7">
              <w:rPr>
                <w:rFonts w:cs="Arial"/>
                <w:snapToGrid w:val="0"/>
                <w:szCs w:val="20"/>
              </w:rPr>
              <w:t>(</w:t>
            </w:r>
            <w:hyperlink r:id="rId14" w:history="1">
              <w:r w:rsidR="0084750D" w:rsidRPr="003E42B7">
                <w:rPr>
                  <w:rStyle w:val="Hyperlink"/>
                  <w:rFonts w:cs="Arial"/>
                  <w:snapToGrid w:val="0"/>
                  <w:szCs w:val="20"/>
                </w:rPr>
                <w:t>http://www.upov.int/restricted_temporary/tg/index.html</w:t>
              </w:r>
            </w:hyperlink>
            <w:r w:rsidRPr="003E42B7">
              <w:rPr>
                <w:rFonts w:cs="Arial"/>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Arbeitsgruppe für biochemische und molekulare Verfahren und insbesondere für DNS-Profilierungs-verfahren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Arbeitsgruppe für biochemische und molekulare Verfahren und insbesondere für DNS-Profilierungsverfahren</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6910" w:type="dxa"/>
            <w:shd w:val="clear" w:color="auto" w:fill="FFFFFF"/>
            <w:tcMar>
              <w:top w:w="57" w:type="dxa"/>
              <w:bottom w:w="57" w:type="dxa"/>
            </w:tcMar>
          </w:tcPr>
          <w:p w:rsidR="00C410C2" w:rsidRPr="003E42B7" w:rsidRDefault="004A2EE4" w:rsidP="004A2EE4">
            <w:pPr>
              <w:pStyle w:val="indentpara"/>
              <w:tabs>
                <w:tab w:val="clear" w:pos="360"/>
              </w:tabs>
              <w:ind w:left="0" w:firstLine="0"/>
              <w:jc w:val="both"/>
              <w:rPr>
                <w:rFonts w:cs="Arial"/>
                <w:i/>
                <w:snapToGrid w:val="0"/>
                <w:szCs w:val="20"/>
              </w:rPr>
            </w:pPr>
            <w:r w:rsidRPr="003E42B7">
              <w:rPr>
                <w:rFonts w:cs="Arial"/>
                <w:i/>
                <w:snapToGrid w:val="0"/>
                <w:szCs w:val="20"/>
              </w:rPr>
              <w:t>Arbeitsgruppe der UPOV für biochemische und molekulare Verfahren und insbesondere für D</w:t>
            </w:r>
            <w:r w:rsidR="00C410C2" w:rsidRPr="003E42B7">
              <w:rPr>
                <w:rFonts w:cs="Arial"/>
                <w:i/>
                <w:snapToGrid w:val="0"/>
                <w:szCs w:val="20"/>
              </w:rPr>
              <w:t>NS-Profilierungsverfahren (BMT)</w:t>
            </w:r>
          </w:p>
          <w:p w:rsidR="00C410C2" w:rsidRPr="003E42B7" w:rsidRDefault="004A2EE4" w:rsidP="004A2EE4">
            <w:pPr>
              <w:pStyle w:val="indentpara"/>
              <w:tabs>
                <w:tab w:val="clear" w:pos="360"/>
              </w:tabs>
              <w:ind w:left="0" w:firstLine="0"/>
              <w:jc w:val="both"/>
              <w:rPr>
                <w:rFonts w:cs="Arial"/>
                <w:snapToGrid w:val="0"/>
                <w:szCs w:val="20"/>
              </w:rPr>
            </w:pPr>
            <w:r w:rsidRPr="003E42B7">
              <w:rPr>
                <w:rFonts w:cs="Arial"/>
                <w:snapToGrid w:val="0"/>
                <w:szCs w:val="20"/>
              </w:rPr>
              <w:t xml:space="preserve">(englische Abkürzung </w:t>
            </w:r>
            <w:r w:rsidR="00C410C2" w:rsidRPr="003E42B7">
              <w:rPr>
                <w:rFonts w:cs="Arial"/>
                <w:snapToGrid w:val="0"/>
                <w:szCs w:val="20"/>
              </w:rPr>
              <w:t>„</w:t>
            </w:r>
            <w:r w:rsidRPr="003E42B7">
              <w:rPr>
                <w:rFonts w:cs="Arial"/>
                <w:snapToGrid w:val="0"/>
                <w:szCs w:val="20"/>
              </w:rPr>
              <w:t>BMT</w:t>
            </w:r>
            <w:r w:rsidR="00C410C2" w:rsidRPr="003E42B7">
              <w:rPr>
                <w:rFonts w:cs="Arial"/>
                <w:snapToGrid w:val="0"/>
                <w:szCs w:val="20"/>
              </w:rPr>
              <w:t>“</w:t>
            </w:r>
            <w:r w:rsidRPr="003E42B7">
              <w:rPr>
                <w:rFonts w:cs="Arial"/>
                <w:snapToGrid w:val="0"/>
                <w:szCs w:val="20"/>
              </w:rPr>
              <w:t xml:space="preserve">) </w:t>
            </w:r>
          </w:p>
          <w:p w:rsidR="004A2EE4" w:rsidRPr="003E42B7" w:rsidRDefault="004A2EE4" w:rsidP="004A2EE4">
            <w:pPr>
              <w:pStyle w:val="indentpara"/>
              <w:tabs>
                <w:tab w:val="clear" w:pos="360"/>
              </w:tabs>
              <w:ind w:left="0" w:firstLine="0"/>
              <w:jc w:val="both"/>
              <w:rPr>
                <w:rFonts w:cs="Arial"/>
                <w:i/>
                <w:snapToGrid w:val="0"/>
                <w:szCs w:val="20"/>
              </w:rPr>
            </w:pPr>
            <w:r w:rsidRPr="003E42B7">
              <w:rPr>
                <w:rFonts w:cs="Arial"/>
                <w:snapToGrid w:val="0"/>
                <w:szCs w:val="20"/>
              </w:rPr>
              <w:t xml:space="preserve">(vgl. </w:t>
            </w:r>
            <w:hyperlink r:id="rId15" w:history="1">
              <w:r w:rsidR="0084750D" w:rsidRPr="003E42B7">
                <w:rPr>
                  <w:rStyle w:val="Hyperlink"/>
                  <w:rFonts w:cs="Arial"/>
                  <w:iCs/>
                  <w:snapToGrid w:val="0"/>
                  <w:szCs w:val="20"/>
                </w:rPr>
                <w:t>http://www.upov.int/about/de/organigram.html</w:t>
              </w:r>
            </w:hyperlink>
            <w:r w:rsidRPr="003E42B7">
              <w:rPr>
                <w:rFonts w:cs="Arial"/>
                <w:iCs/>
                <w:snapToGrid w:val="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 xml:space="preserve">ASW </w:t>
            </w:r>
            <w:r w:rsidRPr="003E42B7">
              <w:rPr>
                <w:rFonts w:cs="Arial"/>
                <w:color w:val="FF0000"/>
                <w:lang w:val="de-DE"/>
              </w:rPr>
              <w:br/>
              <w:t>(Prüfungsrichtlinien)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ASW (Prüfungsrichtlinien)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846BB6" w:rsidRDefault="004A2EE4" w:rsidP="00C410C2">
            <w:pPr>
              <w:pStyle w:val="indentpara"/>
              <w:tabs>
                <w:tab w:val="clear" w:pos="360"/>
              </w:tabs>
              <w:ind w:left="0" w:firstLine="0"/>
              <w:jc w:val="both"/>
              <w:rPr>
                <w:rFonts w:cs="Arial"/>
                <w:snapToGrid w:val="0"/>
                <w:color w:val="000000"/>
                <w:szCs w:val="20"/>
              </w:rPr>
            </w:pPr>
            <w:r w:rsidRPr="003E42B7">
              <w:rPr>
                <w:rFonts w:cs="Arial"/>
                <w:snapToGrid w:val="0"/>
                <w:color w:val="000000"/>
                <w:szCs w:val="20"/>
              </w:rPr>
              <w:t xml:space="preserve">Abkürzung von </w:t>
            </w:r>
            <w:r w:rsidR="00C410C2" w:rsidRPr="003E42B7">
              <w:rPr>
                <w:rFonts w:cs="Arial"/>
                <w:snapToGrid w:val="0"/>
                <w:color w:val="000000"/>
                <w:szCs w:val="20"/>
              </w:rPr>
              <w:t>„</w:t>
            </w:r>
            <w:r w:rsidRPr="003E42B7">
              <w:rPr>
                <w:rFonts w:cs="Arial"/>
                <w:snapToGrid w:val="0"/>
                <w:color w:val="000000"/>
                <w:szCs w:val="20"/>
              </w:rPr>
              <w:t>Zusätzlicher Standardwortlaut</w:t>
            </w:r>
            <w:r w:rsidR="00C410C2" w:rsidRPr="003E42B7">
              <w:rPr>
                <w:rFonts w:cs="Arial"/>
                <w:snapToGrid w:val="0"/>
                <w:color w:val="000000"/>
                <w:szCs w:val="20"/>
              </w:rPr>
              <w:t>“</w:t>
            </w:r>
            <w:r w:rsidRPr="003E42B7">
              <w:rPr>
                <w:rFonts w:cs="Arial"/>
                <w:snapToGrid w:val="0"/>
                <w:color w:val="000000"/>
                <w:szCs w:val="20"/>
              </w:rPr>
              <w:t xml:space="preserve"> </w:t>
            </w:r>
          </w:p>
          <w:p w:rsidR="004A2EE4" w:rsidRPr="003E42B7" w:rsidRDefault="004A2EE4" w:rsidP="00C410C2">
            <w:pPr>
              <w:pStyle w:val="indentpara"/>
              <w:tabs>
                <w:tab w:val="clear" w:pos="360"/>
              </w:tabs>
              <w:ind w:left="0" w:firstLine="0"/>
              <w:jc w:val="both"/>
              <w:rPr>
                <w:rFonts w:cs="Arial"/>
                <w:snapToGrid w:val="0"/>
                <w:szCs w:val="20"/>
              </w:rPr>
            </w:pPr>
            <w:r w:rsidRPr="003E42B7">
              <w:rPr>
                <w:rFonts w:cs="Arial"/>
                <w:snapToGrid w:val="0"/>
                <w:color w:val="000000"/>
                <w:szCs w:val="20"/>
              </w:rPr>
              <w:t>(vgl. oben)</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Atypische Pflanze</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Atypische Pflanze</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color w:val="000000"/>
                <w:szCs w:val="20"/>
              </w:rPr>
            </w:pPr>
            <w:r w:rsidRPr="003E42B7">
              <w:rPr>
                <w:rFonts w:cs="Arial"/>
                <w:color w:val="000000"/>
                <w:szCs w:val="20"/>
              </w:rPr>
              <w:t xml:space="preserve">vgl. Allgemeine Einführung, Kapitel 6.4 </w:t>
            </w:r>
            <w:r w:rsidR="00C410C2" w:rsidRPr="003E42B7">
              <w:rPr>
                <w:rFonts w:cs="Arial"/>
                <w:snapToGrid w:val="0"/>
                <w:color w:val="000000"/>
                <w:szCs w:val="20"/>
              </w:rPr>
              <w:t>„</w:t>
            </w:r>
            <w:r w:rsidRPr="003E42B7">
              <w:rPr>
                <w:rFonts w:cs="Arial"/>
                <w:szCs w:val="20"/>
              </w:rPr>
              <w:t>Methoden für die Prüfung der Homogenität</w:t>
            </w:r>
            <w:r w:rsidR="00C410C2" w:rsidRPr="003E42B7">
              <w:rPr>
                <w:rFonts w:cs="Arial"/>
                <w:snapToGrid w:val="0"/>
                <w:color w:val="000000"/>
                <w:szCs w:val="20"/>
              </w:rPr>
              <w:t>“</w:t>
            </w:r>
            <w:r w:rsidRPr="003E42B7">
              <w:rPr>
                <w:rFonts w:cs="Arial"/>
                <w:color w:val="000000"/>
                <w:szCs w:val="20"/>
              </w:rPr>
              <w:t xml:space="preserve"> und Kapitel 6.5 </w:t>
            </w:r>
            <w:r w:rsidR="00C410C2" w:rsidRPr="003E42B7">
              <w:rPr>
                <w:rFonts w:cs="Arial"/>
                <w:snapToGrid w:val="0"/>
                <w:color w:val="000000"/>
                <w:szCs w:val="20"/>
              </w:rPr>
              <w:t>„</w:t>
            </w:r>
            <w:r w:rsidRPr="003E42B7">
              <w:rPr>
                <w:rFonts w:cs="Arial"/>
                <w:szCs w:val="20"/>
              </w:rPr>
              <w:t>Nicht verwandte und stark atypische Pflanzen</w:t>
            </w:r>
            <w:r w:rsidR="00C410C2" w:rsidRPr="003E42B7">
              <w:rPr>
                <w:rFonts w:cs="Arial"/>
                <w:szCs w:val="20"/>
              </w:rPr>
              <w:t>“</w:t>
            </w:r>
            <w:r w:rsidRPr="003E42B7">
              <w:rPr>
                <w:rFonts w:cs="Arial"/>
                <w:szCs w:val="20"/>
              </w:rPr>
              <w:t>,</w:t>
            </w:r>
            <w:r w:rsidRPr="003E42B7">
              <w:rPr>
                <w:rFonts w:cs="Arial"/>
                <w:color w:val="000000"/>
                <w:szCs w:val="20"/>
              </w:rPr>
              <w:t xml:space="preserve"> und</w:t>
            </w:r>
          </w:p>
          <w:p w:rsidR="004A2EE4" w:rsidRPr="003E42B7" w:rsidRDefault="004A2EE4" w:rsidP="00C410C2">
            <w:pPr>
              <w:pStyle w:val="indentpara"/>
              <w:tabs>
                <w:tab w:val="clear" w:pos="360"/>
              </w:tabs>
              <w:ind w:left="0" w:firstLine="0"/>
              <w:jc w:val="both"/>
              <w:rPr>
                <w:rFonts w:cs="Arial"/>
                <w:color w:val="000000"/>
                <w:szCs w:val="20"/>
              </w:rPr>
            </w:pPr>
            <w:r w:rsidRPr="003E42B7">
              <w:rPr>
                <w:rFonts w:cs="Arial"/>
                <w:color w:val="000000"/>
                <w:szCs w:val="20"/>
              </w:rPr>
              <w:t>TGP/10/1 Abschnitt 4.2.2</w:t>
            </w:r>
            <w:r w:rsidR="00C410C2" w:rsidRPr="003E42B7">
              <w:rPr>
                <w:rFonts w:cs="Arial"/>
                <w:color w:val="000000"/>
                <w:szCs w:val="20"/>
              </w:rPr>
              <w:t xml:space="preserve"> „</w:t>
            </w:r>
            <w:r w:rsidRPr="003E42B7">
              <w:rPr>
                <w:rFonts w:cs="Arial"/>
                <w:szCs w:val="20"/>
              </w:rPr>
              <w:t>Anleitung für die Bestimmung von Abweichern</w:t>
            </w:r>
            <w:r w:rsidR="00C410C2" w:rsidRPr="003E42B7">
              <w:rPr>
                <w:rFonts w:cs="Arial"/>
                <w:szCs w:val="20"/>
              </w:rPr>
              <w:t>“</w:t>
            </w:r>
            <w:r w:rsidRPr="003E42B7">
              <w:rPr>
                <w:rFonts w:cs="Arial"/>
                <w:color w:val="000000"/>
                <w:szCs w:val="20"/>
              </w:rPr>
              <w:t xml:space="preserve">, Abschnitt 4.2.3 </w:t>
            </w:r>
            <w:r w:rsidR="00C410C2" w:rsidRPr="003E42B7">
              <w:rPr>
                <w:rFonts w:cs="Arial"/>
                <w:color w:val="000000"/>
                <w:szCs w:val="20"/>
              </w:rPr>
              <w:t>„</w:t>
            </w:r>
            <w:r w:rsidRPr="003E42B7">
              <w:rPr>
                <w:rFonts w:cs="Arial"/>
                <w:szCs w:val="20"/>
              </w:rPr>
              <w:t>Untersuchung von Pflanzen mit atypischer Ausprägung</w:t>
            </w:r>
            <w:r w:rsidR="00C410C2" w:rsidRPr="003E42B7">
              <w:rPr>
                <w:rFonts w:cs="Arial"/>
                <w:szCs w:val="20"/>
              </w:rPr>
              <w:t>“ und Abschnitt 4.6</w:t>
            </w:r>
            <w:r w:rsidRPr="003E42B7">
              <w:rPr>
                <w:rFonts w:cs="Arial"/>
                <w:szCs w:val="20"/>
              </w:rPr>
              <w:t xml:space="preserve"> </w:t>
            </w:r>
            <w:r w:rsidR="00C410C2" w:rsidRPr="003E42B7">
              <w:rPr>
                <w:rFonts w:cs="Arial"/>
                <w:szCs w:val="20"/>
              </w:rPr>
              <w:t>„</w:t>
            </w:r>
            <w:r w:rsidRPr="003E42B7">
              <w:rPr>
                <w:rFonts w:cs="Arial"/>
                <w:szCs w:val="20"/>
              </w:rPr>
              <w:t>Pflanzen, die nicht als Abweicher angesehen werden</w:t>
            </w:r>
            <w:r w:rsidR="00C410C2" w:rsidRPr="003E42B7">
              <w:rPr>
                <w:rFonts w:cs="Arial"/>
                <w:snapToGrid w:val="0"/>
                <w:color w:val="00000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Ausprägungsstufe</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Ausprägungsstufe</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shd w:val="clear" w:color="auto" w:fill="FFFFFF"/>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zCs w:val="20"/>
              </w:rPr>
              <w:t xml:space="preserve">In den </w:t>
            </w:r>
            <w:r w:rsidRPr="003E42B7">
              <w:rPr>
                <w:rFonts w:cs="Arial"/>
                <w:color w:val="000000"/>
                <w:szCs w:val="20"/>
              </w:rPr>
              <w:t xml:space="preserve">Prüfungsrichtlinien werden für jedes Merkmal </w:t>
            </w:r>
            <w:r w:rsidRPr="003E42B7">
              <w:rPr>
                <w:rFonts w:cs="Arial"/>
                <w:szCs w:val="20"/>
              </w:rPr>
              <w:t>Ausprägungsstufen (z. B. niedrig/mittel/hoch; weiß/gelb/rot; früh/mittel/spät) angegeben, um das Merkmal zu definieren und die Sortenbeschreibungen zu harmonisieren. Jeder Ausprägungsstufe wird eine entsprechende numerische „Note“ zur leichteren Erfassung von Daten und für die Erstellung und den Austausch von Sortenbeschreibungen zugeordnet. (vgl. </w:t>
            </w:r>
            <w:r w:rsidR="000130CF" w:rsidRPr="003E42B7">
              <w:rPr>
                <w:rFonts w:cs="Arial"/>
                <w:szCs w:val="20"/>
              </w:rPr>
              <w:t>„</w:t>
            </w:r>
            <w:r w:rsidRPr="003E42B7">
              <w:rPr>
                <w:rFonts w:cs="Arial"/>
                <w:szCs w:val="20"/>
              </w:rPr>
              <w:t>Note</w:t>
            </w:r>
            <w:r w:rsidR="000130CF" w:rsidRPr="003E42B7">
              <w:rPr>
                <w:rFonts w:cs="Arial"/>
                <w:szCs w:val="20"/>
              </w:rPr>
              <w:t>“</w:t>
            </w:r>
            <w:r w:rsidRPr="003E42B7">
              <w:rPr>
                <w:rFonts w:cs="Arial"/>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Behörde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Behörde</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0130CF" w:rsidP="004A2EE4">
            <w:pPr>
              <w:pStyle w:val="indentpara"/>
              <w:tabs>
                <w:tab w:val="clear" w:pos="360"/>
              </w:tabs>
              <w:ind w:left="0" w:firstLine="0"/>
              <w:jc w:val="both"/>
              <w:rPr>
                <w:rFonts w:cs="Arial"/>
                <w:szCs w:val="20"/>
              </w:rPr>
            </w:pPr>
            <w:r w:rsidRPr="003E42B7">
              <w:rPr>
                <w:rFonts w:cs="Arial"/>
                <w:szCs w:val="20"/>
              </w:rPr>
              <w:t>„</w:t>
            </w:r>
            <w:r w:rsidR="004A2EE4" w:rsidRPr="003E42B7">
              <w:rPr>
                <w:rFonts w:cs="Arial"/>
                <w:szCs w:val="20"/>
              </w:rPr>
              <w:t>Behörde</w:t>
            </w:r>
            <w:r w:rsidRPr="003E42B7">
              <w:rPr>
                <w:rFonts w:cs="Arial"/>
                <w:szCs w:val="20"/>
              </w:rPr>
              <w:t>“</w:t>
            </w:r>
            <w:r w:rsidR="004A2EE4" w:rsidRPr="003E42B7">
              <w:rPr>
                <w:rFonts w:cs="Arial"/>
                <w:szCs w:val="20"/>
              </w:rPr>
              <w:t xml:space="preserve"> bedeutet die Behörde, die mit der Erteilung von Züchterrechten beauftragt ist</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(vgl. Artikel 30 Absatz 1 Nummer ii der Akte von 1991 des UPOV</w:t>
            </w:r>
            <w:r w:rsidRPr="003E42B7">
              <w:rPr>
                <w:rFonts w:cs="Arial"/>
                <w:szCs w:val="20"/>
              </w:rPr>
              <w:noBreakHyphen/>
              <w:t>Übereinkommens)</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Beispielssorte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Beispielssorte</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Beispielssorten werden in den Prüfungsrichtlinien angegeben, um die Ausprägungsstufen eines Merkmals zu verdeutlichen</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(vgl. Allgemeine Einführung, Kapitel 4.3 und TGP/7)</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Beratender Ausschuß</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Beratender Ausschuß</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0130CF" w:rsidP="004A2EE4">
            <w:pPr>
              <w:pStyle w:val="indentpara"/>
              <w:tabs>
                <w:tab w:val="clear" w:pos="360"/>
              </w:tabs>
              <w:ind w:left="0" w:firstLine="0"/>
              <w:jc w:val="both"/>
              <w:rPr>
                <w:rFonts w:cs="Arial"/>
                <w:i/>
                <w:snapToGrid w:val="0"/>
                <w:szCs w:val="20"/>
              </w:rPr>
            </w:pPr>
            <w:r w:rsidRPr="003E42B7">
              <w:rPr>
                <w:rFonts w:cs="Arial"/>
                <w:i/>
                <w:snapToGrid w:val="0"/>
                <w:color w:val="000000"/>
                <w:szCs w:val="20"/>
              </w:rPr>
              <w:t>„</w:t>
            </w:r>
            <w:r w:rsidR="004A2EE4" w:rsidRPr="003E42B7">
              <w:rPr>
                <w:rFonts w:cs="Arial"/>
                <w:i/>
                <w:snapToGrid w:val="0"/>
                <w:szCs w:val="20"/>
              </w:rPr>
              <w:t>Beratender Ausschuß der UPOV</w:t>
            </w:r>
            <w:r w:rsidRPr="003E42B7">
              <w:rPr>
                <w:rFonts w:cs="Arial"/>
                <w:i/>
                <w:snapToGrid w:val="0"/>
                <w:szCs w:val="20"/>
              </w:rPr>
              <w:t>“</w:t>
            </w:r>
            <w:r w:rsidR="004A2EE4" w:rsidRPr="003E42B7">
              <w:rPr>
                <w:rFonts w:cs="Arial"/>
                <w:i/>
                <w:snapToGrid w:val="0"/>
                <w:szCs w:val="20"/>
              </w:rPr>
              <w:t xml:space="preserve"> </w:t>
            </w:r>
          </w:p>
          <w:p w:rsidR="004A2EE4" w:rsidRPr="00846BB6" w:rsidRDefault="004A2EE4" w:rsidP="004A2EE4">
            <w:pPr>
              <w:pStyle w:val="indentpara"/>
              <w:tabs>
                <w:tab w:val="clear" w:pos="360"/>
              </w:tabs>
              <w:ind w:left="0" w:firstLine="0"/>
              <w:jc w:val="both"/>
              <w:rPr>
                <w:rFonts w:cs="Arial"/>
                <w:snapToGrid w:val="0"/>
                <w:szCs w:val="20"/>
              </w:rPr>
            </w:pPr>
            <w:r w:rsidRPr="00846BB6">
              <w:rPr>
                <w:rFonts w:cs="Arial"/>
                <w:szCs w:val="20"/>
              </w:rPr>
              <w:t xml:space="preserve">(vgl. </w:t>
            </w:r>
            <w:hyperlink r:id="rId16" w:history="1">
              <w:hyperlink r:id="rId17"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Besonderes Merkmal</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Besonderes Merkmal</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napToGrid w:val="0"/>
                <w:szCs w:val="20"/>
              </w:rPr>
            </w:pPr>
            <w:r w:rsidRPr="003E42B7">
              <w:rPr>
                <w:rFonts w:cs="Arial"/>
                <w:i/>
                <w:szCs w:val="20"/>
              </w:rPr>
              <w:t>Besondere Merkmale</w:t>
            </w:r>
            <w:r w:rsidRPr="003E42B7">
              <w:rPr>
                <w:rFonts w:cs="Arial"/>
                <w:szCs w:val="20"/>
              </w:rPr>
              <w:t xml:space="preserve"> sind Merkmale, die auf der Reaktion auf äußere Faktoren beruhen, wie Lebendorganismen (z. B. Krankheitsresistenzmerkmale) oder Chemikalien (z. B. Herbizidresistenzmerkmale) (vgl. Allgemeine Einführung, Kapitel 4.6.1); Merkmale, die auf chemischen Bestandteilen beruhen (vgl. Allgemeine Einführung, Kapitel 4.6.2) und kombinierte Merkmale (vgl. Allgemeine Einführung, Kapitel 4.6.3 und </w:t>
            </w:r>
            <w:r w:rsidR="000130CF" w:rsidRPr="003E42B7">
              <w:rPr>
                <w:rFonts w:cs="Arial"/>
                <w:szCs w:val="20"/>
              </w:rPr>
              <w:t>„</w:t>
            </w:r>
            <w:r w:rsidRPr="003E42B7">
              <w:rPr>
                <w:rFonts w:cs="Arial"/>
                <w:szCs w:val="20"/>
              </w:rPr>
              <w:t>Kombinierte Merkmale</w:t>
            </w:r>
            <w:r w:rsidR="000130CF" w:rsidRPr="003E42B7">
              <w:rPr>
                <w:rFonts w:cs="Arial"/>
                <w:szCs w:val="20"/>
              </w:rPr>
              <w:t>“</w:t>
            </w:r>
            <w:r w:rsidRPr="003E42B7">
              <w:rPr>
                <w:rFonts w:cs="Arial"/>
                <w:szCs w:val="20"/>
              </w:rPr>
              <w:t xml:space="preserve"> in diesem Dokument)</w:t>
            </w:r>
          </w:p>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napToGrid w:val="0"/>
                <w:szCs w:val="20"/>
              </w:rPr>
              <w:t xml:space="preserve">(vgl. TGP/12 </w:t>
            </w:r>
            <w:r w:rsidR="000130CF" w:rsidRPr="003E42B7">
              <w:rPr>
                <w:rFonts w:cs="Arial"/>
                <w:snapToGrid w:val="0"/>
                <w:szCs w:val="20"/>
              </w:rPr>
              <w:t>„</w:t>
            </w:r>
            <w:r w:rsidRPr="003E42B7">
              <w:rPr>
                <w:rFonts w:cs="Arial"/>
                <w:snapToGrid w:val="0"/>
                <w:szCs w:val="20"/>
              </w:rPr>
              <w:t>Besondere Merkmale</w:t>
            </w:r>
            <w:r w:rsidR="000130CF" w:rsidRPr="003E42B7">
              <w:rPr>
                <w:rFonts w:cs="Arial"/>
                <w:snapToGrid w:val="0"/>
                <w:szCs w:val="20"/>
              </w:rPr>
              <w:t>“</w:t>
            </w:r>
            <w:r w:rsidRPr="003E42B7">
              <w:rPr>
                <w:rFonts w:cs="Arial"/>
                <w:snapToGrid w:val="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Beständigkeit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Beständigkeit</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rPr>
                <w:rFonts w:cs="Arial"/>
                <w:snapToGrid w:val="0"/>
                <w:lang w:val="de-DE"/>
              </w:rPr>
            </w:pPr>
            <w:r w:rsidRPr="003E42B7">
              <w:rPr>
                <w:rFonts w:cs="Arial"/>
                <w:lang w:val="de-DE"/>
              </w:rPr>
              <w:t xml:space="preserve">Artikel 9 </w:t>
            </w:r>
            <w:r w:rsidR="000130CF" w:rsidRPr="003E42B7">
              <w:rPr>
                <w:rFonts w:cs="Arial"/>
                <w:i/>
                <w:lang w:val="de-DE"/>
              </w:rPr>
              <w:t>„</w:t>
            </w:r>
            <w:r w:rsidRPr="003E42B7">
              <w:rPr>
                <w:rFonts w:cs="Arial"/>
                <w:i/>
                <w:lang w:val="de-DE"/>
              </w:rPr>
              <w:t>Beständigkeit</w:t>
            </w:r>
            <w:r w:rsidR="000130CF" w:rsidRPr="003E42B7">
              <w:rPr>
                <w:rFonts w:cs="Arial"/>
                <w:i/>
                <w:lang w:val="de-DE"/>
              </w:rPr>
              <w:t>“</w:t>
            </w:r>
            <w:r w:rsidRPr="003E42B7">
              <w:rPr>
                <w:rFonts w:cs="Arial"/>
                <w:lang w:val="de-DE"/>
              </w:rPr>
              <w:t xml:space="preserve"> der Akte von 1991 besagt:</w:t>
            </w:r>
          </w:p>
          <w:p w:rsidR="004A2EE4" w:rsidRPr="003E42B7" w:rsidRDefault="000130CF" w:rsidP="000130CF">
            <w:pPr>
              <w:pStyle w:val="indentpara"/>
              <w:tabs>
                <w:tab w:val="clear" w:pos="360"/>
              </w:tabs>
              <w:ind w:left="0" w:firstLine="0"/>
              <w:jc w:val="both"/>
              <w:rPr>
                <w:rFonts w:cs="Arial"/>
                <w:snapToGrid w:val="0"/>
                <w:szCs w:val="20"/>
              </w:rPr>
            </w:pPr>
            <w:r w:rsidRPr="003E42B7">
              <w:rPr>
                <w:rFonts w:cs="Arial"/>
                <w:szCs w:val="20"/>
              </w:rPr>
              <w:t>„</w:t>
            </w:r>
            <w:r w:rsidR="004A2EE4" w:rsidRPr="003E42B7">
              <w:rPr>
                <w:rFonts w:cs="Arial"/>
                <w:szCs w:val="20"/>
              </w:rPr>
              <w:t>Die Sorte wird als beständig angesehen, wenn ihre maßgebenden Merkmale nach aufeinanderfolgenden Vermehrungen oder, im Falle eines besonderen Vermehrungszyklus, am Ende eines jeden Zyklus unverändert bleiben.</w:t>
            </w:r>
            <w:r w:rsidRPr="003E42B7">
              <w:rPr>
                <w:rFonts w:cs="Arial"/>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 xml:space="preserve">Beteiligter Sachverständiger </w:t>
            </w:r>
            <w:r w:rsidRPr="003E42B7">
              <w:rPr>
                <w:rFonts w:cs="Arial"/>
                <w:color w:val="FF0000"/>
                <w:lang w:val="de-DE"/>
              </w:rPr>
              <w:br/>
              <w:t>(Prüfungsrichtlinien)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Beteiligter Sachverständiger (Prüfungsrichtlinien)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Die Abfassung von Prüfungsrichtlinien wird von einem oder mehreren Sachverständigen (</w:t>
            </w:r>
            <w:r w:rsidR="000130CF" w:rsidRPr="003E42B7">
              <w:rPr>
                <w:rFonts w:cs="Arial"/>
                <w:szCs w:val="20"/>
              </w:rPr>
              <w:t>„</w:t>
            </w:r>
            <w:r w:rsidRPr="003E42B7">
              <w:rPr>
                <w:rFonts w:cs="Arial"/>
                <w:szCs w:val="20"/>
              </w:rPr>
              <w:t>federführende Sachverständige</w:t>
            </w:r>
            <w:r w:rsidR="000130CF" w:rsidRPr="003E42B7">
              <w:rPr>
                <w:rFonts w:cs="Arial"/>
                <w:szCs w:val="20"/>
              </w:rPr>
              <w:t>“</w:t>
            </w:r>
            <w:r w:rsidRPr="003E42B7">
              <w:rPr>
                <w:rFonts w:cs="Arial"/>
                <w:szCs w:val="20"/>
              </w:rPr>
              <w:t>) aus einer der Technischen Arbeitsgruppen der UPOV (</w:t>
            </w:r>
            <w:r w:rsidR="000130CF" w:rsidRPr="003E42B7">
              <w:rPr>
                <w:rFonts w:cs="Arial"/>
                <w:szCs w:val="20"/>
              </w:rPr>
              <w:t>„</w:t>
            </w:r>
            <w:r w:rsidRPr="003E42B7">
              <w:rPr>
                <w:rFonts w:cs="Arial"/>
                <w:szCs w:val="20"/>
              </w:rPr>
              <w:t>TWP</w:t>
            </w:r>
            <w:r w:rsidR="000130CF" w:rsidRPr="003E42B7">
              <w:rPr>
                <w:rFonts w:cs="Arial"/>
                <w:szCs w:val="20"/>
              </w:rPr>
              <w:t>“</w:t>
            </w:r>
            <w:r w:rsidRPr="003E42B7">
              <w:rPr>
                <w:rFonts w:cs="Arial"/>
                <w:szCs w:val="20"/>
              </w:rPr>
              <w:t>) geleitet. Der federführende Sachverständige arbeitet die Prüfungsrichtlinien in enger Zusammenarbeit mit all jenen Sachverständigen der TWP aus, die Interesse bekundet haben (</w:t>
            </w:r>
            <w:r w:rsidR="000130CF" w:rsidRPr="003E42B7">
              <w:rPr>
                <w:rFonts w:cs="Arial"/>
                <w:szCs w:val="20"/>
              </w:rPr>
              <w:t>„</w:t>
            </w:r>
            <w:r w:rsidRPr="003E42B7">
              <w:rPr>
                <w:rFonts w:cs="Arial"/>
                <w:i/>
                <w:szCs w:val="20"/>
              </w:rPr>
              <w:t>beteiligte Sachverständige</w:t>
            </w:r>
            <w:r w:rsidR="000130CF" w:rsidRPr="003E42B7">
              <w:rPr>
                <w:rFonts w:cs="Arial"/>
                <w:szCs w:val="20"/>
              </w:rPr>
              <w:t>“</w:t>
            </w:r>
            <w:r w:rsidRPr="003E42B7">
              <w:rPr>
                <w:rFonts w:cs="Arial"/>
                <w:szCs w:val="20"/>
              </w:rPr>
              <w:t>).</w:t>
            </w:r>
          </w:p>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zCs w:val="20"/>
              </w:rPr>
              <w:t xml:space="preserve">(vgl. TGP/7 </w:t>
            </w:r>
            <w:r w:rsidR="000130CF" w:rsidRPr="003E42B7">
              <w:rPr>
                <w:rFonts w:cs="Arial"/>
                <w:szCs w:val="20"/>
              </w:rPr>
              <w:t>„</w:t>
            </w:r>
            <w:r w:rsidRPr="003E42B7">
              <w:rPr>
                <w:rFonts w:cs="Arial"/>
                <w:szCs w:val="20"/>
              </w:rPr>
              <w:t>Erstellung von Prüfungsrichtlinien</w:t>
            </w:r>
            <w:r w:rsidR="000130CF" w:rsidRPr="003E42B7">
              <w:rPr>
                <w:rFonts w:cs="Arial"/>
                <w:szCs w:val="20"/>
              </w:rPr>
              <w:t>“</w:t>
            </w:r>
            <w:r w:rsidRPr="003E42B7">
              <w:rPr>
                <w:rFonts w:cs="Arial"/>
                <w:szCs w:val="20"/>
              </w:rPr>
              <w:t>: Abschnitt 2.1)</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BMT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BMT</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i/>
                <w:snapToGrid w:val="0"/>
                <w:szCs w:val="20"/>
              </w:rPr>
            </w:pPr>
            <w:r w:rsidRPr="003E42B7">
              <w:rPr>
                <w:rFonts w:cs="Arial"/>
                <w:snapToGrid w:val="0"/>
                <w:color w:val="000000"/>
                <w:szCs w:val="20"/>
              </w:rPr>
              <w:t xml:space="preserve">Abkürzung von </w:t>
            </w:r>
            <w:r w:rsidR="000130CF" w:rsidRPr="003E42B7">
              <w:rPr>
                <w:rFonts w:cs="Arial"/>
                <w:i/>
                <w:snapToGrid w:val="0"/>
                <w:color w:val="000000"/>
                <w:szCs w:val="20"/>
              </w:rPr>
              <w:t>„</w:t>
            </w:r>
            <w:r w:rsidRPr="003E42B7">
              <w:rPr>
                <w:rFonts w:cs="Arial"/>
                <w:i/>
                <w:snapToGrid w:val="0"/>
                <w:szCs w:val="20"/>
              </w:rPr>
              <w:t>UPOV-Arbeitsgruppe für biochemische und molekulare Verfahren und insbesondere für DNS-Profilierungsverfahren</w:t>
            </w:r>
            <w:r w:rsidR="000130CF" w:rsidRPr="003E42B7">
              <w:rPr>
                <w:rFonts w:cs="Arial"/>
                <w:i/>
                <w:snapToGrid w:val="0"/>
                <w:szCs w:val="20"/>
              </w:rPr>
              <w:t>“</w:t>
            </w:r>
          </w:p>
          <w:p w:rsidR="004A2EE4" w:rsidRPr="00846BB6" w:rsidRDefault="004A2EE4" w:rsidP="004A2EE4">
            <w:pPr>
              <w:pStyle w:val="indentpara"/>
              <w:tabs>
                <w:tab w:val="clear" w:pos="360"/>
              </w:tabs>
              <w:ind w:left="0" w:firstLine="0"/>
              <w:jc w:val="both"/>
              <w:rPr>
                <w:rFonts w:cs="Arial"/>
                <w:snapToGrid w:val="0"/>
                <w:szCs w:val="20"/>
              </w:rPr>
            </w:pPr>
            <w:r w:rsidRPr="00846BB6">
              <w:rPr>
                <w:rFonts w:cs="Arial"/>
                <w:snapToGrid w:val="0"/>
                <w:szCs w:val="20"/>
              </w:rPr>
              <w:t xml:space="preserve">(vgl. </w:t>
            </w:r>
            <w:hyperlink r:id="rId18" w:history="1">
              <w:hyperlink r:id="rId19"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 xml:space="preserve">) </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CAJ</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CAJ</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i/>
                <w:snapToGrid w:val="0"/>
                <w:szCs w:val="20"/>
              </w:rPr>
            </w:pPr>
            <w:r w:rsidRPr="003E42B7">
              <w:rPr>
                <w:rFonts w:cs="Arial"/>
                <w:snapToGrid w:val="0"/>
                <w:color w:val="000000"/>
                <w:szCs w:val="20"/>
              </w:rPr>
              <w:t xml:space="preserve">Abkürzung von </w:t>
            </w:r>
            <w:r w:rsidR="000130CF" w:rsidRPr="003E42B7">
              <w:rPr>
                <w:rFonts w:cs="Arial"/>
                <w:snapToGrid w:val="0"/>
                <w:color w:val="000000"/>
                <w:szCs w:val="20"/>
              </w:rPr>
              <w:t>„</w:t>
            </w:r>
            <w:r w:rsidRPr="003E42B7">
              <w:rPr>
                <w:rFonts w:cs="Arial"/>
                <w:i/>
                <w:snapToGrid w:val="0"/>
                <w:szCs w:val="20"/>
              </w:rPr>
              <w:t>Verwaltungs- und Rechtsausschuß der UPOV</w:t>
            </w:r>
            <w:r w:rsidR="000130CF" w:rsidRPr="003E42B7">
              <w:rPr>
                <w:rFonts w:cs="Arial"/>
                <w:i/>
                <w:snapToGrid w:val="0"/>
                <w:szCs w:val="20"/>
              </w:rPr>
              <w:t>“</w:t>
            </w:r>
            <w:r w:rsidRPr="003E42B7">
              <w:rPr>
                <w:rFonts w:cs="Arial"/>
                <w:i/>
                <w:snapToGrid w:val="0"/>
                <w:szCs w:val="20"/>
              </w:rPr>
              <w:t xml:space="preserve"> </w:t>
            </w:r>
          </w:p>
          <w:p w:rsidR="004A2EE4" w:rsidRPr="00846BB6" w:rsidRDefault="004A2EE4" w:rsidP="004A2EE4">
            <w:pPr>
              <w:pStyle w:val="indentpara"/>
              <w:tabs>
                <w:tab w:val="clear" w:pos="360"/>
              </w:tabs>
              <w:ind w:left="0" w:firstLine="0"/>
              <w:jc w:val="both"/>
              <w:rPr>
                <w:rFonts w:cs="Arial"/>
                <w:snapToGrid w:val="0"/>
                <w:szCs w:val="20"/>
              </w:rPr>
            </w:pPr>
            <w:r w:rsidRPr="00846BB6">
              <w:rPr>
                <w:rFonts w:cs="Arial"/>
                <w:snapToGrid w:val="0"/>
                <w:szCs w:val="20"/>
              </w:rPr>
              <w:t xml:space="preserve">(vgl. </w:t>
            </w:r>
            <w:hyperlink r:id="rId20" w:history="1">
              <w:hyperlink r:id="rId21"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CC</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CC</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i/>
                <w:snapToGrid w:val="0"/>
                <w:szCs w:val="20"/>
              </w:rPr>
            </w:pPr>
            <w:r w:rsidRPr="003E42B7">
              <w:rPr>
                <w:rFonts w:cs="Arial"/>
                <w:snapToGrid w:val="0"/>
                <w:color w:val="000000"/>
                <w:szCs w:val="20"/>
              </w:rPr>
              <w:t xml:space="preserve">Abkürzung von </w:t>
            </w:r>
            <w:r w:rsidR="000130CF" w:rsidRPr="003E42B7">
              <w:rPr>
                <w:rFonts w:cs="Arial"/>
                <w:i/>
                <w:snapToGrid w:val="0"/>
                <w:color w:val="000000"/>
                <w:szCs w:val="20"/>
              </w:rPr>
              <w:t>„</w:t>
            </w:r>
            <w:r w:rsidRPr="003E42B7">
              <w:rPr>
                <w:rFonts w:cs="Arial"/>
                <w:i/>
                <w:snapToGrid w:val="0"/>
                <w:szCs w:val="20"/>
              </w:rPr>
              <w:t>Beratender Ausschuß der UPOV</w:t>
            </w:r>
            <w:r w:rsidR="000130CF" w:rsidRPr="003E42B7">
              <w:rPr>
                <w:rFonts w:cs="Arial"/>
                <w:i/>
                <w:snapToGrid w:val="0"/>
                <w:szCs w:val="20"/>
              </w:rPr>
              <w:t>“</w:t>
            </w:r>
          </w:p>
          <w:p w:rsidR="004A2EE4" w:rsidRPr="00846BB6" w:rsidRDefault="004A2EE4" w:rsidP="004A2EE4">
            <w:pPr>
              <w:pStyle w:val="indentpara"/>
              <w:tabs>
                <w:tab w:val="clear" w:pos="360"/>
              </w:tabs>
              <w:ind w:left="0" w:firstLine="0"/>
              <w:jc w:val="both"/>
              <w:rPr>
                <w:rFonts w:cs="Arial"/>
                <w:snapToGrid w:val="0"/>
                <w:szCs w:val="20"/>
              </w:rPr>
            </w:pPr>
            <w:r w:rsidRPr="00846BB6">
              <w:rPr>
                <w:rFonts w:cs="Arial"/>
                <w:szCs w:val="20"/>
              </w:rPr>
              <w:t xml:space="preserve">(vgl. </w:t>
            </w:r>
            <w:hyperlink r:id="rId22" w:history="1">
              <w:hyperlink r:id="rId23"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0419A8" w:rsidRPr="003E42B7" w:rsidTr="00D2214A">
        <w:trPr>
          <w:cantSplit/>
        </w:trPr>
        <w:tc>
          <w:tcPr>
            <w:tcW w:w="2788" w:type="dxa"/>
            <w:shd w:val="clear" w:color="auto" w:fill="FFFFFF"/>
            <w:tcMar>
              <w:top w:w="57" w:type="dxa"/>
              <w:bottom w:w="57" w:type="dxa"/>
            </w:tcMar>
          </w:tcPr>
          <w:p w:rsidR="000419A8" w:rsidRPr="003E42B7" w:rsidRDefault="000419A8" w:rsidP="00981166">
            <w:pPr>
              <w:jc w:val="left"/>
              <w:rPr>
                <w:rFonts w:cs="Arial"/>
                <w:color w:val="FF0000"/>
                <w:lang w:val="de-DE"/>
              </w:rPr>
            </w:pPr>
            <w:r w:rsidRPr="003E42B7">
              <w:rPr>
                <w:rFonts w:cs="Arial"/>
                <w:color w:val="FF0000"/>
                <w:lang w:val="de-DE"/>
              </w:rPr>
              <w:t>Datenbank für Pflanzensorten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Datenbank für Pflanzensorten</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0419A8" w:rsidRPr="003E42B7" w:rsidRDefault="00846BB6" w:rsidP="004A2EE4">
            <w:pPr>
              <w:pStyle w:val="indentpara"/>
              <w:tabs>
                <w:tab w:val="clear" w:pos="360"/>
              </w:tabs>
              <w:ind w:left="0" w:firstLine="0"/>
              <w:jc w:val="both"/>
              <w:rPr>
                <w:rFonts w:cs="Arial"/>
                <w:snapToGrid w:val="0"/>
                <w:szCs w:val="20"/>
              </w:rPr>
            </w:pPr>
            <w:r>
              <w:rPr>
                <w:rFonts w:cs="Arial"/>
                <w:snapToGrid w:val="0"/>
                <w:szCs w:val="20"/>
              </w:rPr>
              <w:t>v</w:t>
            </w:r>
            <w:r w:rsidR="000419A8" w:rsidRPr="003E42B7">
              <w:rPr>
                <w:rFonts w:cs="Arial"/>
                <w:snapToGrid w:val="0"/>
                <w:szCs w:val="20"/>
              </w:rPr>
              <w:t>gl. „Pluto-Datenbank“</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Drillparzelle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Drillparzelle</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napToGrid w:val="0"/>
                <w:szCs w:val="20"/>
              </w:rPr>
              <w:t xml:space="preserve">Eine Drillparzelle ist eine Parzellein der das Saatgut mit einer Maschine ausgesät wird, die den Samen nicht als Einzelpflanzen plaziert. Vergleiche mit </w:t>
            </w:r>
            <w:r w:rsidR="000130CF" w:rsidRPr="003E42B7">
              <w:rPr>
                <w:rFonts w:cs="Arial"/>
                <w:snapToGrid w:val="0"/>
                <w:szCs w:val="20"/>
              </w:rPr>
              <w:t>„</w:t>
            </w:r>
            <w:r w:rsidRPr="003E42B7">
              <w:rPr>
                <w:rFonts w:cs="Arial"/>
                <w:color w:val="000000"/>
                <w:szCs w:val="20"/>
              </w:rPr>
              <w:t>Parzelle/Anbauversuch mit Einzelpflanzen</w:t>
            </w:r>
            <w:r w:rsidR="000130CF" w:rsidRPr="003E42B7">
              <w:rPr>
                <w:rFonts w:cs="Arial"/>
                <w:color w:val="00000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DUS</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DUS</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rPr>
                <w:rFonts w:cs="Arial"/>
                <w:color w:val="000000"/>
                <w:lang w:val="de-DE"/>
              </w:rPr>
            </w:pPr>
            <w:r w:rsidRPr="003E42B7">
              <w:rPr>
                <w:rFonts w:cs="Arial"/>
                <w:color w:val="000000"/>
                <w:lang w:val="de-DE"/>
              </w:rPr>
              <w:t>Abkürzung von Unterscheidbarkeit, Homogenität und Beständigkeit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DUS-Prüfung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DUS-Prüfung</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rPr>
                <w:rFonts w:cs="Arial"/>
                <w:color w:val="000000"/>
                <w:lang w:val="de-DE"/>
              </w:rPr>
            </w:pPr>
            <w:r w:rsidRPr="003E42B7">
              <w:rPr>
                <w:rFonts w:cs="Arial"/>
                <w:color w:val="000000"/>
                <w:lang w:val="de-DE"/>
              </w:rPr>
              <w:t>Prüfung der Unterscheidbarkeit, Homogenität und Beständigkeit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DUST/</w:t>
            </w:r>
            <w:r w:rsidRPr="003E42B7">
              <w:rPr>
                <w:rFonts w:cs="Arial"/>
                <w:color w:val="FF0000"/>
                <w:lang w:val="de-DE"/>
              </w:rPr>
              <w:br/>
              <w:t xml:space="preserve">DUSTNT </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DUST, DUSTNT</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color w:val="000000"/>
                <w:szCs w:val="20"/>
              </w:rPr>
              <w:t xml:space="preserve">Software für die Anwendung von COYD und COYU bei der DUS-Prüfung vergleiche Dokument TGP/8 </w:t>
            </w:r>
            <w:r w:rsidR="000130CF" w:rsidRPr="003E42B7">
              <w:rPr>
                <w:rFonts w:cs="Arial"/>
                <w:color w:val="000000"/>
                <w:szCs w:val="20"/>
              </w:rPr>
              <w:t>„</w:t>
            </w:r>
            <w:r w:rsidRPr="003E42B7">
              <w:rPr>
                <w:rFonts w:cs="Arial"/>
                <w:color w:val="000000"/>
                <w:szCs w:val="20"/>
              </w:rPr>
              <w:t>Prüfungsanlage und Verfahren zur Prüfung der Unterscheidbarkeit, der Homogenität und der Beständigkeit</w:t>
            </w:r>
            <w:r w:rsidR="000130CF" w:rsidRPr="003E42B7">
              <w:rPr>
                <w:rFonts w:cs="Arial"/>
                <w:color w:val="00000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Einzelpflanzenparzelle/</w:t>
            </w:r>
            <w:r w:rsidRPr="003E42B7">
              <w:rPr>
                <w:rFonts w:cs="Arial"/>
                <w:color w:val="FF0000"/>
                <w:lang w:val="de-DE"/>
              </w:rPr>
              <w:br/>
              <w:t xml:space="preserve">Anbau mit Einzelpflanzen </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Parzelle/Anbauversuch mit Einzelpflanzen</w:instrText>
            </w:r>
            <w:r w:rsidRPr="003E42B7">
              <w:rPr>
                <w:rFonts w:cs="Arial"/>
                <w:lang w:val="de-DE"/>
              </w:rPr>
              <w:instrText xml:space="preserve"> " </w:instrText>
            </w:r>
            <w:r w:rsidRPr="003E42B7">
              <w:rPr>
                <w:rFonts w:cs="Arial"/>
                <w:color w:val="FF0000"/>
                <w:lang w:val="de-DE"/>
              </w:rPr>
              <w:fldChar w:fldCharType="end"/>
            </w:r>
            <w:r w:rsidRPr="003E42B7">
              <w:rPr>
                <w:rFonts w:cs="Arial"/>
                <w:color w:val="FF0000"/>
                <w:lang w:val="de-DE"/>
              </w:rPr>
              <w:t xml:space="preserve"> </w:t>
            </w:r>
          </w:p>
        </w:tc>
        <w:tc>
          <w:tcPr>
            <w:tcW w:w="6910" w:type="dxa"/>
            <w:shd w:val="clear" w:color="auto" w:fill="FFFFFF"/>
            <w:tcMar>
              <w:top w:w="57" w:type="dxa"/>
              <w:bottom w:w="57" w:type="dxa"/>
            </w:tcMar>
          </w:tcPr>
          <w:p w:rsidR="000130CF" w:rsidRPr="003E42B7" w:rsidRDefault="004A2EE4" w:rsidP="000130CF">
            <w:pPr>
              <w:pStyle w:val="indentpara"/>
              <w:tabs>
                <w:tab w:val="clear" w:pos="360"/>
              </w:tabs>
              <w:ind w:left="0" w:firstLine="0"/>
              <w:jc w:val="both"/>
              <w:rPr>
                <w:rFonts w:cs="Arial"/>
                <w:snapToGrid w:val="0"/>
                <w:szCs w:val="20"/>
              </w:rPr>
            </w:pPr>
            <w:r w:rsidRPr="003E42B7">
              <w:rPr>
                <w:rFonts w:cs="Arial"/>
                <w:snapToGrid w:val="0"/>
                <w:szCs w:val="20"/>
              </w:rPr>
              <w:t>Eine Einzelpflanzenparzelle/ein Anbau mit Einzelpflanzen liegt vor, wenn die Pflanzen oder Samen in festgelegten Abständen angebaut werden.</w:t>
            </w:r>
          </w:p>
          <w:p w:rsidR="004A2EE4" w:rsidRPr="003E42B7" w:rsidRDefault="00846BB6" w:rsidP="000130CF">
            <w:pPr>
              <w:pStyle w:val="indentpara"/>
              <w:tabs>
                <w:tab w:val="clear" w:pos="360"/>
              </w:tabs>
              <w:ind w:left="0" w:firstLine="0"/>
              <w:jc w:val="both"/>
              <w:rPr>
                <w:rFonts w:cs="Arial"/>
                <w:snapToGrid w:val="0"/>
                <w:szCs w:val="20"/>
              </w:rPr>
            </w:pPr>
            <w:r>
              <w:rPr>
                <w:rFonts w:cs="Arial"/>
                <w:snapToGrid w:val="0"/>
                <w:szCs w:val="20"/>
              </w:rPr>
              <w:t>(</w:t>
            </w:r>
            <w:r w:rsidR="000130CF" w:rsidRPr="003E42B7">
              <w:rPr>
                <w:rFonts w:cs="Arial"/>
                <w:snapToGrid w:val="0"/>
                <w:szCs w:val="20"/>
              </w:rPr>
              <w:t>vgl. „</w:t>
            </w:r>
            <w:r w:rsidR="004A2EE4" w:rsidRPr="003E42B7">
              <w:rPr>
                <w:rFonts w:cs="Arial"/>
                <w:color w:val="000000"/>
                <w:szCs w:val="20"/>
              </w:rPr>
              <w:t>Drillparzelle</w:t>
            </w:r>
            <w:r w:rsidR="000130CF" w:rsidRPr="003E42B7">
              <w:rPr>
                <w:rFonts w:cs="Arial"/>
                <w:color w:val="000000"/>
                <w:szCs w:val="20"/>
              </w:rPr>
              <w:t>“</w:t>
            </w:r>
            <w:r>
              <w:rPr>
                <w:rFonts w:cs="Arial"/>
                <w:color w:val="00000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Elternformel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Elternformel</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color w:val="000000"/>
                <w:szCs w:val="20"/>
              </w:rPr>
              <w:t xml:space="preserve">vgl. TGP/8 </w:t>
            </w:r>
            <w:r w:rsidR="000130CF" w:rsidRPr="003E42B7">
              <w:rPr>
                <w:rFonts w:cs="Arial"/>
                <w:color w:val="000000"/>
                <w:szCs w:val="20"/>
              </w:rPr>
              <w:t>„</w:t>
            </w:r>
            <w:r w:rsidRPr="003E42B7">
              <w:rPr>
                <w:rFonts w:cs="Arial"/>
                <w:color w:val="000000"/>
                <w:szCs w:val="20"/>
              </w:rPr>
              <w:t>Prüfungsanlage und Verfahren zur Prüfung der Unterscheidbarkeit, der Homogenität und der Beständigkeit</w:t>
            </w:r>
            <w:r w:rsidR="000130CF" w:rsidRPr="003E42B7">
              <w:rPr>
                <w:rFonts w:cs="Arial"/>
                <w:color w:val="00000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Erläuternde Anmerkung</w:t>
            </w:r>
            <w:r w:rsidRPr="003E42B7">
              <w:rPr>
                <w:rFonts w:cs="Arial"/>
                <w:snapToGrid w:val="0"/>
                <w:color w:val="FF0000"/>
                <w:lang w:val="de-DE"/>
              </w:rPr>
              <w:br/>
              <w:t>(Prüfungsrichtlinien)</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Erläuternde Anmerkung (Prüfungsrichtlinien)</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Neben der TG-Mustervorlage wird weitere Anleitung für die Verfasser von Prüfungsrichtlinien darüber gegeben, wie die einzelnen Prüfungsrichtlinien ausgehend von der TG-Mustervorlage zu erstellen sind. Diese Anleitung erfolgt durch einen zusätzlichen Standardwortlaut (ASW) und erläuternde Anmerkungen (GN), und die TG</w:t>
            </w:r>
            <w:r w:rsidRPr="003E42B7">
              <w:rPr>
                <w:rFonts w:cs="Arial"/>
                <w:szCs w:val="20"/>
              </w:rPr>
              <w:noBreakHyphen/>
              <w:t>Mustervorlage enthält Angaben darüber, wo diese weitere Anleitung zu finden ist.</w:t>
            </w:r>
          </w:p>
          <w:p w:rsidR="004A2EE4" w:rsidRPr="003E42B7" w:rsidRDefault="004A2EE4" w:rsidP="000130CF">
            <w:pPr>
              <w:pStyle w:val="indentpara"/>
              <w:keepNext/>
              <w:tabs>
                <w:tab w:val="clear" w:pos="360"/>
              </w:tabs>
              <w:ind w:left="0" w:firstLine="0"/>
              <w:jc w:val="both"/>
              <w:rPr>
                <w:rFonts w:cs="Arial"/>
                <w:snapToGrid w:val="0"/>
                <w:szCs w:val="20"/>
              </w:rPr>
            </w:pPr>
            <w:r w:rsidRPr="003E42B7">
              <w:rPr>
                <w:rFonts w:cs="Arial"/>
                <w:szCs w:val="20"/>
              </w:rPr>
              <w:t xml:space="preserve">(vgl. Dokument TGP/7 </w:t>
            </w:r>
            <w:r w:rsidR="000130CF" w:rsidRPr="003E42B7">
              <w:rPr>
                <w:rFonts w:cs="Arial"/>
                <w:szCs w:val="20"/>
              </w:rPr>
              <w:t>„</w:t>
            </w:r>
            <w:r w:rsidRPr="003E42B7">
              <w:rPr>
                <w:rFonts w:cs="Arial"/>
                <w:szCs w:val="20"/>
              </w:rPr>
              <w:t>Erstellung von Prüfungsrichtlinien</w:t>
            </w:r>
            <w:r w:rsidR="000130CF" w:rsidRPr="003E42B7">
              <w:rPr>
                <w:rFonts w:cs="Arial"/>
                <w:szCs w:val="20"/>
              </w:rPr>
              <w:t>“</w:t>
            </w:r>
            <w:r w:rsidRPr="003E42B7">
              <w:rPr>
                <w:rFonts w:cs="Arial"/>
                <w:szCs w:val="20"/>
              </w:rPr>
              <w:t>: Abschnitt 3.3).</w:t>
            </w:r>
          </w:p>
        </w:tc>
      </w:tr>
      <w:tr w:rsidR="004A2EE4" w:rsidRPr="003E42B7" w:rsidTr="00D2214A">
        <w:trPr>
          <w:cantSplit/>
        </w:trPr>
        <w:tc>
          <w:tcPr>
            <w:tcW w:w="2788" w:type="dxa"/>
            <w:shd w:val="clear" w:color="auto" w:fill="auto"/>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Erweiterter Redaktionsausschuß</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Erweiterter Redaktionsausschuß</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6910" w:type="dxa"/>
            <w:shd w:val="clear" w:color="auto" w:fill="auto"/>
            <w:tcMar>
              <w:top w:w="57" w:type="dxa"/>
              <w:bottom w:w="57" w:type="dxa"/>
            </w:tcMar>
          </w:tcPr>
          <w:p w:rsidR="00846BB6" w:rsidRDefault="004A2EE4" w:rsidP="004A2EE4">
            <w:pPr>
              <w:rPr>
                <w:rFonts w:cs="Arial"/>
                <w:iCs/>
                <w:snapToGrid w:val="0"/>
                <w:lang w:val="de-DE"/>
              </w:rPr>
            </w:pPr>
            <w:r w:rsidRPr="003E42B7">
              <w:rPr>
                <w:rFonts w:cs="Arial"/>
                <w:iCs/>
                <w:snapToGrid w:val="0"/>
                <w:lang w:val="de-DE"/>
              </w:rPr>
              <w:t>Erweiterter Redaktionsausschuß des Technischen Ausschusses (TC</w:t>
            </w:r>
            <w:r w:rsidRPr="003E42B7">
              <w:rPr>
                <w:rFonts w:cs="Arial"/>
                <w:iCs/>
                <w:snapToGrid w:val="0"/>
                <w:lang w:val="de-DE"/>
              </w:rPr>
              <w:noBreakHyphen/>
              <w:t>EDC)</w:t>
            </w:r>
          </w:p>
          <w:p w:rsidR="004A2EE4" w:rsidRPr="003E42B7" w:rsidRDefault="004A2EE4" w:rsidP="004A2EE4">
            <w:pPr>
              <w:rPr>
                <w:rFonts w:cs="Arial"/>
                <w:iCs/>
                <w:snapToGrid w:val="0"/>
                <w:lang w:val="de-DE"/>
              </w:rPr>
            </w:pPr>
            <w:r w:rsidRPr="003E42B7">
              <w:rPr>
                <w:rFonts w:cs="Arial"/>
                <w:iCs/>
                <w:snapToGrid w:val="0"/>
                <w:lang w:val="de-DE"/>
              </w:rPr>
              <w:t xml:space="preserve">(englische Abkürzung </w:t>
            </w:r>
            <w:r w:rsidR="000130CF" w:rsidRPr="003E42B7">
              <w:rPr>
                <w:rFonts w:cs="Arial"/>
                <w:iCs/>
                <w:snapToGrid w:val="0"/>
                <w:lang w:val="de-DE"/>
              </w:rPr>
              <w:t>„</w:t>
            </w:r>
            <w:r w:rsidRPr="003E42B7">
              <w:rPr>
                <w:rFonts w:cs="Arial"/>
                <w:iCs/>
                <w:snapToGrid w:val="0"/>
                <w:lang w:val="de-DE"/>
              </w:rPr>
              <w:t>TC-EDC</w:t>
            </w:r>
            <w:r w:rsidR="000130CF" w:rsidRPr="003E42B7">
              <w:rPr>
                <w:rFonts w:cs="Arial"/>
                <w:iCs/>
                <w:snapToGrid w:val="0"/>
                <w:lang w:val="de-DE"/>
              </w:rPr>
              <w:t>“</w:t>
            </w:r>
            <w:r w:rsidRPr="003E42B7">
              <w:rPr>
                <w:rFonts w:cs="Arial"/>
                <w:iCs/>
                <w:snapToGrid w:val="0"/>
                <w:lang w:val="de-DE"/>
              </w:rPr>
              <w:t xml:space="preserve">) </w:t>
            </w:r>
          </w:p>
          <w:p w:rsidR="004A2EE4" w:rsidRPr="003E42B7" w:rsidRDefault="004A2EE4" w:rsidP="004A2EE4">
            <w:pPr>
              <w:rPr>
                <w:rFonts w:cs="Arial"/>
                <w:lang w:val="de-DE"/>
              </w:rPr>
            </w:pPr>
            <w:r w:rsidRPr="003E42B7">
              <w:rPr>
                <w:rFonts w:cs="Arial"/>
                <w:iCs/>
                <w:snapToGrid w:val="0"/>
                <w:lang w:val="de-DE"/>
              </w:rPr>
              <w:t xml:space="preserve">(vgl. </w:t>
            </w:r>
            <w:hyperlink r:id="rId24" w:history="1">
              <w:hyperlink r:id="rId25" w:history="1">
                <w:r w:rsidR="0084750D" w:rsidRPr="003E42B7">
                  <w:rPr>
                    <w:rStyle w:val="Hyperlink"/>
                    <w:rFonts w:cs="Arial"/>
                    <w:iCs/>
                    <w:snapToGrid w:val="0"/>
                    <w:lang w:val="de-DE"/>
                  </w:rPr>
                  <w:t>http://www.upov.int/about/de/organigram.html</w:t>
                </w:r>
              </w:hyperlink>
            </w:hyperlink>
            <w:r w:rsidRPr="003E42B7">
              <w:rPr>
                <w:rFonts w:cs="Arial"/>
                <w:i/>
                <w:iCs/>
                <w:snapToGrid w:val="0"/>
                <w:lang w:val="de-DE"/>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Federführender Sachverständiger</w:t>
            </w:r>
            <w:r w:rsidRPr="003E42B7">
              <w:rPr>
                <w:rFonts w:cs="Arial"/>
                <w:snapToGrid w:val="0"/>
                <w:color w:val="FF0000"/>
                <w:lang w:val="de-DE"/>
              </w:rPr>
              <w:br/>
              <w:t>(Prüfungsrichtlinien)</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Federführender Sachverständiger (Prüfungsrichtlinien)</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Die Abfassung von Prüfungsrichtlinien wird von einem oder mehreren Sachverständigen (</w:t>
            </w:r>
            <w:r w:rsidR="000130CF" w:rsidRPr="003E42B7">
              <w:rPr>
                <w:rFonts w:cs="Arial"/>
                <w:i/>
                <w:szCs w:val="20"/>
              </w:rPr>
              <w:t>„</w:t>
            </w:r>
            <w:r w:rsidRPr="003E42B7">
              <w:rPr>
                <w:rFonts w:cs="Arial"/>
                <w:i/>
                <w:szCs w:val="20"/>
              </w:rPr>
              <w:t>federführende Sachverständige</w:t>
            </w:r>
            <w:r w:rsidR="000130CF" w:rsidRPr="003E42B7">
              <w:rPr>
                <w:rFonts w:cs="Arial"/>
                <w:i/>
                <w:szCs w:val="20"/>
              </w:rPr>
              <w:t>“</w:t>
            </w:r>
            <w:r w:rsidRPr="003E42B7">
              <w:rPr>
                <w:rFonts w:cs="Arial"/>
                <w:szCs w:val="20"/>
              </w:rPr>
              <w:t>) aus einer der Technischen Arbeitsgruppen der UPOV (</w:t>
            </w:r>
            <w:r w:rsidR="000130CF" w:rsidRPr="003E42B7">
              <w:rPr>
                <w:rFonts w:cs="Arial"/>
                <w:szCs w:val="20"/>
              </w:rPr>
              <w:t>„</w:t>
            </w:r>
            <w:r w:rsidRPr="003E42B7">
              <w:rPr>
                <w:rFonts w:cs="Arial"/>
                <w:szCs w:val="20"/>
              </w:rPr>
              <w:t>TWP</w:t>
            </w:r>
            <w:r w:rsidR="000130CF" w:rsidRPr="003E42B7">
              <w:rPr>
                <w:rFonts w:cs="Arial"/>
                <w:szCs w:val="20"/>
              </w:rPr>
              <w:t>“</w:t>
            </w:r>
            <w:r w:rsidRPr="003E42B7">
              <w:rPr>
                <w:rFonts w:cs="Arial"/>
                <w:szCs w:val="20"/>
              </w:rPr>
              <w:t>) geleitet. Der federführende Sachverständige arbeitet die Prüfungsrichtlinien in enger Zusammenarbeit mit all jenen Sachverständigen der TWP aus, die Interesse bekundet haben (</w:t>
            </w:r>
            <w:r w:rsidR="000130CF" w:rsidRPr="003E42B7">
              <w:rPr>
                <w:rFonts w:cs="Arial"/>
                <w:szCs w:val="20"/>
              </w:rPr>
              <w:t>„</w:t>
            </w:r>
            <w:r w:rsidRPr="003E42B7">
              <w:rPr>
                <w:rFonts w:cs="Arial"/>
                <w:szCs w:val="20"/>
              </w:rPr>
              <w:t>beteiligte Sachverständige</w:t>
            </w:r>
            <w:r w:rsidR="000130CF" w:rsidRPr="003E42B7">
              <w:rPr>
                <w:rFonts w:cs="Arial"/>
                <w:szCs w:val="20"/>
              </w:rPr>
              <w:t>“</w:t>
            </w:r>
            <w:r w:rsidRPr="003E42B7">
              <w:rPr>
                <w:rFonts w:cs="Arial"/>
                <w:szCs w:val="20"/>
              </w:rPr>
              <w:t>).</w:t>
            </w:r>
          </w:p>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zCs w:val="20"/>
              </w:rPr>
              <w:t xml:space="preserve">(vgl. TGP/7 </w:t>
            </w:r>
            <w:r w:rsidR="000130CF" w:rsidRPr="003E42B7">
              <w:rPr>
                <w:rFonts w:cs="Arial"/>
                <w:szCs w:val="20"/>
              </w:rPr>
              <w:t>„</w:t>
            </w:r>
            <w:r w:rsidRPr="003E42B7">
              <w:rPr>
                <w:rFonts w:cs="Arial"/>
                <w:szCs w:val="20"/>
              </w:rPr>
              <w:t>Erstellung von Prüfungsrichtlinien</w:t>
            </w:r>
            <w:r w:rsidR="000130CF" w:rsidRPr="003E42B7">
              <w:rPr>
                <w:rFonts w:cs="Arial"/>
                <w:szCs w:val="20"/>
              </w:rPr>
              <w:t>“</w:t>
            </w:r>
            <w:r w:rsidRPr="003E42B7">
              <w:rPr>
                <w:rFonts w:cs="Arial"/>
                <w:szCs w:val="20"/>
              </w:rPr>
              <w:t>: Abschnitt 2.1)</w:t>
            </w:r>
          </w:p>
        </w:tc>
      </w:tr>
      <w:tr w:rsidR="004A2EE4" w:rsidRPr="003E42B7" w:rsidTr="00D2214A">
        <w:trPr>
          <w:cantSplit/>
        </w:trPr>
        <w:tc>
          <w:tcPr>
            <w:tcW w:w="2788" w:type="dxa"/>
            <w:shd w:val="clear" w:color="auto" w:fill="auto"/>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auto"/>
            <w:tcMar>
              <w:top w:w="57" w:type="dxa"/>
              <w:bottom w:w="57" w:type="dxa"/>
            </w:tcMar>
          </w:tcPr>
          <w:p w:rsidR="004A2EE4" w:rsidRPr="003E42B7" w:rsidRDefault="004A2EE4" w:rsidP="000130CF">
            <w:pPr>
              <w:pStyle w:val="indentpara"/>
              <w:tabs>
                <w:tab w:val="clear" w:pos="360"/>
              </w:tabs>
              <w:ind w:left="34" w:firstLine="0"/>
              <w:jc w:val="both"/>
              <w:rPr>
                <w:rFonts w:cs="Arial"/>
                <w:color w:val="000000"/>
                <w:szCs w:val="20"/>
              </w:rPr>
            </w:pPr>
            <w:r w:rsidRPr="003E42B7">
              <w:rPr>
                <w:rFonts w:cs="Arial"/>
                <w:color w:val="000000"/>
                <w:szCs w:val="20"/>
              </w:rPr>
              <w:t xml:space="preserve">Dokument TGP/9/1, Abschnitt 4.3 </w:t>
            </w:r>
            <w:r w:rsidR="000130CF" w:rsidRPr="003E42B7">
              <w:rPr>
                <w:rFonts w:cs="Arial"/>
                <w:color w:val="000000"/>
                <w:szCs w:val="20"/>
              </w:rPr>
              <w:t>„</w:t>
            </w:r>
            <w:r w:rsidRPr="003E42B7">
              <w:rPr>
                <w:rFonts w:cs="Arial"/>
                <w:color w:val="000000"/>
                <w:szCs w:val="20"/>
              </w:rPr>
              <w:t>Art der Erfassung(en)</w:t>
            </w:r>
            <w:r w:rsidR="000130CF" w:rsidRPr="003E42B7">
              <w:rPr>
                <w:rFonts w:cs="Arial"/>
                <w:color w:val="000000"/>
                <w:szCs w:val="20"/>
              </w:rPr>
              <w:t>“</w:t>
            </w:r>
            <w:r w:rsidRPr="003E42B7">
              <w:rPr>
                <w:rFonts w:cs="Arial"/>
                <w:color w:val="000000"/>
                <w:szCs w:val="20"/>
              </w:rPr>
              <w:t xml:space="preserve"> erläutert: </w:t>
            </w:r>
            <w:r w:rsidRPr="003E42B7">
              <w:rPr>
                <w:rFonts w:cs="Arial"/>
                <w:szCs w:val="20"/>
              </w:rPr>
              <w:t>Zum Zwecke der Unterscheidbarkeit können die Beobachtungen als einmalige Erfassung für eine Gruppe von Pflanzen oder Pflanzenteilen (G) oder als Erfassung für eine Anzahl individueller Einzelpflanzen oder Pflanzenteile (S) erfaßt werden.</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GAIA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GAIA</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0130CF">
            <w:pPr>
              <w:pStyle w:val="indentpara"/>
              <w:tabs>
                <w:tab w:val="clear" w:pos="360"/>
              </w:tabs>
              <w:ind w:left="0" w:firstLine="0"/>
              <w:jc w:val="both"/>
              <w:rPr>
                <w:rFonts w:cs="Arial"/>
                <w:i/>
                <w:color w:val="000000"/>
                <w:szCs w:val="20"/>
              </w:rPr>
            </w:pPr>
            <w:r w:rsidRPr="003E42B7">
              <w:rPr>
                <w:rFonts w:cs="Arial"/>
                <w:color w:val="000000"/>
                <w:szCs w:val="20"/>
              </w:rPr>
              <w:t xml:space="preserve">Software für die Verwaltung von Sortensammlungen:  vergleiche Dokument TGP/8 </w:t>
            </w:r>
            <w:r w:rsidR="000130CF" w:rsidRPr="003E42B7">
              <w:rPr>
                <w:rFonts w:cs="Arial"/>
                <w:color w:val="000000"/>
                <w:szCs w:val="20"/>
              </w:rPr>
              <w:t>„</w:t>
            </w:r>
            <w:r w:rsidRPr="003E42B7">
              <w:rPr>
                <w:rFonts w:cs="Arial"/>
                <w:color w:val="000000"/>
                <w:szCs w:val="20"/>
              </w:rPr>
              <w:t>Prüfungsanlage und Verfahren zur Prüfung der Unterscheidbarkeit, der Homogenität und der Beständigkeit</w:t>
            </w:r>
            <w:r w:rsidR="000130CF" w:rsidRPr="003E42B7">
              <w:rPr>
                <w:rFonts w:cs="Arial"/>
                <w:color w:val="000000"/>
                <w:szCs w:val="20"/>
              </w:rPr>
              <w:t>“</w:t>
            </w:r>
          </w:p>
        </w:tc>
      </w:tr>
      <w:tr w:rsidR="00CB4ABD" w:rsidRPr="003E42B7" w:rsidTr="00D2214A">
        <w:trPr>
          <w:cantSplit/>
        </w:trPr>
        <w:tc>
          <w:tcPr>
            <w:tcW w:w="2788" w:type="dxa"/>
            <w:tcMar>
              <w:top w:w="57" w:type="dxa"/>
              <w:bottom w:w="57" w:type="dxa"/>
            </w:tcMar>
          </w:tcPr>
          <w:p w:rsidR="00CB4ABD" w:rsidRPr="003E42B7" w:rsidRDefault="00CB4ABD" w:rsidP="00981166">
            <w:pPr>
              <w:jc w:val="left"/>
              <w:rPr>
                <w:rFonts w:cs="Arial"/>
                <w:color w:val="FF0000"/>
                <w:lang w:val="de-DE"/>
              </w:rPr>
            </w:pPr>
            <w:r w:rsidRPr="00CB4ABD">
              <w:rPr>
                <w:rFonts w:cs="Arial"/>
                <w:color w:val="FF0000"/>
                <w:lang w:val="de-DE"/>
              </w:rPr>
              <w:t>Genie-Datenbank</w:t>
            </w:r>
            <w:r w:rsidRPr="003E42B7">
              <w:rPr>
                <w:rFonts w:cs="Arial"/>
                <w:color w:val="FF0000"/>
                <w:lang w:val="de-DE"/>
              </w:rPr>
              <w:fldChar w:fldCharType="begin"/>
            </w:r>
            <w:r w:rsidRPr="003E42B7">
              <w:rPr>
                <w:rFonts w:cs="Arial"/>
                <w:lang w:val="de-DE"/>
              </w:rPr>
              <w:instrText xml:space="preserve"> XE "</w:instrText>
            </w:r>
            <w:r w:rsidRPr="00CB4ABD">
              <w:rPr>
                <w:rFonts w:cs="Arial"/>
                <w:color w:val="FF0000"/>
                <w:lang w:val="de-DE"/>
              </w:rPr>
              <w:instrText>Genie-Datenbank</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CB4ABD" w:rsidRPr="00CB4ABD" w:rsidRDefault="00CB4ABD" w:rsidP="00CB4ABD">
            <w:pPr>
              <w:rPr>
                <w:lang w:val="de-DE"/>
              </w:rPr>
            </w:pPr>
            <w:r w:rsidRPr="00CB4ABD">
              <w:rPr>
                <w:lang w:val="de-DE"/>
              </w:rPr>
              <w:t>Die Genie-Datenbank wurde entwickelt, um Online-Informationen über den Stand des Schutzes, die Zusammenarbeit bei der Prüfung, die Erfahrung mit der DUS-Prüfung und das Vorhandensein von UPOV-Prüfungsrichtlinien für verschiedene Gattungen und Arten (GENera und specIEs, daher GENIE) zu erteilen. Außerdem ist die GENIE-Datenbank die Sammelstelle für die UPOV-Codes und erteilt Informationen über alternative botanische Namen und landesübliche Namen.</w:t>
            </w:r>
          </w:p>
          <w:p w:rsidR="00CB4ABD" w:rsidRPr="003E42B7" w:rsidRDefault="00CB4ABD" w:rsidP="00CB4ABD">
            <w:pPr>
              <w:pStyle w:val="indentpara"/>
              <w:tabs>
                <w:tab w:val="clear" w:pos="360"/>
              </w:tabs>
              <w:ind w:left="0" w:firstLine="0"/>
              <w:jc w:val="both"/>
              <w:rPr>
                <w:rFonts w:cs="Arial"/>
                <w:snapToGrid w:val="0"/>
                <w:color w:val="000000"/>
                <w:szCs w:val="20"/>
              </w:rPr>
            </w:pPr>
            <w:r w:rsidRPr="00CB4ABD">
              <w:rPr>
                <w:rFonts w:cs="Arial"/>
                <w:snapToGrid w:val="0"/>
                <w:color w:val="000000"/>
              </w:rPr>
              <w:t xml:space="preserve">(see </w:t>
            </w:r>
            <w:hyperlink r:id="rId26" w:history="1">
              <w:r w:rsidRPr="00CB4ABD">
                <w:rPr>
                  <w:rStyle w:val="Hyperlink"/>
                  <w:rFonts w:cs="Arial"/>
                  <w:snapToGrid w:val="0"/>
                </w:rPr>
                <w:t>http://www.upov.int/genie/de/</w:t>
              </w:r>
            </w:hyperlink>
            <w:r w:rsidRPr="00CB4ABD">
              <w:rPr>
                <w:rFonts w:cs="Arial"/>
                <w:snapToGrid w:val="0"/>
                <w:color w:val="00000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 xml:space="preserve">GN </w:t>
            </w:r>
            <w:r w:rsidRPr="003E42B7">
              <w:rPr>
                <w:rFonts w:cs="Arial"/>
                <w:color w:val="FF0000"/>
                <w:lang w:val="de-DE"/>
              </w:rPr>
              <w:br/>
              <w:t>(Prüfungsrichtlinien)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GN (Prüfungsrichtlinien)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napToGrid w:val="0"/>
                <w:color w:val="000000"/>
                <w:szCs w:val="20"/>
              </w:rPr>
              <w:t xml:space="preserve">Abkürzung von </w:t>
            </w:r>
            <w:r w:rsidR="000130CF" w:rsidRPr="003E42B7">
              <w:rPr>
                <w:rFonts w:cs="Arial"/>
                <w:snapToGrid w:val="0"/>
                <w:color w:val="000000"/>
                <w:szCs w:val="20"/>
              </w:rPr>
              <w:t>„</w:t>
            </w:r>
            <w:r w:rsidRPr="003E42B7">
              <w:rPr>
                <w:rFonts w:cs="Arial"/>
                <w:snapToGrid w:val="0"/>
                <w:color w:val="000000"/>
                <w:szCs w:val="20"/>
              </w:rPr>
              <w:t>Erläuternde Anmerkung</w:t>
            </w:r>
            <w:r w:rsidR="000130CF" w:rsidRPr="003E42B7">
              <w:rPr>
                <w:rFonts w:cs="Arial"/>
                <w:snapToGrid w:val="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Gruppierung von Sorten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Gruppierung von Sorten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napToGrid w:val="0"/>
                <w:szCs w:val="20"/>
              </w:rPr>
              <w:t xml:space="preserve">vgl. Dokument TGP/9 </w:t>
            </w:r>
            <w:r w:rsidR="000130CF" w:rsidRPr="003E42B7">
              <w:rPr>
                <w:rFonts w:cs="Arial"/>
                <w:snapToGrid w:val="0"/>
                <w:szCs w:val="20"/>
              </w:rPr>
              <w:t>„</w:t>
            </w:r>
            <w:r w:rsidRPr="003E42B7">
              <w:rPr>
                <w:rFonts w:cs="Arial"/>
                <w:snapToGrid w:val="0"/>
                <w:szCs w:val="20"/>
              </w:rPr>
              <w:t>Prüfung der Unterscheidbarkeit</w:t>
            </w:r>
            <w:r w:rsidR="000130CF" w:rsidRPr="003E42B7">
              <w:rPr>
                <w:rFonts w:cs="Arial"/>
                <w:snapToGrid w:val="0"/>
                <w:szCs w:val="20"/>
              </w:rPr>
              <w:t>“</w:t>
            </w:r>
            <w:r w:rsidRPr="003E42B7">
              <w:rPr>
                <w:rFonts w:cs="Arial"/>
                <w:snapToGrid w:val="0"/>
                <w:szCs w:val="20"/>
              </w:rPr>
              <w:t xml:space="preserve">, Abschnitte 2 und 3 und die Begriffsbestimmung von </w:t>
            </w:r>
            <w:r w:rsidR="000130CF" w:rsidRPr="003E42B7">
              <w:rPr>
                <w:rFonts w:cs="Arial"/>
                <w:snapToGrid w:val="0"/>
                <w:szCs w:val="20"/>
              </w:rPr>
              <w:t>„</w:t>
            </w:r>
            <w:r w:rsidRPr="003E42B7">
              <w:rPr>
                <w:rFonts w:cs="Arial"/>
                <w:snapToGrid w:val="0"/>
                <w:szCs w:val="20"/>
              </w:rPr>
              <w:t>Gruppierungsmerkmal</w:t>
            </w:r>
            <w:r w:rsidR="000130CF" w:rsidRPr="003E42B7">
              <w:rPr>
                <w:rFonts w:cs="Arial"/>
                <w:snapToGrid w:val="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Gruppierungs-</w:t>
            </w:r>
            <w:r w:rsidRPr="003E42B7">
              <w:rPr>
                <w:rFonts w:cs="Arial"/>
                <w:color w:val="FF0000"/>
                <w:lang w:val="de-DE"/>
              </w:rPr>
              <w:br/>
              <w:t>merkmal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Gruppierungsmerkmal</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Normaltg"/>
              <w:rPr>
                <w:rFonts w:cs="Arial"/>
                <w:lang w:val="de-DE"/>
              </w:rPr>
            </w:pPr>
            <w:r w:rsidRPr="003E42B7">
              <w:rPr>
                <w:rFonts w:cs="Arial"/>
                <w:i/>
                <w:lang w:val="de-DE"/>
              </w:rPr>
              <w:t>Gruppierungsmerkmale</w:t>
            </w:r>
            <w:r w:rsidRPr="003E42B7">
              <w:rPr>
                <w:rFonts w:cs="Arial"/>
                <w:lang w:val="de-DE"/>
              </w:rPr>
              <w:t xml:space="preserve"> sind </w:t>
            </w:r>
            <w:r w:rsidRPr="003E42B7">
              <w:rPr>
                <w:rFonts w:cs="Arial"/>
                <w:spacing w:val="-2"/>
                <w:lang w:val="de-DE"/>
              </w:rPr>
              <w:t>Merkmale, deren dokumentierte Ausprägungsstufen, selbst wenn sie an verschiedenen Orten erfaßt wurden, einzeln oder in Kombination mit anderen derartigen Merkmalen dafür verwendet werden können, a) allgemein bekannte Sorten auszuwählen, die von der Anbauprüfung zur Prüfung der Unterscheidbarkeit ausgeschlossen werden können, und b) die Anbauprüfung so zu organisieren, daß ähnliche Sorten gruppiert werden.</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napToGrid w:val="0"/>
                <w:szCs w:val="20"/>
              </w:rPr>
              <w:t>(vgl. Allgemeine Einführung, Kapitel 4.8)</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Hoheitsgebiet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Hoheitsgebiet</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0130CF" w:rsidP="004A2EE4">
            <w:pPr>
              <w:pStyle w:val="Style1"/>
              <w:rPr>
                <w:rFonts w:cs="Arial"/>
                <w:szCs w:val="20"/>
              </w:rPr>
            </w:pPr>
            <w:r w:rsidRPr="003E42B7">
              <w:rPr>
                <w:rFonts w:cs="Arial"/>
                <w:i/>
                <w:szCs w:val="20"/>
              </w:rPr>
              <w:t>„</w:t>
            </w:r>
            <w:r w:rsidR="004A2EE4" w:rsidRPr="003E42B7">
              <w:rPr>
                <w:rFonts w:cs="Arial"/>
                <w:i/>
                <w:szCs w:val="20"/>
              </w:rPr>
              <w:t>Hoheitsgebiet</w:t>
            </w:r>
            <w:r w:rsidRPr="003E42B7">
              <w:rPr>
                <w:rFonts w:cs="Arial"/>
                <w:i/>
                <w:szCs w:val="20"/>
              </w:rPr>
              <w:t>“</w:t>
            </w:r>
            <w:r w:rsidR="004A2EE4" w:rsidRPr="003E42B7">
              <w:rPr>
                <w:rFonts w:cs="Arial"/>
                <w:szCs w:val="20"/>
              </w:rPr>
              <w:t>, im Zusammenhang mit einem UPOV-Mitglied: wenn dieses ein Staat ist, das Hoheitsgebiet dieses Staates, und wenn dieses eine zwischenstaatliche Organisation ist, das Hoheitsgebiet, in dem der diese zwischenstaatliche Organisation gründende Vertrag Anwendung findet.</w:t>
            </w:r>
          </w:p>
          <w:p w:rsidR="004A2EE4" w:rsidRPr="003E42B7" w:rsidRDefault="004A2EE4" w:rsidP="004A2EE4">
            <w:pPr>
              <w:rPr>
                <w:rFonts w:cs="Arial"/>
                <w:color w:val="000000"/>
                <w:lang w:val="de-DE"/>
              </w:rPr>
            </w:pPr>
            <w:r w:rsidRPr="003E42B7">
              <w:rPr>
                <w:rFonts w:cs="Arial"/>
                <w:lang w:val="de-DE"/>
              </w:rPr>
              <w:t>(vgl. Artikel 1 Nummer viii der Akte von 1991)</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Homogenität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Homogenität</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rPr>
                <w:rFonts w:cs="Arial"/>
                <w:snapToGrid w:val="0"/>
                <w:lang w:val="de-DE"/>
              </w:rPr>
            </w:pPr>
            <w:r w:rsidRPr="003E42B7">
              <w:rPr>
                <w:rFonts w:cs="Arial"/>
                <w:lang w:val="de-DE"/>
              </w:rPr>
              <w:t xml:space="preserve">Artikel 8 </w:t>
            </w:r>
            <w:r w:rsidR="000130CF" w:rsidRPr="003E42B7">
              <w:rPr>
                <w:rFonts w:cs="Arial"/>
                <w:i/>
                <w:lang w:val="de-DE"/>
              </w:rPr>
              <w:t>„</w:t>
            </w:r>
            <w:r w:rsidRPr="003E42B7">
              <w:rPr>
                <w:rFonts w:cs="Arial"/>
                <w:i/>
                <w:lang w:val="de-DE"/>
              </w:rPr>
              <w:t>Homogenität</w:t>
            </w:r>
            <w:r w:rsidR="000130CF" w:rsidRPr="003E42B7">
              <w:rPr>
                <w:rFonts w:cs="Arial"/>
                <w:i/>
                <w:lang w:val="de-DE"/>
              </w:rPr>
              <w:t>“</w:t>
            </w:r>
            <w:r w:rsidRPr="003E42B7">
              <w:rPr>
                <w:rFonts w:cs="Arial"/>
                <w:lang w:val="de-DE"/>
              </w:rPr>
              <w:t xml:space="preserve"> der Akte von 1991 besagt:</w:t>
            </w:r>
          </w:p>
          <w:p w:rsidR="004A2EE4" w:rsidRPr="003E42B7" w:rsidRDefault="000130CF" w:rsidP="000130CF">
            <w:pPr>
              <w:pStyle w:val="indentpara"/>
              <w:tabs>
                <w:tab w:val="clear" w:pos="360"/>
              </w:tabs>
              <w:ind w:left="0" w:firstLine="0"/>
              <w:jc w:val="both"/>
              <w:rPr>
                <w:rFonts w:cs="Arial"/>
                <w:snapToGrid w:val="0"/>
                <w:szCs w:val="20"/>
              </w:rPr>
            </w:pPr>
            <w:r w:rsidRPr="003E42B7">
              <w:rPr>
                <w:rFonts w:cs="Arial"/>
                <w:szCs w:val="20"/>
              </w:rPr>
              <w:t>„</w:t>
            </w:r>
            <w:r w:rsidR="004A2EE4" w:rsidRPr="003E42B7">
              <w:rPr>
                <w:rFonts w:cs="Arial"/>
                <w:szCs w:val="20"/>
              </w:rPr>
              <w:t>Die Sorte wird als homogen angesehen, wenn sie hinreichend einheitlich in ihren maßgebenden Merkmalen ist, abgesehen von Abweichungen, die auf Grund der Besonderheiten ihrer Vermehrung zu erwarten sind.</w:t>
            </w:r>
            <w:r w:rsidRPr="003E42B7">
              <w:rPr>
                <w:rFonts w:cs="Arial"/>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Kombiniertes Merkmal</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color w:val="FF0000"/>
                <w:lang w:val="de-DE"/>
              </w:rPr>
              <w:instrText>Kombiniertes Merkmal</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 xml:space="preserve">Ein </w:t>
            </w:r>
            <w:r w:rsidRPr="003E42B7">
              <w:rPr>
                <w:rFonts w:cs="Arial"/>
                <w:i/>
                <w:szCs w:val="20"/>
              </w:rPr>
              <w:t>kombiniertes Merkmal</w:t>
            </w:r>
            <w:r w:rsidRPr="003E42B7">
              <w:rPr>
                <w:rFonts w:cs="Arial"/>
                <w:szCs w:val="20"/>
              </w:rPr>
              <w:t xml:space="preserve"> ist eine einfache Kombination weniger Merkmale. Sofern die Kombination biologisch sinnvoll ist, können Merkmale, die getrennt erfaßt werden, anschließend kombiniert werden beispielsweise das Verhältnis von Länge und Breite, um ein derartiges, kombiniertes Merkmal zu bilden. Kombinierte Merkmale müssen im gleichen Umfang wie andere Merkmale auf Unterscheidbarkeit, Homogenität und Beständigkeit geprüft werden. Kombinierte Merkmale sind nicht mit der Anwendung von Verfahren wie der „multivariaten Analyse“ zu verwechseln.</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(vgl. Allgemeine Einführung, Kapitel 4.6.3)</w:t>
            </w:r>
          </w:p>
        </w:tc>
      </w:tr>
      <w:tr w:rsidR="004A2EE4" w:rsidRPr="003E42B7" w:rsidTr="00D2214A">
        <w:trPr>
          <w:cantSplit/>
        </w:trPr>
        <w:tc>
          <w:tcPr>
            <w:tcW w:w="2788" w:type="dxa"/>
            <w:shd w:val="clear" w:color="auto" w:fill="auto"/>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M, MG, MS</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 MG, MS</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auto"/>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napToGrid w:val="0"/>
                <w:szCs w:val="20"/>
              </w:rPr>
              <w:t xml:space="preserve">vgl. Erläuterungen für </w:t>
            </w:r>
            <w:r w:rsidR="000130CF" w:rsidRPr="003E42B7">
              <w:rPr>
                <w:rFonts w:cs="Arial"/>
                <w:snapToGrid w:val="0"/>
                <w:szCs w:val="20"/>
              </w:rPr>
              <w:t>„</w:t>
            </w:r>
            <w:r w:rsidRPr="003E42B7">
              <w:rPr>
                <w:rFonts w:cs="Arial"/>
                <w:snapToGrid w:val="0"/>
                <w:szCs w:val="20"/>
              </w:rPr>
              <w:t>Messung (M)</w:t>
            </w:r>
            <w:r w:rsidR="000130CF" w:rsidRPr="003E42B7">
              <w:rPr>
                <w:rFonts w:cs="Arial"/>
                <w:snapToGrid w:val="0"/>
                <w:szCs w:val="20"/>
              </w:rPr>
              <w:t>“</w:t>
            </w:r>
            <w:r w:rsidRPr="003E42B7">
              <w:rPr>
                <w:rFonts w:cs="Arial"/>
                <w:snapToGrid w:val="0"/>
                <w:szCs w:val="20"/>
              </w:rPr>
              <w:t xml:space="preserve">, </w:t>
            </w:r>
            <w:r w:rsidR="000130CF" w:rsidRPr="003E42B7">
              <w:rPr>
                <w:rFonts w:cs="Arial"/>
                <w:snapToGrid w:val="0"/>
                <w:szCs w:val="20"/>
              </w:rPr>
              <w:t>„</w:t>
            </w:r>
            <w:r w:rsidRPr="003E42B7">
              <w:rPr>
                <w:rFonts w:cs="Arial"/>
                <w:snapToGrid w:val="0"/>
                <w:szCs w:val="20"/>
              </w:rPr>
              <w:t>G</w:t>
            </w:r>
            <w:r w:rsidR="000130CF" w:rsidRPr="003E42B7">
              <w:rPr>
                <w:rFonts w:cs="Arial"/>
                <w:snapToGrid w:val="0"/>
                <w:szCs w:val="20"/>
              </w:rPr>
              <w:t>“</w:t>
            </w:r>
            <w:r w:rsidRPr="003E42B7">
              <w:rPr>
                <w:rFonts w:cs="Arial"/>
                <w:snapToGrid w:val="0"/>
                <w:szCs w:val="20"/>
              </w:rPr>
              <w:t xml:space="preserve"> und </w:t>
            </w:r>
            <w:r w:rsidR="000130CF" w:rsidRPr="003E42B7">
              <w:rPr>
                <w:rFonts w:cs="Arial"/>
                <w:snapToGrid w:val="0"/>
                <w:szCs w:val="20"/>
              </w:rPr>
              <w:t>„</w:t>
            </w:r>
            <w:r w:rsidRPr="003E42B7">
              <w:rPr>
                <w:rFonts w:cs="Arial"/>
                <w:snapToGrid w:val="0"/>
                <w:szCs w:val="20"/>
              </w:rPr>
              <w:t>S</w:t>
            </w:r>
            <w:r w:rsidR="000130CF" w:rsidRPr="003E42B7">
              <w:rPr>
                <w:rFonts w:cs="Arial"/>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Maßgebendes Merkmal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Maßgebendes Merkmal</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rPr>
                <w:rFonts w:cs="Arial"/>
                <w:lang w:val="de-DE"/>
              </w:rPr>
            </w:pPr>
            <w:r w:rsidRPr="003E42B7">
              <w:rPr>
                <w:rFonts w:cs="Arial"/>
                <w:lang w:val="de-DE"/>
              </w:rPr>
              <w:t xml:space="preserve">Artikel 8 der Akte von 1991 sieht vor, daß eine Sorte homogen ist, wenn sie </w:t>
            </w:r>
            <w:r w:rsidR="000130CF" w:rsidRPr="003E42B7">
              <w:rPr>
                <w:rFonts w:cs="Arial"/>
                <w:lang w:val="de-DE"/>
              </w:rPr>
              <w:t>„</w:t>
            </w:r>
            <w:r w:rsidRPr="003E42B7">
              <w:rPr>
                <w:rFonts w:cs="Arial"/>
                <w:lang w:val="de-DE"/>
              </w:rPr>
              <w:t xml:space="preserve">hinreichend einheitlich in ihren </w:t>
            </w:r>
            <w:r w:rsidRPr="003E42B7">
              <w:rPr>
                <w:rFonts w:cs="Arial"/>
                <w:i/>
                <w:lang w:val="de-DE"/>
              </w:rPr>
              <w:t>maßgebenden Merkmalen</w:t>
            </w:r>
            <w:r w:rsidRPr="003E42B7">
              <w:rPr>
                <w:rFonts w:cs="Arial"/>
                <w:lang w:val="de-DE"/>
              </w:rPr>
              <w:t xml:space="preserve"> ist, abgesehen von Abweichungen, die auf Grund der Besonderheiten ihrer Vermehrung zu erwarten sind</w:t>
            </w:r>
            <w:r w:rsidR="000130CF" w:rsidRPr="003E42B7">
              <w:rPr>
                <w:rFonts w:cs="Arial"/>
                <w:lang w:val="de-DE"/>
              </w:rPr>
              <w:t>“</w:t>
            </w:r>
            <w:r w:rsidRPr="003E42B7">
              <w:rPr>
                <w:rFonts w:cs="Arial"/>
                <w:lang w:val="de-DE"/>
              </w:rPr>
              <w:t xml:space="preserve">. Entsprechend schreibt Artikel 9 der Akte von 1991 vor, daß eine Sorte „als beständig angesehen wird, wenn ihre </w:t>
            </w:r>
            <w:r w:rsidRPr="003E42B7">
              <w:rPr>
                <w:rFonts w:cs="Arial"/>
                <w:i/>
                <w:lang w:val="de-DE"/>
              </w:rPr>
              <w:t>maßgebenden Merkmale</w:t>
            </w:r>
            <w:r w:rsidRPr="003E42B7">
              <w:rPr>
                <w:rFonts w:cs="Arial"/>
                <w:lang w:val="de-DE"/>
              </w:rPr>
              <w:t xml:space="preserve"> nach aufeinanderfolgenden Vermehrungen oder, im Falle eines besonderen Vermehrungszyklus, am Ende eines jeden Zyklus unverändert bleiben.</w:t>
            </w:r>
            <w:r w:rsidR="000130CF" w:rsidRPr="003E42B7">
              <w:rPr>
                <w:rFonts w:cs="Arial"/>
                <w:lang w:val="de-DE"/>
              </w:rPr>
              <w:t>“</w:t>
            </w:r>
          </w:p>
          <w:p w:rsidR="004A2EE4" w:rsidRPr="003E42B7" w:rsidRDefault="004A2EE4" w:rsidP="00E20538">
            <w:pPr>
              <w:pStyle w:val="indentpara"/>
              <w:tabs>
                <w:tab w:val="clear" w:pos="360"/>
              </w:tabs>
              <w:ind w:left="0" w:firstLine="0"/>
              <w:jc w:val="both"/>
              <w:rPr>
                <w:rFonts w:cs="Arial"/>
                <w:snapToGrid w:val="0"/>
                <w:color w:val="000000"/>
                <w:szCs w:val="20"/>
              </w:rPr>
            </w:pPr>
            <w:r w:rsidRPr="003E42B7">
              <w:rPr>
                <w:rFonts w:cs="Arial"/>
                <w:szCs w:val="20"/>
              </w:rPr>
              <w:t xml:space="preserve">Dokument TGP/10/1, Abschnitt 1.2 sagt aus: </w:t>
            </w:r>
            <w:r w:rsidR="000130CF" w:rsidRPr="003E42B7">
              <w:rPr>
                <w:rFonts w:cs="Arial"/>
                <w:szCs w:val="20"/>
              </w:rPr>
              <w:t>„</w:t>
            </w:r>
            <w:r w:rsidRPr="003E42B7">
              <w:rPr>
                <w:rFonts w:cs="Arial"/>
                <w:szCs w:val="20"/>
              </w:rPr>
              <w:t xml:space="preserve">Die </w:t>
            </w:r>
            <w:r w:rsidR="00E20538">
              <w:rPr>
                <w:rFonts w:cs="Arial"/>
                <w:szCs w:val="20"/>
              </w:rPr>
              <w:t>‚</w:t>
            </w:r>
            <w:r w:rsidRPr="003E42B7">
              <w:rPr>
                <w:rFonts w:cs="Arial"/>
                <w:szCs w:val="20"/>
              </w:rPr>
              <w:t>Allgemeine Einführung zur Prüfung auf Unterscheidbarkeit, Homogenität und Beständigkeit und zur Erarbeitung harmonisierter Beschreibungen von neuen Pflanzensorten</w:t>
            </w:r>
            <w:r w:rsidR="00E20538">
              <w:rPr>
                <w:rFonts w:cs="Arial"/>
                <w:szCs w:val="20"/>
              </w:rPr>
              <w:t>‘</w:t>
            </w:r>
            <w:r w:rsidRPr="003E42B7">
              <w:rPr>
                <w:rFonts w:cs="Arial"/>
                <w:szCs w:val="20"/>
              </w:rPr>
              <w:t xml:space="preserve"> (Dokument TG/1/3), nachstehend die </w:t>
            </w:r>
            <w:r w:rsidR="00E20538">
              <w:rPr>
                <w:rFonts w:cs="Arial"/>
                <w:szCs w:val="20"/>
              </w:rPr>
              <w:t>‚</w:t>
            </w:r>
            <w:r w:rsidRPr="003E42B7">
              <w:rPr>
                <w:rFonts w:cs="Arial"/>
                <w:szCs w:val="20"/>
              </w:rPr>
              <w:t>Allgemeine Einführung</w:t>
            </w:r>
            <w:r w:rsidR="00E20538">
              <w:rPr>
                <w:rFonts w:cs="Arial"/>
                <w:szCs w:val="20"/>
              </w:rPr>
              <w:t>‘</w:t>
            </w:r>
            <w:r w:rsidRPr="003E42B7">
              <w:rPr>
                <w:rFonts w:cs="Arial"/>
                <w:szCs w:val="20"/>
              </w:rPr>
              <w:t xml:space="preserve">, Kapitel 6.2, stellt klar: </w:t>
            </w:r>
            <w:r w:rsidR="00E20538">
              <w:rPr>
                <w:rFonts w:cs="Arial"/>
                <w:szCs w:val="20"/>
              </w:rPr>
              <w:t>‚</w:t>
            </w:r>
            <w:r w:rsidRPr="003E42B7">
              <w:rPr>
                <w:rFonts w:cs="Arial"/>
                <w:szCs w:val="20"/>
              </w:rPr>
              <w:t>Die maßgebenden Merkmale einer Sorte umfassen mindestens alle Merkmale, die für die DUS</w:t>
            </w:r>
            <w:r w:rsidRPr="003E42B7">
              <w:rPr>
                <w:rFonts w:cs="Arial"/>
                <w:szCs w:val="20"/>
              </w:rPr>
              <w:noBreakHyphen/>
              <w:t>Prüfung verwendet werden oder die zum Zeitpunkt der Erteilung des Schutzes für diese Sorte in der Sortenbeschreibung enthalten sind. Daher können alle offensichtlichen Merkmale als maßgebend betrachtet werden, ungeachtet dessen, ob sie in den Prüfungsrichtlinien erscheinen oder nicht.</w:t>
            </w:r>
            <w:r w:rsidR="00E20538">
              <w:rPr>
                <w:rFonts w:cs="Arial"/>
                <w:szCs w:val="20"/>
              </w:rPr>
              <w:t>‘</w:t>
            </w:r>
            <w:r w:rsidRPr="003E42B7">
              <w:rPr>
                <w:rFonts w:cs="Arial"/>
                <w:szCs w:val="20"/>
              </w:rPr>
              <w:t xml:space="preserve"> Daher obliegt es der Behörde zu entscheiden, welche anderen Merkmale, die für die Homogenität und Beständigkeit ebenfalls geprüft werden müssen, sie zusätzlich zu den in den UPOV-Prüfungsrichtlinien oder in den nationalen Richtlinien enthaltenen Merkmalen in ihre Unterscheidbarkeitsprüfung einbeziehen kann.</w:t>
            </w:r>
            <w:r w:rsidR="000130CF" w:rsidRPr="003E42B7">
              <w:rPr>
                <w:rFonts w:cs="Arial"/>
                <w:szCs w:val="20"/>
              </w:rPr>
              <w:t>“</w:t>
            </w:r>
          </w:p>
        </w:tc>
      </w:tr>
      <w:tr w:rsidR="004A2EE4" w:rsidRPr="003E42B7" w:rsidTr="00D2214A">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Merkmal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Merkmal</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keepNext/>
              <w:rPr>
                <w:rFonts w:cs="Arial"/>
                <w:lang w:val="de-DE"/>
              </w:rPr>
            </w:pPr>
            <w:r w:rsidRPr="003E42B7">
              <w:rPr>
                <w:rFonts w:cs="Arial"/>
                <w:lang w:val="de-DE"/>
              </w:rPr>
              <w:t>Die Allgemeine Einführung sieht vor:</w:t>
            </w:r>
          </w:p>
          <w:p w:rsidR="004A2EE4" w:rsidRPr="003E42B7" w:rsidRDefault="004A2EE4" w:rsidP="004A2EE4">
            <w:pPr>
              <w:keepNext/>
              <w:rPr>
                <w:rFonts w:cs="Arial"/>
                <w:lang w:val="de-DE"/>
              </w:rPr>
            </w:pPr>
          </w:p>
          <w:p w:rsidR="004A2EE4" w:rsidRDefault="000130CF" w:rsidP="004A2EE4">
            <w:pPr>
              <w:rPr>
                <w:rFonts w:cs="Arial"/>
                <w:lang w:val="de-DE"/>
              </w:rPr>
            </w:pPr>
            <w:r w:rsidRPr="003E42B7">
              <w:rPr>
                <w:rFonts w:cs="Arial"/>
                <w:snapToGrid w:val="0"/>
                <w:color w:val="000000"/>
                <w:lang w:val="de-DE"/>
              </w:rPr>
              <w:t>„</w:t>
            </w:r>
            <w:r w:rsidR="004A2EE4" w:rsidRPr="003E42B7">
              <w:rPr>
                <w:rFonts w:cs="Arial"/>
                <w:lang w:val="de-DE"/>
              </w:rPr>
              <w:t>4.2.1</w:t>
            </w:r>
            <w:r w:rsidR="004A2EE4" w:rsidRPr="003E42B7">
              <w:rPr>
                <w:rFonts w:cs="Arial"/>
                <w:lang w:val="de-DE"/>
              </w:rPr>
              <w:tab/>
              <w:t>Die grundlegenden Anforderungen, die ein Merkmal vor seiner Verwendung zur DUS</w:t>
            </w:r>
            <w:r w:rsidR="004A2EE4" w:rsidRPr="003E42B7">
              <w:rPr>
                <w:rFonts w:cs="Arial"/>
                <w:lang w:val="de-DE"/>
              </w:rPr>
              <w:noBreakHyphen/>
              <w:t>Prüfung oder Erstellung einer Sortenbeschreibung zu erfüllen hat, ist, daß seine Ausprägung</w:t>
            </w:r>
          </w:p>
          <w:p w:rsidR="00D2214A" w:rsidRPr="003E42B7" w:rsidRDefault="00D2214A" w:rsidP="004A2EE4">
            <w:pPr>
              <w:rPr>
                <w:rFonts w:cs="Arial"/>
                <w:lang w:val="de-DE"/>
              </w:rPr>
            </w:pPr>
          </w:p>
          <w:p w:rsidR="004A2EE4" w:rsidRPr="003E42B7" w:rsidRDefault="004A2EE4" w:rsidP="00D2214A">
            <w:pPr>
              <w:pStyle w:val="indentpara"/>
              <w:tabs>
                <w:tab w:val="clear" w:pos="360"/>
              </w:tabs>
              <w:ind w:left="720"/>
              <w:jc w:val="both"/>
              <w:rPr>
                <w:rFonts w:cs="Arial"/>
                <w:szCs w:val="20"/>
              </w:rPr>
            </w:pPr>
            <w:r w:rsidRPr="003E42B7">
              <w:rPr>
                <w:rFonts w:cs="Arial"/>
                <w:szCs w:val="20"/>
              </w:rPr>
              <w:t>a)</w:t>
            </w:r>
            <w:r w:rsidRPr="003E42B7">
              <w:rPr>
                <w:rFonts w:cs="Arial"/>
                <w:szCs w:val="20"/>
              </w:rPr>
              <w:tab/>
              <w:t>sich aus einem gegebenen Genotyp oder einer Kombination von Genotypen ergibt</w:t>
            </w:r>
          </w:p>
          <w:p w:rsidR="004A2EE4" w:rsidRPr="003E42B7" w:rsidRDefault="004A2EE4" w:rsidP="00D2214A">
            <w:pPr>
              <w:pStyle w:val="indentpara"/>
              <w:tabs>
                <w:tab w:val="clear" w:pos="360"/>
              </w:tabs>
              <w:ind w:left="720" w:firstLine="0"/>
              <w:jc w:val="both"/>
              <w:rPr>
                <w:rFonts w:cs="Arial"/>
                <w:szCs w:val="20"/>
              </w:rPr>
            </w:pPr>
            <w:r w:rsidRPr="003E42B7">
              <w:rPr>
                <w:rFonts w:cs="Arial"/>
                <w:szCs w:val="20"/>
              </w:rPr>
              <w:t>(diese Anforderung ist in Artikel 1 Nummer vi der Akte von 1991 des UPOV</w:t>
            </w:r>
            <w:r w:rsidRPr="003E42B7">
              <w:rPr>
                <w:rFonts w:cs="Arial"/>
                <w:szCs w:val="20"/>
              </w:rPr>
              <w:noBreakHyphen/>
              <w:t>Übereinkommens dargelegt, ist jedoch in allen Fällen eine grundlegende Anforderung);</w:t>
            </w:r>
          </w:p>
          <w:p w:rsidR="004A2EE4" w:rsidRPr="003E42B7" w:rsidRDefault="004A2EE4" w:rsidP="00D2214A">
            <w:pPr>
              <w:pStyle w:val="indentpara"/>
              <w:tabs>
                <w:tab w:val="clear" w:pos="360"/>
              </w:tabs>
              <w:ind w:left="720"/>
              <w:jc w:val="both"/>
              <w:rPr>
                <w:rFonts w:cs="Arial"/>
                <w:szCs w:val="20"/>
              </w:rPr>
            </w:pPr>
            <w:r w:rsidRPr="003E42B7">
              <w:rPr>
                <w:rFonts w:cs="Arial"/>
                <w:szCs w:val="20"/>
              </w:rPr>
              <w:t>b)</w:t>
            </w:r>
            <w:r w:rsidRPr="003E42B7">
              <w:rPr>
                <w:rFonts w:cs="Arial"/>
                <w:szCs w:val="20"/>
              </w:rPr>
              <w:tab/>
              <w:t>in einer bestimmten Umgebung hinreichend stabil und wiederholbar ist;</w:t>
            </w:r>
          </w:p>
          <w:p w:rsidR="004A2EE4" w:rsidRPr="003E42B7" w:rsidRDefault="004A2EE4" w:rsidP="00D2214A">
            <w:pPr>
              <w:pStyle w:val="indentpara"/>
              <w:tabs>
                <w:tab w:val="clear" w:pos="360"/>
              </w:tabs>
              <w:ind w:left="720"/>
              <w:jc w:val="both"/>
              <w:rPr>
                <w:rFonts w:cs="Arial"/>
                <w:szCs w:val="20"/>
              </w:rPr>
            </w:pPr>
            <w:r w:rsidRPr="003E42B7">
              <w:rPr>
                <w:rFonts w:cs="Arial"/>
                <w:szCs w:val="20"/>
              </w:rPr>
              <w:t>c)</w:t>
            </w:r>
            <w:r w:rsidRPr="003E42B7">
              <w:rPr>
                <w:rFonts w:cs="Arial"/>
                <w:szCs w:val="20"/>
              </w:rPr>
              <w:tab/>
              <w:t>eine hinreichende Variation zwischen den Sorten aufweist, um die Unterscheidbarkeit begründen zu können;</w:t>
            </w:r>
          </w:p>
          <w:p w:rsidR="004A2EE4" w:rsidRPr="003E42B7" w:rsidRDefault="004A2EE4" w:rsidP="00D2214A">
            <w:pPr>
              <w:pStyle w:val="indentpara"/>
              <w:tabs>
                <w:tab w:val="clear" w:pos="360"/>
              </w:tabs>
              <w:ind w:left="720"/>
              <w:jc w:val="both"/>
              <w:rPr>
                <w:rFonts w:cs="Arial"/>
                <w:szCs w:val="20"/>
              </w:rPr>
            </w:pPr>
            <w:r w:rsidRPr="003E42B7">
              <w:rPr>
                <w:rFonts w:cs="Arial"/>
                <w:szCs w:val="20"/>
              </w:rPr>
              <w:t>d)</w:t>
            </w:r>
            <w:r w:rsidRPr="003E42B7">
              <w:rPr>
                <w:rFonts w:cs="Arial"/>
                <w:szCs w:val="20"/>
              </w:rPr>
              <w:tab/>
              <w:t>genau beschrieben und erkannt werden kann</w:t>
            </w:r>
          </w:p>
          <w:p w:rsidR="004A2EE4" w:rsidRPr="003E42B7" w:rsidRDefault="004A2EE4" w:rsidP="00D2214A">
            <w:pPr>
              <w:pStyle w:val="indentpara"/>
              <w:tabs>
                <w:tab w:val="clear" w:pos="360"/>
              </w:tabs>
              <w:ind w:left="720" w:firstLine="0"/>
              <w:jc w:val="both"/>
              <w:rPr>
                <w:rFonts w:cs="Arial"/>
                <w:szCs w:val="20"/>
              </w:rPr>
            </w:pPr>
            <w:r w:rsidRPr="003E42B7">
              <w:rPr>
                <w:rFonts w:cs="Arial"/>
                <w:szCs w:val="20"/>
              </w:rPr>
              <w:t>(diese Anforderung ist in Artikel 6 der Akte von 1961/1972 und 1978 des UPOV</w:t>
            </w:r>
            <w:r w:rsidRPr="003E42B7">
              <w:rPr>
                <w:rFonts w:cs="Arial"/>
                <w:szCs w:val="20"/>
              </w:rPr>
              <w:noBreakHyphen/>
              <w:t>Übereinkommens enthalten, ist jedoch in allen Fällen eine grundlegende Anforderung);</w:t>
            </w:r>
          </w:p>
          <w:p w:rsidR="004A2EE4" w:rsidRPr="003E42B7" w:rsidRDefault="004A2EE4" w:rsidP="00D2214A">
            <w:pPr>
              <w:pStyle w:val="indentpara"/>
              <w:tabs>
                <w:tab w:val="clear" w:pos="360"/>
              </w:tabs>
              <w:ind w:left="720"/>
              <w:jc w:val="both"/>
              <w:rPr>
                <w:rFonts w:cs="Arial"/>
                <w:szCs w:val="20"/>
              </w:rPr>
            </w:pPr>
            <w:r w:rsidRPr="003E42B7">
              <w:rPr>
                <w:rFonts w:cs="Arial"/>
                <w:szCs w:val="20"/>
              </w:rPr>
              <w:t>e)</w:t>
            </w:r>
            <w:r w:rsidRPr="003E42B7">
              <w:rPr>
                <w:rFonts w:cs="Arial"/>
                <w:szCs w:val="20"/>
              </w:rPr>
              <w:tab/>
              <w:t>es erlaubt, die Homogenitätsvoraussetzungen zu erfüllen;</w:t>
            </w:r>
          </w:p>
          <w:p w:rsidR="004A2EE4" w:rsidRPr="003E42B7" w:rsidRDefault="004A2EE4" w:rsidP="00D2214A">
            <w:pPr>
              <w:pStyle w:val="indentpara"/>
              <w:tabs>
                <w:tab w:val="clear" w:pos="360"/>
              </w:tabs>
              <w:ind w:left="720"/>
              <w:jc w:val="both"/>
              <w:rPr>
                <w:rFonts w:cs="Arial"/>
                <w:szCs w:val="20"/>
              </w:rPr>
            </w:pPr>
            <w:r w:rsidRPr="003E42B7">
              <w:rPr>
                <w:rFonts w:cs="Arial"/>
                <w:szCs w:val="20"/>
              </w:rPr>
              <w:t>f)</w:t>
            </w:r>
            <w:r w:rsidRPr="003E42B7">
              <w:rPr>
                <w:rFonts w:cs="Arial"/>
                <w:szCs w:val="20"/>
              </w:rPr>
              <w:tab/>
              <w:t>es erlaubt, die Beständigkeitsvoraussetzungen zu erfüllen, d. h. nach aufeinanderfolgenden Vermehrungen oder gegebenenfalls am Ende eines jeden Vermehrungszyklus übereinstimmende Ergebnisse zu erzielen.</w:t>
            </w:r>
          </w:p>
          <w:p w:rsidR="004A2EE4" w:rsidRDefault="004A2EE4" w:rsidP="004A2EE4">
            <w:pPr>
              <w:rPr>
                <w:rFonts w:cs="Arial"/>
                <w:lang w:val="de-DE"/>
              </w:rPr>
            </w:pPr>
          </w:p>
          <w:p w:rsidR="00D2214A" w:rsidRPr="003E42B7" w:rsidRDefault="00D2214A" w:rsidP="00D2214A">
            <w:pPr>
              <w:jc w:val="right"/>
              <w:rPr>
                <w:rFonts w:cs="Arial"/>
                <w:lang w:val="de-DE"/>
              </w:rPr>
            </w:pPr>
            <w:r>
              <w:rPr>
                <w:rFonts w:cs="Arial"/>
                <w:lang w:val="de-DE"/>
              </w:rPr>
              <w:t>/…</w:t>
            </w:r>
          </w:p>
          <w:p w:rsidR="004A2EE4" w:rsidRPr="003E42B7" w:rsidRDefault="004A2EE4" w:rsidP="004A2EE4">
            <w:pPr>
              <w:rPr>
                <w:rFonts w:cs="Arial"/>
                <w:lang w:val="de-DE"/>
              </w:rPr>
            </w:pPr>
            <w:r w:rsidRPr="003E42B7">
              <w:rPr>
                <w:rFonts w:cs="Arial"/>
                <w:lang w:val="de-DE"/>
              </w:rPr>
              <w:t>4.2.2</w:t>
            </w:r>
            <w:r w:rsidRPr="003E42B7">
              <w:rPr>
                <w:rFonts w:cs="Arial"/>
                <w:lang w:val="de-DE"/>
              </w:rPr>
              <w:tab/>
              <w:t xml:space="preserve">Es ist anzumerken, daß es </w:t>
            </w:r>
            <w:r w:rsidRPr="003E42B7">
              <w:rPr>
                <w:rFonts w:cs="Arial"/>
                <w:i/>
                <w:lang w:val="de-DE"/>
              </w:rPr>
              <w:t>keine</w:t>
            </w:r>
            <w:r w:rsidRPr="003E42B7">
              <w:rPr>
                <w:rFonts w:cs="Arial"/>
                <w:lang w:val="de-DE"/>
              </w:rPr>
              <w:t xml:space="preserve"> Anforderung dafür gibt, daß ein Merkmal einen wesentlichen gewerbsmäßigen Wert aufweist. Wenn ein Merkmal, das von gewerbsmäßigem Wert ist, alle Kriterien für die Aufnahme erfüllt, kann es jedoch auf dem üblichen Weg geprüft werden.</w:t>
            </w:r>
          </w:p>
          <w:p w:rsidR="004A2EE4" w:rsidRPr="003E42B7" w:rsidRDefault="004A2EE4" w:rsidP="004A2EE4">
            <w:pPr>
              <w:rPr>
                <w:rFonts w:cs="Arial"/>
                <w:lang w:val="de-DE"/>
              </w:rPr>
            </w:pPr>
          </w:p>
          <w:p w:rsidR="004A2EE4" w:rsidRPr="003E42B7" w:rsidRDefault="004A2EE4" w:rsidP="000130CF">
            <w:pPr>
              <w:rPr>
                <w:rFonts w:cs="Arial"/>
                <w:lang w:val="de-DE"/>
              </w:rPr>
            </w:pPr>
            <w:r w:rsidRPr="003E42B7">
              <w:rPr>
                <w:rFonts w:cs="Arial"/>
                <w:lang w:val="de-DE"/>
              </w:rPr>
              <w:t>4.2.3</w:t>
            </w:r>
            <w:r w:rsidRPr="003E42B7">
              <w:rPr>
                <w:rFonts w:cs="Arial"/>
                <w:lang w:val="de-DE"/>
              </w:rPr>
              <w:tab/>
              <w:t xml:space="preserve">Weitere Kriterien für die Aufnahme in die Prüfungsrichtlinien sind in Abschnitt 4.8, </w:t>
            </w:r>
            <w:r w:rsidR="000130CF" w:rsidRPr="003E42B7">
              <w:rPr>
                <w:rFonts w:cs="Arial"/>
                <w:lang w:val="de-DE"/>
              </w:rPr>
              <w:t>‚</w:t>
            </w:r>
            <w:r w:rsidRPr="003E42B7">
              <w:rPr>
                <w:rFonts w:cs="Arial"/>
                <w:lang w:val="de-DE"/>
              </w:rPr>
              <w:t>Kategorisierung der Merkmale nach Funktionen</w:t>
            </w:r>
            <w:r w:rsidR="000130CF" w:rsidRPr="003E42B7">
              <w:rPr>
                <w:rFonts w:cs="Arial"/>
                <w:lang w:val="de-DE"/>
              </w:rPr>
              <w:t>‘</w:t>
            </w:r>
            <w:r w:rsidRPr="003E42B7">
              <w:rPr>
                <w:rFonts w:cs="Arial"/>
                <w:lang w:val="de-DE"/>
              </w:rPr>
              <w:t xml:space="preserve">, und in Dokument TGP/7, </w:t>
            </w:r>
            <w:r w:rsidR="000130CF" w:rsidRPr="003E42B7">
              <w:rPr>
                <w:rFonts w:cs="Arial"/>
                <w:lang w:val="de-DE"/>
              </w:rPr>
              <w:t>‚</w:t>
            </w:r>
            <w:r w:rsidRPr="003E42B7">
              <w:rPr>
                <w:rFonts w:cs="Arial"/>
                <w:lang w:val="de-DE"/>
              </w:rPr>
              <w:t>Erstellung von Prüfungsrichtlinien</w:t>
            </w:r>
            <w:r w:rsidR="000130CF" w:rsidRPr="003E42B7">
              <w:rPr>
                <w:rFonts w:cs="Arial"/>
                <w:lang w:val="de-DE"/>
              </w:rPr>
              <w:t>‘</w:t>
            </w:r>
            <w:r w:rsidRPr="003E42B7">
              <w:rPr>
                <w:rFonts w:cs="Arial"/>
                <w:lang w:val="de-DE"/>
              </w:rPr>
              <w:t>, dargelegt. Die in den individuellen Prüfungsrichtlinien enthaltenen Merkmale sind nicht unbedingt erschöpfend und können um zusätzliche Merkmale erweitert werden, wenn sich dies als zweckmäßig erweist und die Merkmale die obenerwähnten Bedingungen erfüllen.</w:t>
            </w:r>
            <w:r w:rsidR="000130CF" w:rsidRPr="003E42B7">
              <w:rPr>
                <w:rFonts w:cs="Arial"/>
                <w:snapToGrid w:val="0"/>
                <w:lang w:val="de-DE"/>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 xml:space="preserve">Merkmal in den Prüfungsrichtlinien </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 xml:space="preserve">Merkmal in den Prüfungsrichtlinien </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color w:val="000000"/>
                <w:szCs w:val="20"/>
              </w:rPr>
            </w:pPr>
            <w:r w:rsidRPr="003E42B7">
              <w:rPr>
                <w:rFonts w:cs="Arial"/>
                <w:snapToGrid w:val="0"/>
                <w:szCs w:val="20"/>
              </w:rPr>
              <w:t xml:space="preserve">vgl. auch </w:t>
            </w:r>
            <w:r w:rsidR="000130CF" w:rsidRPr="003E42B7">
              <w:rPr>
                <w:rFonts w:cs="Arial"/>
                <w:i/>
                <w:snapToGrid w:val="0"/>
                <w:szCs w:val="20"/>
              </w:rPr>
              <w:t>„</w:t>
            </w:r>
            <w:r w:rsidRPr="003E42B7">
              <w:rPr>
                <w:rFonts w:cs="Arial"/>
                <w:i/>
                <w:szCs w:val="20"/>
              </w:rPr>
              <w:t>Standardmerkmal in den Prüfungsrichtlinien</w:t>
            </w:r>
            <w:r w:rsidR="000130CF" w:rsidRPr="003E42B7">
              <w:rPr>
                <w:rFonts w:cs="Arial"/>
                <w:i/>
                <w:szCs w:val="20"/>
              </w:rPr>
              <w:t>“</w:t>
            </w:r>
            <w:r w:rsidRPr="003E42B7">
              <w:rPr>
                <w:rFonts w:cs="Arial"/>
                <w:szCs w:val="20"/>
              </w:rPr>
              <w:t xml:space="preserve">, </w:t>
            </w:r>
            <w:r w:rsidR="000130CF" w:rsidRPr="003E42B7">
              <w:rPr>
                <w:rFonts w:cs="Arial"/>
                <w:i/>
                <w:szCs w:val="20"/>
              </w:rPr>
              <w:t>„</w:t>
            </w:r>
            <w:r w:rsidRPr="003E42B7">
              <w:rPr>
                <w:rFonts w:cs="Arial"/>
                <w:i/>
                <w:color w:val="000000"/>
                <w:szCs w:val="20"/>
              </w:rPr>
              <w:t>Gruppierungsmerkmal</w:t>
            </w:r>
            <w:r w:rsidR="000130CF" w:rsidRPr="003E42B7">
              <w:rPr>
                <w:rFonts w:cs="Arial"/>
                <w:i/>
                <w:color w:val="000000"/>
                <w:szCs w:val="20"/>
              </w:rPr>
              <w:t>“</w:t>
            </w:r>
            <w:r w:rsidRPr="003E42B7">
              <w:rPr>
                <w:rFonts w:cs="Arial"/>
                <w:color w:val="000000"/>
                <w:szCs w:val="20"/>
              </w:rPr>
              <w:t xml:space="preserve"> und </w:t>
            </w:r>
            <w:r w:rsidR="000130CF" w:rsidRPr="003E42B7">
              <w:rPr>
                <w:rFonts w:cs="Arial"/>
                <w:i/>
                <w:color w:val="000000"/>
                <w:szCs w:val="20"/>
              </w:rPr>
              <w:t>„</w:t>
            </w:r>
            <w:r w:rsidRPr="003E42B7">
              <w:rPr>
                <w:rFonts w:cs="Arial"/>
                <w:i/>
                <w:color w:val="000000"/>
                <w:szCs w:val="20"/>
              </w:rPr>
              <w:t>Merkmal mit Sternchen</w:t>
            </w:r>
            <w:r w:rsidR="000130CF" w:rsidRPr="003E42B7">
              <w:rPr>
                <w:rFonts w:cs="Arial"/>
                <w:i/>
                <w:color w:val="000000"/>
                <w:szCs w:val="20"/>
              </w:rPr>
              <w:t>“</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color w:val="000000"/>
                <w:szCs w:val="20"/>
              </w:rPr>
              <w:t>(vgl. Allgemeine Einführung, Kapitel 4.8)</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Merkmal mit Sternchen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Merkmal mit Sternchen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i/>
                <w:szCs w:val="20"/>
              </w:rPr>
              <w:t>Merkmale mit Sternchen</w:t>
            </w:r>
            <w:r w:rsidRPr="003E42B7">
              <w:rPr>
                <w:rFonts w:cs="Arial"/>
                <w:szCs w:val="20"/>
              </w:rPr>
              <w:t xml:space="preserve"> (gekennzeichnet durch *) sind diejenigen Merkmale in den Prüfungsrichtlinien, die für die internationale Harmonisierung der Sortenbeschreibungen wichtig sind und </w:t>
            </w:r>
            <w:r w:rsidRPr="003E42B7">
              <w:rPr>
                <w:rFonts w:cs="Arial"/>
                <w:spacing w:val="-2"/>
                <w:szCs w:val="20"/>
              </w:rPr>
              <w:t xml:space="preserve">von allen Verbandsmitgliedern </w:t>
            </w:r>
            <w:r w:rsidRPr="003E42B7">
              <w:rPr>
                <w:rFonts w:cs="Arial"/>
                <w:szCs w:val="20"/>
              </w:rPr>
              <w:t>stets</w:t>
            </w:r>
            <w:r w:rsidRPr="003E42B7">
              <w:rPr>
                <w:rFonts w:cs="Arial"/>
                <w:spacing w:val="-2"/>
                <w:szCs w:val="20"/>
              </w:rPr>
              <w:t xml:space="preserve"> auf DUS geprüft und in die Sortenbeschreibung aufgenommen werden sollten, sofern die Ausprägungsstufe eines vorausgehenden Merkmals oder regionale Umweltbedingungen dies nicht ausschließen</w:t>
            </w:r>
            <w:r w:rsidRPr="003E42B7">
              <w:rPr>
                <w:rFonts w:cs="Arial"/>
                <w:szCs w:val="20"/>
              </w:rPr>
              <w:t>.</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(Allgemeine Einführung, Kapitel 4.8)</w:t>
            </w:r>
          </w:p>
        </w:tc>
      </w:tr>
      <w:tr w:rsidR="004A2EE4" w:rsidRPr="003E42B7" w:rsidTr="00D2214A">
        <w:trPr>
          <w:cantSplit/>
        </w:trPr>
        <w:tc>
          <w:tcPr>
            <w:tcW w:w="2788" w:type="dxa"/>
            <w:shd w:val="clear" w:color="auto" w:fill="auto"/>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Messung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Messung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(M)</w:t>
            </w:r>
          </w:p>
        </w:tc>
        <w:tc>
          <w:tcPr>
            <w:tcW w:w="6910" w:type="dxa"/>
            <w:shd w:val="clear" w:color="auto" w:fill="auto"/>
            <w:tcMar>
              <w:top w:w="57" w:type="dxa"/>
              <w:bottom w:w="57" w:type="dxa"/>
            </w:tcMar>
          </w:tcPr>
          <w:p w:rsidR="004A2EE4" w:rsidRPr="003E42B7" w:rsidRDefault="004A2EE4" w:rsidP="000130CF">
            <w:pPr>
              <w:pStyle w:val="indentpara"/>
              <w:tabs>
                <w:tab w:val="clear" w:pos="360"/>
              </w:tabs>
              <w:ind w:left="0" w:firstLine="0"/>
              <w:jc w:val="both"/>
              <w:rPr>
                <w:rFonts w:cs="Arial"/>
                <w:iCs/>
                <w:color w:val="000000"/>
                <w:szCs w:val="20"/>
              </w:rPr>
            </w:pPr>
            <w:r w:rsidRPr="003E42B7">
              <w:rPr>
                <w:rFonts w:cs="Arial"/>
                <w:iCs/>
                <w:color w:val="000000"/>
                <w:szCs w:val="20"/>
              </w:rPr>
              <w:t xml:space="preserve">Dokument TGP/9/1, Abschnitt 4.2 </w:t>
            </w:r>
            <w:r w:rsidR="000130CF" w:rsidRPr="003E42B7">
              <w:rPr>
                <w:rFonts w:cs="Arial"/>
                <w:iCs/>
                <w:color w:val="000000"/>
                <w:szCs w:val="20"/>
              </w:rPr>
              <w:t>„</w:t>
            </w:r>
            <w:r w:rsidRPr="003E42B7">
              <w:rPr>
                <w:rFonts w:cs="Arial"/>
                <w:szCs w:val="20"/>
              </w:rPr>
              <w:t>Beobachtungsmethode (visuell oder Messung)</w:t>
            </w:r>
            <w:r w:rsidR="000130CF" w:rsidRPr="003E42B7">
              <w:rPr>
                <w:rFonts w:cs="Arial"/>
                <w:iCs/>
                <w:color w:val="000000"/>
                <w:szCs w:val="20"/>
              </w:rPr>
              <w:t>“</w:t>
            </w:r>
            <w:r w:rsidRPr="003E42B7">
              <w:rPr>
                <w:rFonts w:cs="Arial"/>
                <w:iCs/>
                <w:color w:val="000000"/>
                <w:szCs w:val="20"/>
              </w:rPr>
              <w:t xml:space="preserve"> erläutert, daß </w:t>
            </w:r>
            <w:r w:rsidR="000130CF" w:rsidRPr="003E42B7">
              <w:rPr>
                <w:rFonts w:cs="Arial"/>
                <w:iCs/>
                <w:color w:val="000000"/>
                <w:szCs w:val="20"/>
              </w:rPr>
              <w:t>„</w:t>
            </w:r>
            <w:r w:rsidRPr="003E42B7">
              <w:rPr>
                <w:rFonts w:cs="Arial"/>
                <w:i/>
                <w:color w:val="000000"/>
                <w:szCs w:val="20"/>
              </w:rPr>
              <w:t>Messung</w:t>
            </w:r>
            <w:r w:rsidRPr="003E42B7">
              <w:rPr>
                <w:rFonts w:cs="Arial"/>
                <w:iCs/>
                <w:color w:val="000000"/>
                <w:szCs w:val="20"/>
              </w:rPr>
              <w:t xml:space="preserve"> (M) </w:t>
            </w:r>
            <w:r w:rsidRPr="003E42B7">
              <w:rPr>
                <w:rFonts w:cs="Arial"/>
                <w:szCs w:val="20"/>
              </w:rPr>
              <w:t>eine objektive Beobachtung ist, die an einer kalibrierten, linearen Skala erfolgt, z. B. unter Verwendung eines Lineals, einer Wiegeschale, eines Farbenmessers, von Daten, Zählungen usw.</w:t>
            </w:r>
            <w:r w:rsidR="000130CF" w:rsidRPr="003E42B7">
              <w:rPr>
                <w:rFonts w:cs="Arial"/>
                <w:iCs/>
                <w:color w:val="00000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Note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Note</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Jeder Ausprägungsstufe in den P</w:t>
            </w:r>
            <w:r w:rsidRPr="003E42B7">
              <w:rPr>
                <w:rFonts w:cs="Arial"/>
                <w:color w:val="000000"/>
                <w:szCs w:val="20"/>
              </w:rPr>
              <w:t>rüfungsrichtlinien</w:t>
            </w:r>
            <w:r w:rsidRPr="003E42B7">
              <w:rPr>
                <w:rFonts w:cs="Arial"/>
                <w:szCs w:val="20"/>
              </w:rPr>
              <w:t xml:space="preserve"> wird eine entsprechende numerische </w:t>
            </w:r>
            <w:r w:rsidR="000130CF" w:rsidRPr="003E42B7">
              <w:rPr>
                <w:rFonts w:cs="Arial"/>
                <w:szCs w:val="20"/>
              </w:rPr>
              <w:t>„</w:t>
            </w:r>
            <w:r w:rsidRPr="003E42B7">
              <w:rPr>
                <w:rFonts w:cs="Arial"/>
                <w:szCs w:val="20"/>
              </w:rPr>
              <w:t>Note</w:t>
            </w:r>
            <w:r w:rsidR="000130CF" w:rsidRPr="003E42B7">
              <w:rPr>
                <w:rFonts w:cs="Arial"/>
                <w:szCs w:val="20"/>
              </w:rPr>
              <w:t>“</w:t>
            </w:r>
            <w:r w:rsidRPr="003E42B7">
              <w:rPr>
                <w:rFonts w:cs="Arial"/>
                <w:szCs w:val="20"/>
              </w:rPr>
              <w:t xml:space="preserve"> zur leichteren Erfassung von Daten und für die Erstellung und den Austausch von Sortenbeschreibungen zugeordnet.</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w:t>
            </w:r>
            <w:r w:rsidRPr="003E42B7">
              <w:rPr>
                <w:rFonts w:cs="Arial"/>
                <w:snapToGrid w:val="0"/>
                <w:szCs w:val="20"/>
              </w:rPr>
              <w:t>vgl. Ausprägungsstufe)</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PBR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PBR</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0130CF">
            <w:pPr>
              <w:rPr>
                <w:rFonts w:cs="Arial"/>
                <w:color w:val="000000"/>
                <w:lang w:val="de-DE"/>
              </w:rPr>
            </w:pPr>
            <w:r w:rsidRPr="003E42B7">
              <w:rPr>
                <w:rFonts w:cs="Arial"/>
                <w:color w:val="000000"/>
                <w:lang w:val="de-DE"/>
              </w:rPr>
              <w:t xml:space="preserve">Englische Abkürzung von </w:t>
            </w:r>
            <w:r w:rsidR="000130CF" w:rsidRPr="003E42B7">
              <w:rPr>
                <w:rFonts w:cs="Arial"/>
                <w:color w:val="000000"/>
                <w:lang w:val="de-DE"/>
              </w:rPr>
              <w:t>„</w:t>
            </w:r>
            <w:r w:rsidRPr="003E42B7">
              <w:rPr>
                <w:rFonts w:cs="Arial"/>
                <w:color w:val="000000"/>
                <w:lang w:val="de-DE"/>
              </w:rPr>
              <w:t>Pflanzenzüchterrecht</w:t>
            </w:r>
            <w:r w:rsidR="000130CF" w:rsidRPr="003E42B7">
              <w:rPr>
                <w:rFonts w:cs="Arial"/>
                <w:color w:val="000000"/>
                <w:lang w:val="de-DE"/>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Pflanze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Pflanze</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Im System von Linné waren Lebewesen in die Reiche Vegetabilia (später Plantae) und Animalia eingeteilt. Pilze und mehrere Gruppen von Algen wurden mitunter als neue Reiche klassifiziert. Für Zwecke der Züchterrechte werden diese von vielen Verbandsmitgliedern jedoch als Pflanzen angesehen.</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Pflanzliche Gesamtheit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Pflanzliche Gesamtheit</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napToGrid w:val="0"/>
                <w:szCs w:val="20"/>
              </w:rPr>
              <w:t xml:space="preserve">vgl. </w:t>
            </w:r>
            <w:r w:rsidR="000130CF" w:rsidRPr="003E42B7">
              <w:rPr>
                <w:rFonts w:cs="Arial"/>
                <w:snapToGrid w:val="0"/>
                <w:szCs w:val="20"/>
              </w:rPr>
              <w:t>„</w:t>
            </w:r>
            <w:r w:rsidRPr="003E42B7">
              <w:rPr>
                <w:rFonts w:cs="Arial"/>
                <w:snapToGrid w:val="0"/>
                <w:szCs w:val="20"/>
              </w:rPr>
              <w:t>Sorte</w:t>
            </w:r>
            <w:r w:rsidR="000130CF" w:rsidRPr="003E42B7">
              <w:rPr>
                <w:rFonts w:cs="Arial"/>
                <w:snapToGrid w:val="0"/>
                <w:szCs w:val="20"/>
              </w:rPr>
              <w:t>“</w:t>
            </w:r>
          </w:p>
        </w:tc>
      </w:tr>
      <w:tr w:rsidR="005A5D40" w:rsidRPr="003E42B7" w:rsidTr="00D2214A">
        <w:trPr>
          <w:cantSplit/>
        </w:trPr>
        <w:tc>
          <w:tcPr>
            <w:tcW w:w="2788" w:type="dxa"/>
            <w:tcMar>
              <w:top w:w="57" w:type="dxa"/>
              <w:bottom w:w="57" w:type="dxa"/>
            </w:tcMar>
          </w:tcPr>
          <w:p w:rsidR="005A5D40" w:rsidRPr="003E42B7" w:rsidRDefault="005A5D40" w:rsidP="00981166">
            <w:pPr>
              <w:jc w:val="left"/>
              <w:rPr>
                <w:rFonts w:cs="Arial"/>
                <w:color w:val="FF0000"/>
                <w:lang w:val="de-DE"/>
              </w:rPr>
            </w:pPr>
            <w:r w:rsidRPr="00C4565B">
              <w:rPr>
                <w:color w:val="FF0000"/>
                <w:lang w:val="de-DE"/>
              </w:rPr>
              <w:t>PLUTO-Datenbank</w:t>
            </w:r>
            <w:r w:rsidRPr="003E42B7">
              <w:rPr>
                <w:rFonts w:cs="Arial"/>
                <w:color w:val="FF0000"/>
                <w:lang w:val="de-DE"/>
              </w:rPr>
              <w:fldChar w:fldCharType="begin"/>
            </w:r>
            <w:r w:rsidRPr="003E42B7">
              <w:rPr>
                <w:rFonts w:cs="Arial"/>
                <w:lang w:val="de-DE"/>
              </w:rPr>
              <w:instrText xml:space="preserve"> XE "</w:instrText>
            </w:r>
            <w:r w:rsidRPr="00C4565B">
              <w:rPr>
                <w:color w:val="FF0000"/>
                <w:lang w:val="de-DE"/>
              </w:rPr>
              <w:instrText>PLUTO-Datenbank</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5A5D40" w:rsidRPr="003E42B7" w:rsidRDefault="005A5D40" w:rsidP="004A2EE4">
            <w:pPr>
              <w:rPr>
                <w:rFonts w:cs="Arial"/>
                <w:lang w:val="de-DE"/>
              </w:rPr>
            </w:pPr>
            <w:r w:rsidRPr="00C4565B">
              <w:rPr>
                <w:lang w:val="de-DE"/>
              </w:rPr>
              <w:t>Die PLUTO-Datenbank enthält Angaben über Pflanzensorten von beitragsleistenden Verbandsmitgliedern und der Organisation für Wirtschaftliche Zusammenarbeit und Entwicklung (OECD).  Da die Datenbank in erster Linie zum Zwecke der Überprüfung von Sortenbezeichnungen erstellt wurde, beschränkt sie sich nicht nur auf Sorten, für die Schutz erteilt oder beantragt wurde, sondern sie bezieht sich auf alle Sorten, die zum Zwecke der Sortenbezeichnung als wichtig erachtet werden. Sie enthält beispielsweise die Sorten der nationalen Listen der für den Handel zugelassenen Sorten sowie auch Sorten, die in keiner offiziellen Liste enthalten sind, aber auch andere Sorten, deren Bezeichnung nicht wieder für Sorten derselben Bezeichnungsklasse verwendet werden sollte.</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Prüfungsrichtlinien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Prüfungsrichtlinien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rPr>
                <w:rFonts w:cs="Arial"/>
                <w:lang w:val="de-DE"/>
              </w:rPr>
            </w:pPr>
            <w:r w:rsidRPr="003E42B7">
              <w:rPr>
                <w:rFonts w:cs="Arial"/>
                <w:lang w:val="de-DE"/>
              </w:rPr>
              <w:t xml:space="preserve">Abkürzung von </w:t>
            </w:r>
            <w:r w:rsidR="000130CF" w:rsidRPr="003E42B7">
              <w:rPr>
                <w:rFonts w:cs="Arial"/>
                <w:lang w:val="de-DE"/>
              </w:rPr>
              <w:t>„</w:t>
            </w:r>
            <w:r w:rsidRPr="003E42B7">
              <w:rPr>
                <w:rFonts w:cs="Arial"/>
                <w:lang w:val="de-DE"/>
              </w:rPr>
              <w:t>UPOV-Richtlinien für die Durchführung der Prüfung auf Unterscheidbarkeit, Homogenität und Beständigkeit</w:t>
            </w:r>
            <w:r w:rsidR="000130CF" w:rsidRPr="003E42B7">
              <w:rPr>
                <w:rFonts w:cs="Arial"/>
                <w:lang w:val="de-DE"/>
              </w:rPr>
              <w:t>“</w:t>
            </w:r>
            <w:r w:rsidRPr="003E42B7">
              <w:rPr>
                <w:rFonts w:cs="Arial"/>
                <w:lang w:val="de-DE"/>
              </w:rPr>
              <w:t xml:space="preserve">. Zweck der </w:t>
            </w:r>
            <w:r w:rsidRPr="003E42B7">
              <w:rPr>
                <w:rFonts w:cs="Arial"/>
                <w:i/>
                <w:snapToGrid w:val="0"/>
                <w:lang w:val="de-DE"/>
              </w:rPr>
              <w:t>Prüfungsrichtlinien</w:t>
            </w:r>
            <w:r w:rsidRPr="003E42B7">
              <w:rPr>
                <w:rFonts w:cs="Arial"/>
                <w:snapToGrid w:val="0"/>
                <w:lang w:val="de-DE"/>
              </w:rPr>
              <w:t xml:space="preserve"> </w:t>
            </w:r>
            <w:r w:rsidRPr="003E42B7">
              <w:rPr>
                <w:rFonts w:cs="Arial"/>
                <w:lang w:val="de-DE"/>
              </w:rPr>
              <w:t xml:space="preserve">ist es, einzelne </w:t>
            </w:r>
            <w:r w:rsidRPr="003E42B7">
              <w:rPr>
                <w:rFonts w:cs="Arial"/>
                <w:snapToGrid w:val="0"/>
                <w:lang w:val="de-DE"/>
              </w:rPr>
              <w:t xml:space="preserve">in der Allgemeinen Einführung (Dokument TG/1/3) </w:t>
            </w:r>
            <w:r w:rsidRPr="003E42B7">
              <w:rPr>
                <w:rFonts w:cs="Arial"/>
                <w:lang w:val="de-DE"/>
              </w:rPr>
              <w:t>und den damit verbundenen TGP</w:t>
            </w:r>
            <w:r w:rsidRPr="003E42B7">
              <w:rPr>
                <w:rFonts w:cs="Arial"/>
                <w:lang w:val="de-DE"/>
              </w:rPr>
              <w:noBreakHyphen/>
              <w:t>Dokumenten enthaltene Grundsätze zu einer detaillierten praktischen Anleitung für die harmonisierte DUS</w:t>
            </w:r>
            <w:r w:rsidRPr="003E42B7">
              <w:rPr>
                <w:rFonts w:cs="Arial"/>
                <w:lang w:val="de-DE"/>
              </w:rPr>
              <w:noBreakHyphen/>
              <w:t>Prüfung zu entwickeln. Insbesondere gilt dieses für die Identifizierung der für die DUS</w:t>
            </w:r>
            <w:r w:rsidRPr="003E42B7">
              <w:rPr>
                <w:rFonts w:cs="Arial"/>
                <w:lang w:val="de-DE"/>
              </w:rPr>
              <w:noBreakHyphen/>
              <w:t>Prüfung und die Erarbeitung harmonisierter Sortenbeschreibungen geeigneten Merkmale.</w:t>
            </w:r>
          </w:p>
          <w:p w:rsidR="004A2EE4" w:rsidRPr="003E42B7" w:rsidRDefault="004A2EE4" w:rsidP="004A2EE4">
            <w:pPr>
              <w:rPr>
                <w:rFonts w:cs="Arial"/>
                <w:color w:val="000000"/>
                <w:lang w:val="de-DE"/>
              </w:rPr>
            </w:pPr>
            <w:r w:rsidRPr="003E42B7">
              <w:rPr>
                <w:rFonts w:cs="Arial"/>
                <w:lang w:val="de-DE"/>
              </w:rPr>
              <w:t>(vgl. Allgemeine Einführung)</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Pseudoqualitatives Merkmal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Pseudoqualitatives Merkmal</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rPr>
                <w:rFonts w:cs="Arial"/>
                <w:lang w:val="de-DE"/>
              </w:rPr>
            </w:pPr>
            <w:r w:rsidRPr="003E42B7">
              <w:rPr>
                <w:rFonts w:cs="Arial"/>
                <w:lang w:val="de-DE"/>
              </w:rPr>
              <w:t xml:space="preserve">Bei </w:t>
            </w:r>
            <w:r w:rsidR="000130CF" w:rsidRPr="003E42B7">
              <w:rPr>
                <w:rFonts w:cs="Arial"/>
                <w:lang w:val="de-DE"/>
              </w:rPr>
              <w:t>„</w:t>
            </w:r>
            <w:r w:rsidRPr="003E42B7">
              <w:rPr>
                <w:rFonts w:cs="Arial"/>
                <w:lang w:val="de-DE"/>
              </w:rPr>
              <w:t>pseudoqualitativen Merkmalen</w:t>
            </w:r>
            <w:r w:rsidR="000130CF" w:rsidRPr="003E42B7">
              <w:rPr>
                <w:rFonts w:cs="Arial"/>
                <w:lang w:val="de-DE"/>
              </w:rPr>
              <w:t>“</w:t>
            </w:r>
            <w:r w:rsidRPr="003E42B7">
              <w:rPr>
                <w:rFonts w:cs="Arial"/>
                <w:lang w:val="de-DE"/>
              </w:rPr>
              <w:t xml:space="preserve"> variiert die Ausprägung mindestens teilweise kontinuierlich, sie variiert jedoch in mehr als einer Dimension (z. B. Form: eiförmig (1), elliptisch (2), rund (3), verkehrt eiförmig (4)) und kann durch die bloße Festlegung zweier Enden eines linearen Bereiches nicht angemessen beschrieben werden. Ähnlich wie bei qualitativen (diskontinuierlichen) Merkmalen – deshalb der Begriff </w:t>
            </w:r>
            <w:r w:rsidR="000130CF" w:rsidRPr="003E42B7">
              <w:rPr>
                <w:rFonts w:cs="Arial"/>
                <w:lang w:val="de-DE"/>
              </w:rPr>
              <w:t>„</w:t>
            </w:r>
            <w:r w:rsidRPr="003E42B7">
              <w:rPr>
                <w:rFonts w:cs="Arial"/>
                <w:lang w:val="de-DE"/>
              </w:rPr>
              <w:t>pseudoqualitativ</w:t>
            </w:r>
            <w:r w:rsidR="000130CF" w:rsidRPr="003E42B7">
              <w:rPr>
                <w:rFonts w:cs="Arial"/>
                <w:lang w:val="de-DE"/>
              </w:rPr>
              <w:t>“</w:t>
            </w:r>
            <w:r w:rsidRPr="003E42B7">
              <w:rPr>
                <w:rFonts w:cs="Arial"/>
                <w:lang w:val="de-DE"/>
              </w:rPr>
              <w:t xml:space="preserve"> – muß jede einzelne Ausprägungsstufe ausgewiesen werden, um die Variation des Merkmals angemessen zu beschreiben.</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(vgl. Allgemeine Einführung, Kapitel 4.4.3)</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Qualitatives Merkmal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Qualitatives Merkmal</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0130CF" w:rsidP="004A2EE4">
            <w:pPr>
              <w:pStyle w:val="indentpara"/>
              <w:tabs>
                <w:tab w:val="clear" w:pos="360"/>
              </w:tabs>
              <w:ind w:left="0" w:firstLine="0"/>
              <w:jc w:val="both"/>
              <w:rPr>
                <w:rFonts w:cs="Arial"/>
                <w:szCs w:val="20"/>
              </w:rPr>
            </w:pPr>
            <w:r w:rsidRPr="003E42B7">
              <w:rPr>
                <w:rFonts w:cs="Arial"/>
                <w:szCs w:val="20"/>
              </w:rPr>
              <w:t>„</w:t>
            </w:r>
            <w:r w:rsidR="004A2EE4" w:rsidRPr="003E42B7">
              <w:rPr>
                <w:rFonts w:cs="Arial"/>
                <w:szCs w:val="20"/>
              </w:rPr>
              <w:t>Qualitative Merkmale</w:t>
            </w:r>
            <w:r w:rsidRPr="003E42B7">
              <w:rPr>
                <w:rFonts w:cs="Arial"/>
                <w:szCs w:val="20"/>
              </w:rPr>
              <w:t>“</w:t>
            </w:r>
            <w:r w:rsidR="004A2EE4" w:rsidRPr="003E42B7">
              <w:rPr>
                <w:rFonts w:cs="Arial"/>
                <w:szCs w:val="20"/>
              </w:rPr>
              <w:t xml:space="preserve"> sind Merkmale, die sich in diskontinuierlichen Stufen ausprägen (z. B. Pflanze: Geschlecht: zweihäusig weiblich (1), zweihäusig männlich (2), einhäusig eingeschlechtlich (3), einhäusig zwittrig (4)). Diese Stufen erklären sich selbst und sind unabhängig voneinander aussagekräftig. Alle Stufen sind für die Beschreibung der vollständigen Variationsbreite des Merkmals notwendig, und jede Ausprägung kann durch eine einzige Stufe beschrieben werden. Die Reihenfolge der Stufen ist unbedeutend. In der Regel werden die Merkmale nicht durch die Umwelt beeinflußt.</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(vgl. Allgemeine Einführung, Kapitel 4.4.1)</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Quantitatives Merkmal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Quantitatives Merkmal</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0130CF" w:rsidP="004A2EE4">
            <w:pPr>
              <w:pStyle w:val="indentpara"/>
              <w:tabs>
                <w:tab w:val="clear" w:pos="360"/>
              </w:tabs>
              <w:ind w:left="0" w:firstLine="0"/>
              <w:jc w:val="both"/>
              <w:rPr>
                <w:rFonts w:cs="Arial"/>
                <w:szCs w:val="20"/>
              </w:rPr>
            </w:pPr>
            <w:r w:rsidRPr="003E42B7">
              <w:rPr>
                <w:rFonts w:cs="Arial"/>
                <w:szCs w:val="20"/>
              </w:rPr>
              <w:t>„</w:t>
            </w:r>
            <w:r w:rsidR="004A2EE4" w:rsidRPr="003E42B7">
              <w:rPr>
                <w:rFonts w:cs="Arial"/>
                <w:szCs w:val="20"/>
              </w:rPr>
              <w:t>Quantitative Merkmale</w:t>
            </w:r>
            <w:r w:rsidRPr="003E42B7">
              <w:rPr>
                <w:rFonts w:cs="Arial"/>
                <w:szCs w:val="20"/>
              </w:rPr>
              <w:t>“</w:t>
            </w:r>
            <w:r w:rsidR="004A2EE4" w:rsidRPr="003E42B7">
              <w:rPr>
                <w:rFonts w:cs="Arial"/>
                <w:szCs w:val="20"/>
              </w:rPr>
              <w:t xml:space="preserve"> sind Merkmale, deren Ausprägungen die gesamte Variationsbreite von einem Extrem zum anderen zeigen. Ihre Ausprägungen können auf einer eindimensionalen, kontinuierlichen oder diskreten, linearen Skala gemessen werden. Die Variationsbreite der Ausprägung wird zum Zwecke der Beschreibung in eine Anzahl Ausprägungsstufen eingeteilt (z. B. Länge des Stiels: sehr kurz (1), kurz (3), mittel (5), lang (7), sehr lang (9)). Die Aufteilung erfolgt, soweit möglich, gleichmäßig über die Variationsbreite. Die Prüfungsrichtlinien geben den für die Unterscheidbarkeit erforderlichen Unterschied nicht an. Die Ausprägungsstufen sollten jedoch für die DUS</w:t>
            </w:r>
            <w:r w:rsidR="004A2EE4" w:rsidRPr="003E42B7">
              <w:rPr>
                <w:rFonts w:cs="Arial"/>
                <w:szCs w:val="20"/>
              </w:rPr>
              <w:noBreakHyphen/>
              <w:t>Prüfung sinnvoll sein.</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(vgl. Allgemeine Einführung, Kapitel 4.4.2)</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Rat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Rat</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846BB6" w:rsidRDefault="004A2EE4" w:rsidP="004A2EE4">
            <w:pPr>
              <w:pStyle w:val="indentpara"/>
              <w:tabs>
                <w:tab w:val="clear" w:pos="360"/>
              </w:tabs>
              <w:ind w:left="0" w:firstLine="0"/>
              <w:jc w:val="both"/>
              <w:rPr>
                <w:rFonts w:cs="Arial"/>
                <w:szCs w:val="20"/>
              </w:rPr>
            </w:pPr>
            <w:r w:rsidRPr="003E42B7">
              <w:rPr>
                <w:rFonts w:cs="Arial"/>
                <w:i/>
                <w:szCs w:val="20"/>
              </w:rPr>
              <w:t>Rat der UPOV</w:t>
            </w:r>
          </w:p>
          <w:p w:rsidR="004A2EE4" w:rsidRPr="00846BB6" w:rsidRDefault="004A2EE4" w:rsidP="004A2EE4">
            <w:pPr>
              <w:pStyle w:val="indentpara"/>
              <w:tabs>
                <w:tab w:val="clear" w:pos="360"/>
              </w:tabs>
              <w:ind w:left="0" w:firstLine="0"/>
              <w:jc w:val="both"/>
              <w:rPr>
                <w:rFonts w:cs="Arial"/>
                <w:snapToGrid w:val="0"/>
                <w:szCs w:val="20"/>
              </w:rPr>
            </w:pPr>
            <w:r w:rsidRPr="00846BB6">
              <w:rPr>
                <w:rFonts w:cs="Arial"/>
                <w:szCs w:val="20"/>
              </w:rPr>
              <w:t xml:space="preserve">(vgl. </w:t>
            </w:r>
            <w:hyperlink r:id="rId27" w:history="1">
              <w:hyperlink r:id="rId28"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shd w:val="clear" w:color="auto" w:fill="auto"/>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Redaktionsausschuß</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Redaktionsausschuß</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6910" w:type="dxa"/>
            <w:shd w:val="clear" w:color="auto" w:fill="auto"/>
            <w:tcMar>
              <w:top w:w="57" w:type="dxa"/>
              <w:bottom w:w="57" w:type="dxa"/>
            </w:tcMar>
          </w:tcPr>
          <w:p w:rsidR="004A2EE4" w:rsidRPr="003E42B7" w:rsidRDefault="004A2EE4" w:rsidP="000130CF">
            <w:pPr>
              <w:rPr>
                <w:rFonts w:cs="Arial"/>
                <w:lang w:val="de-DE"/>
              </w:rPr>
            </w:pPr>
            <w:r w:rsidRPr="003E42B7">
              <w:rPr>
                <w:rFonts w:cs="Arial"/>
                <w:lang w:val="de-DE"/>
              </w:rPr>
              <w:t xml:space="preserve">vgl. </w:t>
            </w:r>
            <w:r w:rsidR="000130CF" w:rsidRPr="003E42B7">
              <w:rPr>
                <w:rFonts w:cs="Arial"/>
                <w:lang w:val="de-DE"/>
              </w:rPr>
              <w:t>„</w:t>
            </w:r>
            <w:r w:rsidRPr="003E42B7">
              <w:rPr>
                <w:rFonts w:cs="Arial"/>
                <w:lang w:val="de-DE"/>
              </w:rPr>
              <w:t>Erweiterter Redaktionsausschuß (TC</w:t>
            </w:r>
            <w:r w:rsidRPr="003E42B7">
              <w:rPr>
                <w:rFonts w:cs="Arial"/>
                <w:lang w:val="de-DE"/>
              </w:rPr>
              <w:noBreakHyphen/>
              <w:t>EDC)</w:t>
            </w:r>
            <w:r w:rsidR="000130CF" w:rsidRPr="003E42B7">
              <w:rPr>
                <w:rFonts w:cs="Arial"/>
                <w:lang w:val="de-DE"/>
              </w:rPr>
              <w:t>“</w:t>
            </w:r>
          </w:p>
        </w:tc>
      </w:tr>
      <w:tr w:rsidR="004A2EE4" w:rsidRPr="003E42B7" w:rsidTr="00D2214A">
        <w:trPr>
          <w:cantSplit/>
        </w:trPr>
        <w:tc>
          <w:tcPr>
            <w:tcW w:w="2788" w:type="dxa"/>
            <w:shd w:val="clear" w:color="auto" w:fill="auto"/>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S</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auto"/>
            <w:tcMar>
              <w:top w:w="57" w:type="dxa"/>
              <w:bottom w:w="57" w:type="dxa"/>
            </w:tcMar>
          </w:tcPr>
          <w:p w:rsidR="004A2EE4" w:rsidRPr="003E42B7" w:rsidRDefault="004A2EE4" w:rsidP="000130CF">
            <w:pPr>
              <w:pStyle w:val="indentpara"/>
              <w:tabs>
                <w:tab w:val="clear" w:pos="360"/>
              </w:tabs>
              <w:ind w:left="34" w:firstLine="0"/>
              <w:jc w:val="both"/>
              <w:rPr>
                <w:rFonts w:cs="Arial"/>
                <w:color w:val="000000"/>
                <w:szCs w:val="20"/>
              </w:rPr>
            </w:pPr>
            <w:r w:rsidRPr="003E42B7">
              <w:rPr>
                <w:rFonts w:cs="Arial"/>
                <w:color w:val="000000"/>
                <w:szCs w:val="20"/>
              </w:rPr>
              <w:t xml:space="preserve">Dokument TGP/9/1, Abschnitt 4.3 </w:t>
            </w:r>
            <w:r w:rsidR="000130CF" w:rsidRPr="003E42B7">
              <w:rPr>
                <w:rFonts w:cs="Arial"/>
                <w:color w:val="000000"/>
                <w:szCs w:val="20"/>
              </w:rPr>
              <w:t>„</w:t>
            </w:r>
            <w:r w:rsidRPr="003E42B7">
              <w:rPr>
                <w:rFonts w:cs="Arial"/>
                <w:color w:val="000000"/>
                <w:szCs w:val="20"/>
              </w:rPr>
              <w:t>Art der Erfassung(en)</w:t>
            </w:r>
            <w:r w:rsidR="000130CF" w:rsidRPr="003E42B7">
              <w:rPr>
                <w:rFonts w:cs="Arial"/>
                <w:color w:val="000000"/>
                <w:szCs w:val="20"/>
              </w:rPr>
              <w:t>“</w:t>
            </w:r>
            <w:r w:rsidRPr="003E42B7">
              <w:rPr>
                <w:rFonts w:cs="Arial"/>
                <w:color w:val="000000"/>
                <w:szCs w:val="20"/>
              </w:rPr>
              <w:t xml:space="preserve"> erläutert: </w:t>
            </w:r>
            <w:r w:rsidRPr="003E42B7">
              <w:rPr>
                <w:rFonts w:cs="Arial"/>
                <w:szCs w:val="20"/>
              </w:rPr>
              <w:t>Zum Zwecke der Unterscheidbarkeit können die Beobachtungen als einmalige Erfassung für eine Gruppe von Pflanzen oder Pflanzenteilen (G) oder als Erfassung für eine Anzahl individueller Einzelpflanzen oder Pflanzenteile (S) erfaßt werden.</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Sorte</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Sorte</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3E42B7" w:rsidRDefault="004A2EE4" w:rsidP="004A2EE4">
            <w:pPr>
              <w:pStyle w:val="Style1"/>
              <w:rPr>
                <w:rFonts w:cs="Arial"/>
                <w:szCs w:val="20"/>
              </w:rPr>
            </w:pPr>
            <w:r w:rsidRPr="003E42B7">
              <w:rPr>
                <w:rFonts w:cs="Arial"/>
                <w:szCs w:val="20"/>
              </w:rPr>
              <w:t>Artikel 1 Nummer vi der Akte von 1991 sagt aus:</w:t>
            </w:r>
          </w:p>
          <w:p w:rsidR="004A2EE4" w:rsidRPr="003E42B7" w:rsidRDefault="000130CF" w:rsidP="004A2EE4">
            <w:pPr>
              <w:tabs>
                <w:tab w:val="decimal" w:pos="851"/>
                <w:tab w:val="left" w:pos="1134"/>
              </w:tabs>
              <w:rPr>
                <w:rFonts w:cs="Arial"/>
                <w:lang w:val="de-DE"/>
              </w:rPr>
            </w:pPr>
            <w:r w:rsidRPr="003E42B7">
              <w:rPr>
                <w:rFonts w:cs="Arial"/>
                <w:lang w:val="de-DE"/>
              </w:rPr>
              <w:t>„</w:t>
            </w:r>
            <w:r w:rsidR="004A2EE4" w:rsidRPr="003E42B7">
              <w:rPr>
                <w:rFonts w:cs="Arial"/>
                <w:lang w:val="de-DE"/>
              </w:rPr>
              <w:t xml:space="preserve">vi) </w:t>
            </w:r>
            <w:r w:rsidRPr="003E42B7">
              <w:rPr>
                <w:rFonts w:cs="Arial"/>
                <w:lang w:val="de-DE"/>
              </w:rPr>
              <w:t>‚Sorte‘</w:t>
            </w:r>
            <w:r w:rsidR="004A2EE4" w:rsidRPr="003E42B7">
              <w:rPr>
                <w:rFonts w:cs="Arial"/>
                <w:lang w:val="de-DE"/>
              </w:rPr>
              <w:t>: eine pflanzliche Gesamtheit innerhalb eines einzigen botanischen Taxons der untersten bekannten Rangstufe, die, unabhängig davon, ob sie voll den Voraussetzungen für die Erteilung eines Züchterrechts entspricht,</w:t>
            </w:r>
          </w:p>
          <w:p w:rsidR="004A2EE4" w:rsidRPr="003E42B7" w:rsidRDefault="004A2EE4" w:rsidP="004A2EE4">
            <w:pPr>
              <w:tabs>
                <w:tab w:val="left" w:pos="851"/>
              </w:tabs>
              <w:ind w:left="1134" w:hanging="1134"/>
              <w:rPr>
                <w:rFonts w:cs="Arial"/>
                <w:lang w:val="de-DE"/>
              </w:rPr>
            </w:pPr>
            <w:r w:rsidRPr="003E42B7">
              <w:rPr>
                <w:rFonts w:cs="Arial"/>
                <w:lang w:val="de-DE"/>
              </w:rPr>
              <w:tab/>
              <w:t>-</w:t>
            </w:r>
            <w:r w:rsidRPr="003E42B7">
              <w:rPr>
                <w:rFonts w:cs="Arial"/>
                <w:lang w:val="de-DE"/>
              </w:rPr>
              <w:tab/>
              <w:t>durch die sich aus einem bestimmten Genotyp oder einer bestimmten Kombination von Genotypen ergebende Ausprägung der Merkmale definiert werden kann,</w:t>
            </w:r>
          </w:p>
          <w:p w:rsidR="004A2EE4" w:rsidRPr="003E42B7" w:rsidRDefault="004A2EE4" w:rsidP="004A2EE4">
            <w:pPr>
              <w:tabs>
                <w:tab w:val="left" w:pos="851"/>
              </w:tabs>
              <w:ind w:left="1134" w:hanging="1134"/>
              <w:rPr>
                <w:rFonts w:cs="Arial"/>
                <w:lang w:val="de-DE"/>
              </w:rPr>
            </w:pPr>
            <w:r w:rsidRPr="003E42B7">
              <w:rPr>
                <w:rFonts w:cs="Arial"/>
                <w:lang w:val="de-DE"/>
              </w:rPr>
              <w:tab/>
              <w:t>-</w:t>
            </w:r>
            <w:r w:rsidRPr="003E42B7">
              <w:rPr>
                <w:rFonts w:cs="Arial"/>
                <w:lang w:val="de-DE"/>
              </w:rPr>
              <w:tab/>
              <w:t xml:space="preserve">zumindest durch die Ausprägung eines der erwähnten Merkmale von jeder anderen pflanzlichen Gesamtheit unterschieden werden kann und </w:t>
            </w:r>
          </w:p>
          <w:p w:rsidR="004A2EE4" w:rsidRPr="003E42B7" w:rsidRDefault="004A2EE4" w:rsidP="004A2EE4">
            <w:pPr>
              <w:tabs>
                <w:tab w:val="left" w:pos="884"/>
              </w:tabs>
              <w:ind w:left="1168" w:hanging="1168"/>
              <w:rPr>
                <w:rFonts w:cs="Arial"/>
                <w:snapToGrid w:val="0"/>
                <w:lang w:val="de-DE"/>
              </w:rPr>
            </w:pPr>
            <w:r w:rsidRPr="003E42B7">
              <w:rPr>
                <w:rFonts w:cs="Arial"/>
                <w:lang w:val="de-DE"/>
              </w:rPr>
              <w:tab/>
              <w:t>-</w:t>
            </w:r>
            <w:r w:rsidRPr="003E42B7">
              <w:rPr>
                <w:rFonts w:cs="Arial"/>
                <w:lang w:val="de-DE"/>
              </w:rPr>
              <w:tab/>
              <w:t>in Anbetracht ihrer Eignung, unverändert vermehrt zu werden, als</w:t>
            </w:r>
            <w:r w:rsidR="000130CF" w:rsidRPr="003E42B7">
              <w:rPr>
                <w:rFonts w:cs="Arial"/>
                <w:lang w:val="de-DE"/>
              </w:rPr>
              <w:t xml:space="preserve"> Einheit angesehen werden kann;“</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Sortenbezeichnung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Sortenbezeichnung</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napToGrid w:val="0"/>
                <w:szCs w:val="20"/>
              </w:rPr>
              <w:t xml:space="preserve">Das UPOV-Übereinkommen schreibt vor, daß eine Sorte </w:t>
            </w:r>
            <w:r w:rsidRPr="003E42B7">
              <w:rPr>
                <w:rFonts w:cs="Arial"/>
                <w:szCs w:val="20"/>
              </w:rPr>
              <w:t>mit einer Sortenbezeichnung als Gattungsbezeichnung zu kennzeichnen</w:t>
            </w:r>
            <w:r w:rsidRPr="003E42B7">
              <w:rPr>
                <w:rFonts w:cs="Arial"/>
                <w:snapToGrid w:val="0"/>
                <w:szCs w:val="20"/>
              </w:rPr>
              <w:t xml:space="preserve"> </w:t>
            </w:r>
            <w:r w:rsidRPr="003E42B7">
              <w:rPr>
                <w:rFonts w:cs="Arial"/>
                <w:szCs w:val="20"/>
              </w:rPr>
              <w:t>ist.</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 xml:space="preserve">(vgl. Artikel 20 Absatz 1 der Akte von 1991 / Artikel 13 Absatz 1 der Akte von 1978) </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Sortensammlung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Sortensammlung</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color w:val="000000"/>
                <w:szCs w:val="20"/>
              </w:rPr>
            </w:pPr>
            <w:r w:rsidRPr="003E42B7">
              <w:rPr>
                <w:rFonts w:cs="Arial"/>
                <w:color w:val="000000"/>
                <w:szCs w:val="20"/>
              </w:rPr>
              <w:t xml:space="preserve">Dokument TGP/4/1, Abschnitt 1.3 erläutert, daß eine </w:t>
            </w:r>
            <w:r w:rsidRPr="003E42B7">
              <w:rPr>
                <w:rFonts w:cs="Arial"/>
                <w:i/>
                <w:iCs/>
                <w:color w:val="000000"/>
                <w:szCs w:val="20"/>
              </w:rPr>
              <w:t>Sortensammlung</w:t>
            </w:r>
            <w:r w:rsidRPr="003E42B7">
              <w:rPr>
                <w:rFonts w:cs="Arial"/>
                <w:color w:val="000000"/>
                <w:szCs w:val="20"/>
              </w:rPr>
              <w:t xml:space="preserve"> eine Sammlung allgemein bekannter Sorten* ist, die für die Prüfung der Unterscheidbarkeit von Kandidatensorten gemäß Dokument TGP/4/1, Abschnitt 2 </w:t>
            </w:r>
            <w:r w:rsidR="000130CF" w:rsidRPr="003E42B7">
              <w:rPr>
                <w:rFonts w:cs="Arial"/>
                <w:color w:val="000000"/>
                <w:szCs w:val="20"/>
              </w:rPr>
              <w:t>„</w:t>
            </w:r>
            <w:r w:rsidRPr="003E42B7">
              <w:rPr>
                <w:rFonts w:cs="Arial"/>
                <w:color w:val="000000"/>
                <w:szCs w:val="20"/>
              </w:rPr>
              <w:t>Errichtung von Sortensammlungen</w:t>
            </w:r>
            <w:r w:rsidR="000130CF" w:rsidRPr="003E42B7">
              <w:rPr>
                <w:rFonts w:cs="Arial"/>
                <w:color w:val="000000"/>
                <w:szCs w:val="20"/>
              </w:rPr>
              <w:t>“</w:t>
            </w:r>
            <w:r w:rsidRPr="003E42B7">
              <w:rPr>
                <w:rFonts w:cs="Arial"/>
                <w:color w:val="000000"/>
                <w:szCs w:val="20"/>
              </w:rPr>
              <w:t xml:space="preserve"> von Belang sind.</w:t>
            </w:r>
          </w:p>
          <w:p w:rsidR="004A2EE4" w:rsidRPr="003E42B7" w:rsidRDefault="004A2EE4" w:rsidP="000130CF">
            <w:pPr>
              <w:pStyle w:val="indentpara"/>
              <w:tabs>
                <w:tab w:val="clear" w:pos="360"/>
              </w:tabs>
              <w:ind w:left="0" w:firstLine="0"/>
              <w:jc w:val="both"/>
              <w:rPr>
                <w:rFonts w:cs="Arial"/>
                <w:color w:val="000000"/>
                <w:szCs w:val="20"/>
              </w:rPr>
            </w:pPr>
            <w:r w:rsidRPr="003E42B7">
              <w:rPr>
                <w:rFonts w:cs="Arial"/>
                <w:color w:val="000000"/>
                <w:szCs w:val="20"/>
              </w:rPr>
              <w:t>(*</w:t>
            </w:r>
            <w:r w:rsidRPr="003E42B7">
              <w:rPr>
                <w:rFonts w:cs="Arial"/>
                <w:i/>
                <w:iCs/>
                <w:snapToGrid w:val="0"/>
                <w:color w:val="000000"/>
                <w:szCs w:val="20"/>
                <w:shd w:val="clear" w:color="auto" w:fill="FFFFFF"/>
              </w:rPr>
              <w:t>allgemein bekannte Sorte</w:t>
            </w:r>
            <w:r w:rsidRPr="003E42B7">
              <w:rPr>
                <w:rFonts w:cs="Arial"/>
                <w:color w:val="000000"/>
                <w:szCs w:val="20"/>
              </w:rPr>
              <w:t xml:space="preserve"> ist eine Abkürzung von </w:t>
            </w:r>
            <w:r w:rsidR="000130CF" w:rsidRPr="003E42B7">
              <w:rPr>
                <w:rFonts w:cs="Arial"/>
                <w:color w:val="000000"/>
                <w:szCs w:val="20"/>
              </w:rPr>
              <w:t>„</w:t>
            </w:r>
            <w:r w:rsidRPr="003E42B7">
              <w:rPr>
                <w:rFonts w:cs="Arial"/>
                <w:color w:val="000000"/>
                <w:szCs w:val="20"/>
              </w:rPr>
              <w:t>Sorte, deren Vorhandensein am Tag der Einreichung des Antrags allgemein bekannt ist</w:t>
            </w:r>
            <w:r w:rsidR="000130CF" w:rsidRPr="003E42B7">
              <w:rPr>
                <w:rFonts w:cs="Arial"/>
                <w:color w:val="000000"/>
                <w:szCs w:val="20"/>
              </w:rPr>
              <w:t>“</w:t>
            </w:r>
            <w:r w:rsidRPr="003E42B7">
              <w:rPr>
                <w:rFonts w:cs="Arial"/>
                <w:color w:val="000000"/>
                <w:szCs w:val="20"/>
              </w:rPr>
              <w:t xml:space="preserve"> (vgl. </w:t>
            </w:r>
            <w:r w:rsidR="000130CF" w:rsidRPr="003E42B7">
              <w:rPr>
                <w:rFonts w:cs="Arial"/>
                <w:color w:val="000000"/>
                <w:szCs w:val="20"/>
              </w:rPr>
              <w:t>„</w:t>
            </w:r>
            <w:r w:rsidRPr="003E42B7">
              <w:rPr>
                <w:rFonts w:cs="Arial"/>
                <w:color w:val="000000"/>
                <w:szCs w:val="20"/>
              </w:rPr>
              <w:t>Unterscheidbarkeit</w:t>
            </w:r>
            <w:r w:rsidR="000130CF" w:rsidRPr="003E42B7">
              <w:rPr>
                <w:rFonts w:cs="Arial"/>
                <w:color w:val="000000"/>
                <w:szCs w:val="20"/>
              </w:rPr>
              <w:t>“</w:t>
            </w:r>
            <w:r w:rsidRPr="003E42B7">
              <w:rPr>
                <w:rFonts w:cs="Arial"/>
                <w:color w:val="00000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Standardmerkmal in den Prüfungsrichtlinien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Standardmerkmal in den Prüfungsrichtlinien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 xml:space="preserve">Standardmerkmale in den Prüfungsrichtlinien sind </w:t>
            </w:r>
            <w:r w:rsidRPr="003E42B7">
              <w:rPr>
                <w:rFonts w:cs="Arial"/>
                <w:spacing w:val="-2"/>
                <w:szCs w:val="20"/>
              </w:rPr>
              <w:t>Merkmale, die von der UPOV für die DUS</w:t>
            </w:r>
            <w:r w:rsidRPr="003E42B7">
              <w:rPr>
                <w:rFonts w:cs="Arial"/>
                <w:spacing w:val="-2"/>
                <w:szCs w:val="20"/>
              </w:rPr>
              <w:noBreakHyphen/>
              <w:t>Prüfung akzeptiert wurden und aus denen die Verbandsmitglieder jene auswählen können, die für ihre besonderen Verhältnisse geeignet sind.</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(vgl. Allgemeine Einführung, Kapitel 4.8)</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TC</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TC</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846BB6" w:rsidRDefault="004A2EE4" w:rsidP="000130CF">
            <w:pPr>
              <w:pStyle w:val="indentpara"/>
              <w:tabs>
                <w:tab w:val="clear" w:pos="360"/>
              </w:tabs>
              <w:ind w:left="0" w:firstLine="0"/>
              <w:jc w:val="both"/>
              <w:rPr>
                <w:rFonts w:cs="Arial"/>
                <w:i/>
                <w:snapToGrid w:val="0"/>
                <w:szCs w:val="20"/>
              </w:rPr>
            </w:pPr>
            <w:r w:rsidRPr="003E42B7">
              <w:rPr>
                <w:rFonts w:cs="Arial"/>
                <w:snapToGrid w:val="0"/>
                <w:color w:val="000000"/>
                <w:szCs w:val="20"/>
              </w:rPr>
              <w:t xml:space="preserve">Abkürzung von </w:t>
            </w:r>
            <w:r w:rsidR="000130CF" w:rsidRPr="003E42B7">
              <w:rPr>
                <w:rFonts w:cs="Arial"/>
                <w:snapToGrid w:val="0"/>
                <w:color w:val="000000"/>
                <w:szCs w:val="20"/>
              </w:rPr>
              <w:t>„</w:t>
            </w:r>
            <w:r w:rsidRPr="003E42B7">
              <w:rPr>
                <w:rFonts w:cs="Arial"/>
                <w:i/>
                <w:snapToGrid w:val="0"/>
                <w:szCs w:val="20"/>
              </w:rPr>
              <w:t>Technischer Ausschuß der UPOV</w:t>
            </w:r>
            <w:r w:rsidR="000130CF" w:rsidRPr="003E42B7">
              <w:rPr>
                <w:rFonts w:cs="Arial"/>
                <w:i/>
                <w:snapToGrid w:val="0"/>
                <w:szCs w:val="20"/>
              </w:rPr>
              <w:t>“</w:t>
            </w:r>
          </w:p>
          <w:p w:rsidR="004A2EE4" w:rsidRPr="00846BB6" w:rsidRDefault="004A2EE4" w:rsidP="000130CF">
            <w:pPr>
              <w:pStyle w:val="indentpara"/>
              <w:tabs>
                <w:tab w:val="clear" w:pos="360"/>
              </w:tabs>
              <w:ind w:left="0" w:firstLine="0"/>
              <w:jc w:val="both"/>
              <w:rPr>
                <w:rFonts w:cs="Arial"/>
                <w:snapToGrid w:val="0"/>
                <w:szCs w:val="20"/>
              </w:rPr>
            </w:pPr>
            <w:r w:rsidRPr="00846BB6">
              <w:rPr>
                <w:rFonts w:cs="Arial"/>
                <w:snapToGrid w:val="0"/>
                <w:szCs w:val="20"/>
              </w:rPr>
              <w:t xml:space="preserve">(vgl. </w:t>
            </w:r>
            <w:hyperlink r:id="rId29" w:history="1">
              <w:hyperlink r:id="rId30"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shd w:val="clear" w:color="auto" w:fill="auto"/>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TC-EDC</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TC-EDC</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auto"/>
            <w:tcMar>
              <w:top w:w="57" w:type="dxa"/>
              <w:bottom w:w="57" w:type="dxa"/>
            </w:tcMar>
          </w:tcPr>
          <w:p w:rsidR="004A2EE4" w:rsidRPr="003E42B7" w:rsidRDefault="004A2EE4" w:rsidP="000130CF">
            <w:pPr>
              <w:pStyle w:val="indentpara"/>
              <w:tabs>
                <w:tab w:val="clear" w:pos="360"/>
              </w:tabs>
              <w:ind w:left="0" w:firstLine="0"/>
              <w:jc w:val="both"/>
              <w:rPr>
                <w:rFonts w:cs="Arial"/>
                <w:iCs/>
                <w:snapToGrid w:val="0"/>
                <w:szCs w:val="20"/>
              </w:rPr>
            </w:pPr>
            <w:r w:rsidRPr="003E42B7">
              <w:rPr>
                <w:rFonts w:cs="Arial"/>
                <w:iCs/>
                <w:snapToGrid w:val="0"/>
                <w:szCs w:val="20"/>
              </w:rPr>
              <w:t xml:space="preserve">Abkürzung von </w:t>
            </w:r>
            <w:r w:rsidR="000130CF" w:rsidRPr="003E42B7">
              <w:rPr>
                <w:rFonts w:cs="Arial"/>
                <w:iCs/>
                <w:snapToGrid w:val="0"/>
                <w:szCs w:val="20"/>
              </w:rPr>
              <w:t>„</w:t>
            </w:r>
            <w:r w:rsidRPr="003E42B7">
              <w:rPr>
                <w:rFonts w:cs="Arial"/>
                <w:iCs/>
                <w:snapToGrid w:val="0"/>
                <w:szCs w:val="20"/>
              </w:rPr>
              <w:t>Erweiterter Redaktionsausschuß</w:t>
            </w:r>
            <w:r w:rsidR="000130CF" w:rsidRPr="003E42B7">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snapToGrid w:val="0"/>
                <w:color w:val="FF0000"/>
                <w:lang w:val="de-DE"/>
              </w:rPr>
            </w:pPr>
            <w:r w:rsidRPr="003E42B7">
              <w:rPr>
                <w:rFonts w:cs="Arial"/>
                <w:snapToGrid w:val="0"/>
                <w:color w:val="FF0000"/>
                <w:lang w:val="de-DE"/>
              </w:rPr>
              <w:t>Technische Arbeitsgruppe</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Technische Arbeitsgruppe</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shd w:val="clear" w:color="auto" w:fill="FFFFFF"/>
            <w:tcMar>
              <w:top w:w="57" w:type="dxa"/>
              <w:bottom w:w="57" w:type="dxa"/>
            </w:tcMar>
          </w:tcPr>
          <w:p w:rsidR="00846BB6" w:rsidRDefault="004A2EE4" w:rsidP="004A2EE4">
            <w:pPr>
              <w:rPr>
                <w:rFonts w:cs="Arial"/>
                <w:i/>
                <w:lang w:val="de-DE"/>
              </w:rPr>
            </w:pPr>
            <w:r w:rsidRPr="003E42B7">
              <w:rPr>
                <w:rFonts w:cs="Arial"/>
                <w:i/>
                <w:lang w:val="de-DE"/>
              </w:rPr>
              <w:t>Te</w:t>
            </w:r>
            <w:r w:rsidR="00846BB6">
              <w:rPr>
                <w:rFonts w:cs="Arial"/>
                <w:i/>
                <w:lang w:val="de-DE"/>
              </w:rPr>
              <w:t>chnische Arbeitsgruppe der UPOV</w:t>
            </w:r>
          </w:p>
          <w:p w:rsidR="004A2EE4" w:rsidRPr="00846BB6" w:rsidRDefault="004A2EE4" w:rsidP="004A2EE4">
            <w:pPr>
              <w:rPr>
                <w:rFonts w:cs="Arial"/>
                <w:lang w:val="de-DE"/>
              </w:rPr>
            </w:pPr>
            <w:r w:rsidRPr="00846BB6">
              <w:rPr>
                <w:rFonts w:cs="Arial"/>
                <w:snapToGrid w:val="0"/>
                <w:lang w:val="de-DE"/>
              </w:rPr>
              <w:t xml:space="preserve">(englische Abkürzung </w:t>
            </w:r>
            <w:r w:rsidR="000130CF" w:rsidRPr="00846BB6">
              <w:rPr>
                <w:rFonts w:cs="Arial"/>
                <w:snapToGrid w:val="0"/>
                <w:lang w:val="de-DE"/>
              </w:rPr>
              <w:t>„</w:t>
            </w:r>
            <w:r w:rsidRPr="00846BB6">
              <w:rPr>
                <w:rFonts w:cs="Arial"/>
                <w:snapToGrid w:val="0"/>
                <w:lang w:val="de-DE"/>
              </w:rPr>
              <w:t>TWP</w:t>
            </w:r>
            <w:r w:rsidR="000130CF" w:rsidRPr="00846BB6">
              <w:rPr>
                <w:rFonts w:cs="Arial"/>
                <w:snapToGrid w:val="0"/>
                <w:lang w:val="de-DE"/>
              </w:rPr>
              <w:t>“</w:t>
            </w:r>
            <w:r w:rsidRPr="00846BB6">
              <w:rPr>
                <w:rFonts w:cs="Arial"/>
                <w:snapToGrid w:val="0"/>
                <w:lang w:val="de-DE"/>
              </w:rPr>
              <w:t>)</w:t>
            </w:r>
          </w:p>
          <w:p w:rsidR="004A2EE4" w:rsidRPr="003E42B7" w:rsidRDefault="004A2EE4" w:rsidP="004A2EE4">
            <w:pPr>
              <w:rPr>
                <w:rFonts w:cs="Arial"/>
                <w:i/>
                <w:lang w:val="de-DE"/>
              </w:rPr>
            </w:pPr>
            <w:r w:rsidRPr="00846BB6">
              <w:rPr>
                <w:rFonts w:cs="Arial"/>
                <w:lang w:val="de-DE"/>
              </w:rPr>
              <w:t xml:space="preserve">(vgl. </w:t>
            </w:r>
            <w:hyperlink r:id="rId31" w:history="1">
              <w:hyperlink r:id="rId32" w:history="1">
                <w:r w:rsidR="0084750D" w:rsidRPr="00846BB6">
                  <w:rPr>
                    <w:rStyle w:val="Hyperlink"/>
                    <w:rFonts w:cs="Arial"/>
                    <w:iCs/>
                    <w:snapToGrid w:val="0"/>
                    <w:lang w:val="de-DE"/>
                  </w:rPr>
                  <w:t>http://www.upov.int/about/de/organigram.html</w:t>
                </w:r>
              </w:hyperlink>
            </w:hyperlink>
            <w:r w:rsidRPr="00846BB6">
              <w:rPr>
                <w:rFonts w:cs="Arial"/>
                <w:iCs/>
                <w:snapToGrid w:val="0"/>
                <w:lang w:val="de-DE"/>
              </w:rPr>
              <w:t xml:space="preserve">) </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Technische Arbeitsgruppe für Automatisierung und Computer-programme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Technische Arbeitsgruppe für Automatisierung und Computerprogramme</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846BB6" w:rsidRDefault="004A2EE4" w:rsidP="004A2EE4">
            <w:pPr>
              <w:pStyle w:val="indentpara"/>
              <w:tabs>
                <w:tab w:val="clear" w:pos="360"/>
              </w:tabs>
              <w:ind w:left="0" w:firstLine="0"/>
              <w:jc w:val="both"/>
              <w:rPr>
                <w:rFonts w:cs="Arial"/>
                <w:i/>
                <w:snapToGrid w:val="0"/>
                <w:color w:val="000000"/>
                <w:szCs w:val="20"/>
              </w:rPr>
            </w:pPr>
            <w:r w:rsidRPr="003E42B7">
              <w:rPr>
                <w:rFonts w:cs="Arial"/>
                <w:i/>
                <w:snapToGrid w:val="0"/>
                <w:szCs w:val="20"/>
              </w:rPr>
              <w:t>Technische Arbeitsgruppe der UPOV</w:t>
            </w:r>
            <w:r w:rsidRPr="003E42B7">
              <w:rPr>
                <w:rFonts w:cs="Arial"/>
                <w:i/>
                <w:snapToGrid w:val="0"/>
                <w:color w:val="000000"/>
                <w:szCs w:val="20"/>
              </w:rPr>
              <w:t xml:space="preserve"> für Automa</w:t>
            </w:r>
            <w:r w:rsidR="00846BB6">
              <w:rPr>
                <w:rFonts w:cs="Arial"/>
                <w:i/>
                <w:snapToGrid w:val="0"/>
                <w:color w:val="000000"/>
                <w:szCs w:val="20"/>
              </w:rPr>
              <w:t>tisierung und Computerprogramme</w:t>
            </w:r>
          </w:p>
          <w:p w:rsidR="004A2EE4" w:rsidRPr="00846BB6" w:rsidRDefault="004A2EE4" w:rsidP="004A2EE4">
            <w:pPr>
              <w:pStyle w:val="indentpara"/>
              <w:tabs>
                <w:tab w:val="clear" w:pos="360"/>
              </w:tabs>
              <w:ind w:left="0" w:firstLine="0"/>
              <w:jc w:val="both"/>
              <w:rPr>
                <w:rFonts w:cs="Arial"/>
                <w:snapToGrid w:val="0"/>
                <w:color w:val="000000"/>
                <w:szCs w:val="20"/>
              </w:rPr>
            </w:pPr>
            <w:r w:rsidRPr="00846BB6">
              <w:rPr>
                <w:rFonts w:cs="Arial"/>
                <w:snapToGrid w:val="0"/>
                <w:szCs w:val="20"/>
              </w:rPr>
              <w:t xml:space="preserve">(englische Abkürzung </w:t>
            </w:r>
            <w:r w:rsidR="000130CF" w:rsidRPr="00846BB6">
              <w:rPr>
                <w:rFonts w:cs="Arial"/>
                <w:snapToGrid w:val="0"/>
                <w:szCs w:val="20"/>
              </w:rPr>
              <w:t>„</w:t>
            </w:r>
            <w:r w:rsidRPr="00846BB6">
              <w:rPr>
                <w:rFonts w:cs="Arial"/>
                <w:snapToGrid w:val="0"/>
                <w:szCs w:val="20"/>
              </w:rPr>
              <w:t>TWC</w:t>
            </w:r>
            <w:r w:rsidR="000130CF" w:rsidRPr="00846BB6">
              <w:rPr>
                <w:rFonts w:cs="Arial"/>
                <w:snapToGrid w:val="0"/>
                <w:szCs w:val="20"/>
              </w:rPr>
              <w:t>“</w:t>
            </w:r>
            <w:r w:rsidRPr="00846BB6">
              <w:rPr>
                <w:rFonts w:cs="Arial"/>
                <w:snapToGrid w:val="0"/>
                <w:szCs w:val="20"/>
              </w:rPr>
              <w:t>)</w:t>
            </w:r>
            <w:r w:rsidRPr="00846BB6">
              <w:rPr>
                <w:rFonts w:cs="Arial"/>
                <w:snapToGrid w:val="0"/>
                <w:color w:val="000000"/>
                <w:szCs w:val="20"/>
              </w:rPr>
              <w:t xml:space="preserve"> </w:t>
            </w:r>
          </w:p>
          <w:p w:rsidR="004A2EE4" w:rsidRPr="003E42B7" w:rsidRDefault="004A2EE4" w:rsidP="004A2EE4">
            <w:pPr>
              <w:pStyle w:val="indentpara"/>
              <w:tabs>
                <w:tab w:val="clear" w:pos="360"/>
              </w:tabs>
              <w:ind w:left="0" w:firstLine="0"/>
              <w:jc w:val="both"/>
              <w:rPr>
                <w:rFonts w:cs="Arial"/>
                <w:i/>
                <w:snapToGrid w:val="0"/>
                <w:szCs w:val="20"/>
              </w:rPr>
            </w:pPr>
            <w:r w:rsidRPr="00846BB6">
              <w:rPr>
                <w:rFonts w:cs="Arial"/>
                <w:snapToGrid w:val="0"/>
                <w:color w:val="000000"/>
                <w:szCs w:val="20"/>
              </w:rPr>
              <w:t xml:space="preserve">(vgl. </w:t>
            </w:r>
            <w:hyperlink r:id="rId33" w:history="1">
              <w:hyperlink r:id="rId34"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Technische Arbeitsgruppe für Gemüsearten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Technische Arbeitsgruppe für Gemüsearten</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846BB6" w:rsidRDefault="004A2EE4" w:rsidP="000130CF">
            <w:pPr>
              <w:pStyle w:val="indentpara"/>
              <w:tabs>
                <w:tab w:val="clear" w:pos="360"/>
              </w:tabs>
              <w:ind w:left="0" w:firstLine="0"/>
              <w:rPr>
                <w:rFonts w:cs="Arial"/>
                <w:i/>
                <w:snapToGrid w:val="0"/>
                <w:szCs w:val="20"/>
              </w:rPr>
            </w:pPr>
            <w:r w:rsidRPr="003E42B7">
              <w:rPr>
                <w:rFonts w:cs="Arial"/>
                <w:i/>
                <w:snapToGrid w:val="0"/>
                <w:szCs w:val="20"/>
              </w:rPr>
              <w:t>Technische Arbeitsgruppe der UPOV für Gemüsearten</w:t>
            </w:r>
          </w:p>
          <w:p w:rsidR="004A2EE4" w:rsidRPr="00846BB6" w:rsidRDefault="004A2EE4" w:rsidP="000130CF">
            <w:pPr>
              <w:pStyle w:val="indentpara"/>
              <w:tabs>
                <w:tab w:val="clear" w:pos="360"/>
              </w:tabs>
              <w:ind w:left="0" w:firstLine="0"/>
              <w:rPr>
                <w:rFonts w:cs="Arial"/>
                <w:snapToGrid w:val="0"/>
                <w:szCs w:val="20"/>
              </w:rPr>
            </w:pPr>
            <w:r w:rsidRPr="00846BB6">
              <w:rPr>
                <w:rFonts w:cs="Arial"/>
                <w:snapToGrid w:val="0"/>
                <w:szCs w:val="20"/>
              </w:rPr>
              <w:t xml:space="preserve">(englische Abkürzung </w:t>
            </w:r>
            <w:r w:rsidR="000130CF" w:rsidRPr="00846BB6">
              <w:rPr>
                <w:rFonts w:cs="Arial"/>
                <w:snapToGrid w:val="0"/>
                <w:szCs w:val="20"/>
              </w:rPr>
              <w:t>„</w:t>
            </w:r>
            <w:r w:rsidRPr="00846BB6">
              <w:rPr>
                <w:rFonts w:cs="Arial"/>
                <w:snapToGrid w:val="0"/>
                <w:szCs w:val="20"/>
              </w:rPr>
              <w:t>TWV</w:t>
            </w:r>
            <w:r w:rsidR="000130CF" w:rsidRPr="00846BB6">
              <w:rPr>
                <w:rFonts w:cs="Arial"/>
                <w:snapToGrid w:val="0"/>
                <w:szCs w:val="20"/>
              </w:rPr>
              <w:t>“</w:t>
            </w:r>
            <w:r w:rsidRPr="00846BB6">
              <w:rPr>
                <w:rFonts w:cs="Arial"/>
                <w:snapToGrid w:val="0"/>
                <w:szCs w:val="20"/>
              </w:rPr>
              <w:t xml:space="preserve">) </w:t>
            </w:r>
            <w:r w:rsidRPr="00846BB6">
              <w:rPr>
                <w:rFonts w:cs="Arial"/>
                <w:snapToGrid w:val="0"/>
                <w:szCs w:val="20"/>
              </w:rPr>
              <w:br/>
              <w:t xml:space="preserve">(vgl. </w:t>
            </w:r>
            <w:hyperlink r:id="rId35" w:history="1">
              <w:hyperlink r:id="rId36"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Technische Arbeitsgruppe für landwirtschaftliche Arten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Technische Arbeitsgruppe für landwirtschaftliche Arten</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846BB6" w:rsidRDefault="004A2EE4" w:rsidP="004A2EE4">
            <w:pPr>
              <w:pStyle w:val="indentpara"/>
              <w:tabs>
                <w:tab w:val="clear" w:pos="360"/>
              </w:tabs>
              <w:ind w:left="0" w:firstLine="0"/>
              <w:jc w:val="both"/>
              <w:rPr>
                <w:rFonts w:cs="Arial"/>
                <w:i/>
                <w:snapToGrid w:val="0"/>
                <w:szCs w:val="20"/>
              </w:rPr>
            </w:pPr>
            <w:r w:rsidRPr="003E42B7">
              <w:rPr>
                <w:rFonts w:cs="Arial"/>
                <w:i/>
                <w:snapToGrid w:val="0"/>
                <w:szCs w:val="20"/>
              </w:rPr>
              <w:t>Technische Arbeitsgruppe der UPOV für landwirtschaftliche Arten</w:t>
            </w:r>
          </w:p>
          <w:p w:rsidR="004A2EE4" w:rsidRPr="00846BB6" w:rsidRDefault="004A2EE4" w:rsidP="004A2EE4">
            <w:pPr>
              <w:pStyle w:val="indentpara"/>
              <w:tabs>
                <w:tab w:val="clear" w:pos="360"/>
              </w:tabs>
              <w:ind w:left="0" w:firstLine="0"/>
              <w:jc w:val="both"/>
              <w:rPr>
                <w:rFonts w:cs="Arial"/>
                <w:snapToGrid w:val="0"/>
                <w:szCs w:val="20"/>
              </w:rPr>
            </w:pPr>
            <w:r w:rsidRPr="00846BB6">
              <w:rPr>
                <w:rFonts w:cs="Arial"/>
                <w:snapToGrid w:val="0"/>
                <w:szCs w:val="20"/>
              </w:rPr>
              <w:t xml:space="preserve">(englische Abkürzung </w:t>
            </w:r>
            <w:r w:rsidR="000130CF" w:rsidRPr="00846BB6">
              <w:rPr>
                <w:rFonts w:cs="Arial"/>
                <w:snapToGrid w:val="0"/>
                <w:szCs w:val="20"/>
              </w:rPr>
              <w:t>„</w:t>
            </w:r>
            <w:r w:rsidRPr="00846BB6">
              <w:rPr>
                <w:rFonts w:cs="Arial"/>
                <w:snapToGrid w:val="0"/>
                <w:szCs w:val="20"/>
              </w:rPr>
              <w:t>TWA</w:t>
            </w:r>
            <w:r w:rsidR="000130CF" w:rsidRPr="00846BB6">
              <w:rPr>
                <w:rFonts w:cs="Arial"/>
                <w:snapToGrid w:val="0"/>
                <w:szCs w:val="20"/>
              </w:rPr>
              <w:t>“</w:t>
            </w:r>
            <w:r w:rsidRPr="00846BB6">
              <w:rPr>
                <w:rFonts w:cs="Arial"/>
                <w:snapToGrid w:val="0"/>
                <w:szCs w:val="20"/>
              </w:rPr>
              <w:t xml:space="preserve">) </w:t>
            </w:r>
          </w:p>
          <w:p w:rsidR="004A2EE4" w:rsidRPr="003E42B7" w:rsidRDefault="004A2EE4" w:rsidP="004A2EE4">
            <w:pPr>
              <w:pStyle w:val="indentpara"/>
              <w:tabs>
                <w:tab w:val="clear" w:pos="360"/>
              </w:tabs>
              <w:ind w:left="0" w:firstLine="0"/>
              <w:jc w:val="both"/>
              <w:rPr>
                <w:rFonts w:cs="Arial"/>
                <w:i/>
                <w:snapToGrid w:val="0"/>
                <w:szCs w:val="20"/>
              </w:rPr>
            </w:pPr>
            <w:r w:rsidRPr="00846BB6">
              <w:rPr>
                <w:rFonts w:cs="Arial"/>
                <w:snapToGrid w:val="0"/>
                <w:szCs w:val="20"/>
              </w:rPr>
              <w:t xml:space="preserve">(vgl. </w:t>
            </w:r>
            <w:hyperlink r:id="rId37" w:history="1">
              <w:hyperlink r:id="rId38"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Technische Arbeitsgruppe für Obstarten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Technische Arbeitsgruppe für Obstarten</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6910" w:type="dxa"/>
            <w:shd w:val="clear" w:color="auto" w:fill="FFFFFF"/>
            <w:tcMar>
              <w:top w:w="57" w:type="dxa"/>
              <w:bottom w:w="57" w:type="dxa"/>
            </w:tcMar>
          </w:tcPr>
          <w:p w:rsidR="00846BB6" w:rsidRDefault="004A2EE4" w:rsidP="004A2EE4">
            <w:pPr>
              <w:pStyle w:val="indentpara"/>
              <w:tabs>
                <w:tab w:val="clear" w:pos="360"/>
              </w:tabs>
              <w:ind w:left="0" w:firstLine="0"/>
              <w:jc w:val="both"/>
              <w:rPr>
                <w:rFonts w:cs="Arial"/>
                <w:i/>
                <w:snapToGrid w:val="0"/>
                <w:szCs w:val="20"/>
              </w:rPr>
            </w:pPr>
            <w:r w:rsidRPr="003E42B7">
              <w:rPr>
                <w:rFonts w:cs="Arial"/>
                <w:i/>
                <w:snapToGrid w:val="0"/>
                <w:szCs w:val="20"/>
              </w:rPr>
              <w:t>Technische Arbeitsgruppe der UPOV für Obstarten</w:t>
            </w:r>
          </w:p>
          <w:p w:rsidR="004A2EE4" w:rsidRPr="00846BB6" w:rsidRDefault="004A2EE4" w:rsidP="004A2EE4">
            <w:pPr>
              <w:pStyle w:val="indentpara"/>
              <w:tabs>
                <w:tab w:val="clear" w:pos="360"/>
              </w:tabs>
              <w:ind w:left="0" w:firstLine="0"/>
              <w:jc w:val="both"/>
              <w:rPr>
                <w:rFonts w:cs="Arial"/>
                <w:snapToGrid w:val="0"/>
                <w:szCs w:val="20"/>
              </w:rPr>
            </w:pPr>
            <w:r w:rsidRPr="00846BB6">
              <w:rPr>
                <w:rFonts w:cs="Arial"/>
                <w:snapToGrid w:val="0"/>
                <w:szCs w:val="20"/>
              </w:rPr>
              <w:t xml:space="preserve">(englische Abkürzung </w:t>
            </w:r>
            <w:r w:rsidR="000130CF" w:rsidRPr="00846BB6">
              <w:rPr>
                <w:rFonts w:cs="Arial"/>
                <w:snapToGrid w:val="0"/>
                <w:szCs w:val="20"/>
              </w:rPr>
              <w:t>„</w:t>
            </w:r>
            <w:r w:rsidRPr="00846BB6">
              <w:rPr>
                <w:rFonts w:cs="Arial"/>
                <w:snapToGrid w:val="0"/>
                <w:szCs w:val="20"/>
              </w:rPr>
              <w:t>TWF</w:t>
            </w:r>
            <w:r w:rsidR="000130CF" w:rsidRPr="00846BB6">
              <w:rPr>
                <w:rFonts w:cs="Arial"/>
                <w:snapToGrid w:val="0"/>
                <w:szCs w:val="20"/>
              </w:rPr>
              <w:t>“</w:t>
            </w:r>
            <w:r w:rsidRPr="00846BB6">
              <w:rPr>
                <w:rFonts w:cs="Arial"/>
                <w:snapToGrid w:val="0"/>
                <w:szCs w:val="20"/>
              </w:rPr>
              <w:t>)</w:t>
            </w:r>
          </w:p>
          <w:p w:rsidR="004A2EE4" w:rsidRPr="003E42B7" w:rsidRDefault="004A2EE4" w:rsidP="004A2EE4">
            <w:pPr>
              <w:pStyle w:val="indentpara"/>
              <w:tabs>
                <w:tab w:val="clear" w:pos="360"/>
              </w:tabs>
              <w:ind w:left="0" w:firstLine="0"/>
              <w:jc w:val="both"/>
              <w:rPr>
                <w:rFonts w:cs="Arial"/>
                <w:i/>
                <w:snapToGrid w:val="0"/>
                <w:szCs w:val="20"/>
              </w:rPr>
            </w:pPr>
            <w:r w:rsidRPr="00846BB6">
              <w:rPr>
                <w:rFonts w:cs="Arial"/>
                <w:snapToGrid w:val="0"/>
                <w:szCs w:val="20"/>
              </w:rPr>
              <w:t xml:space="preserve">(vgl. </w:t>
            </w:r>
            <w:hyperlink r:id="rId39" w:history="1">
              <w:hyperlink r:id="rId40"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Technische Arbeitsgruppe für Zierpflanzen und forstliche Baumarten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Technische Arbeitsgruppe für Zierpflanzen und forstliche Baumarten</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6910" w:type="dxa"/>
            <w:shd w:val="clear" w:color="auto" w:fill="FFFFFF"/>
            <w:tcMar>
              <w:top w:w="57" w:type="dxa"/>
              <w:bottom w:w="57" w:type="dxa"/>
            </w:tcMar>
          </w:tcPr>
          <w:p w:rsidR="00846BB6" w:rsidRDefault="004A2EE4" w:rsidP="004A2EE4">
            <w:pPr>
              <w:pStyle w:val="indentpara"/>
              <w:tabs>
                <w:tab w:val="clear" w:pos="360"/>
              </w:tabs>
              <w:ind w:left="0" w:firstLine="0"/>
              <w:jc w:val="both"/>
              <w:rPr>
                <w:rFonts w:cs="Arial"/>
                <w:i/>
                <w:snapToGrid w:val="0"/>
                <w:szCs w:val="20"/>
              </w:rPr>
            </w:pPr>
            <w:r w:rsidRPr="003E42B7">
              <w:rPr>
                <w:rFonts w:cs="Arial"/>
                <w:i/>
                <w:snapToGrid w:val="0"/>
                <w:szCs w:val="20"/>
              </w:rPr>
              <w:t>Technische Arbeitsgruppe der UPOV für Zierpflanzen und forstliche Baumarten</w:t>
            </w:r>
          </w:p>
          <w:p w:rsidR="004A2EE4" w:rsidRPr="00846BB6" w:rsidRDefault="004A2EE4" w:rsidP="004A2EE4">
            <w:pPr>
              <w:pStyle w:val="indentpara"/>
              <w:tabs>
                <w:tab w:val="clear" w:pos="360"/>
              </w:tabs>
              <w:ind w:left="0" w:firstLine="0"/>
              <w:jc w:val="both"/>
              <w:rPr>
                <w:rFonts w:cs="Arial"/>
                <w:snapToGrid w:val="0"/>
                <w:szCs w:val="20"/>
              </w:rPr>
            </w:pPr>
            <w:r w:rsidRPr="00846BB6">
              <w:rPr>
                <w:rFonts w:cs="Arial"/>
                <w:snapToGrid w:val="0"/>
                <w:szCs w:val="20"/>
              </w:rPr>
              <w:t xml:space="preserve">(englische Abkürzung </w:t>
            </w:r>
            <w:r w:rsidR="000130CF" w:rsidRPr="00846BB6">
              <w:rPr>
                <w:rFonts w:cs="Arial"/>
                <w:snapToGrid w:val="0"/>
                <w:szCs w:val="20"/>
              </w:rPr>
              <w:t>„</w:t>
            </w:r>
            <w:r w:rsidRPr="00846BB6">
              <w:rPr>
                <w:rFonts w:cs="Arial"/>
                <w:snapToGrid w:val="0"/>
                <w:szCs w:val="20"/>
              </w:rPr>
              <w:t>TWO</w:t>
            </w:r>
            <w:r w:rsidR="000130CF" w:rsidRPr="00846BB6">
              <w:rPr>
                <w:rFonts w:cs="Arial"/>
                <w:snapToGrid w:val="0"/>
                <w:szCs w:val="20"/>
              </w:rPr>
              <w:t>“</w:t>
            </w:r>
            <w:r w:rsidRPr="00846BB6">
              <w:rPr>
                <w:rFonts w:cs="Arial"/>
                <w:snapToGrid w:val="0"/>
                <w:szCs w:val="20"/>
              </w:rPr>
              <w:t>)</w:t>
            </w:r>
          </w:p>
          <w:p w:rsidR="004A2EE4" w:rsidRPr="003E42B7" w:rsidRDefault="004A2EE4" w:rsidP="004A2EE4">
            <w:pPr>
              <w:pStyle w:val="indentpara"/>
              <w:tabs>
                <w:tab w:val="clear" w:pos="360"/>
              </w:tabs>
              <w:ind w:left="0" w:firstLine="0"/>
              <w:jc w:val="both"/>
              <w:rPr>
                <w:rFonts w:cs="Arial"/>
                <w:i/>
                <w:snapToGrid w:val="0"/>
                <w:szCs w:val="20"/>
              </w:rPr>
            </w:pPr>
            <w:r w:rsidRPr="00846BB6">
              <w:rPr>
                <w:rFonts w:cs="Arial"/>
                <w:snapToGrid w:val="0"/>
                <w:szCs w:val="20"/>
              </w:rPr>
              <w:t xml:space="preserve">(vgl. </w:t>
            </w:r>
            <w:hyperlink r:id="rId41" w:history="1">
              <w:hyperlink r:id="rId42"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Technischer Ausschuß</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Technischer Ausschuß</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846BB6" w:rsidRDefault="00846BB6" w:rsidP="000130CF">
            <w:pPr>
              <w:pStyle w:val="indentpara"/>
              <w:tabs>
                <w:tab w:val="clear" w:pos="360"/>
              </w:tabs>
              <w:ind w:left="0" w:firstLine="0"/>
              <w:jc w:val="both"/>
              <w:rPr>
                <w:rFonts w:cs="Arial"/>
                <w:i/>
                <w:snapToGrid w:val="0"/>
                <w:szCs w:val="20"/>
              </w:rPr>
            </w:pPr>
            <w:r>
              <w:rPr>
                <w:rFonts w:cs="Arial"/>
                <w:i/>
                <w:snapToGrid w:val="0"/>
                <w:szCs w:val="20"/>
              </w:rPr>
              <w:t>Technischer Ausschuß der UPOV</w:t>
            </w:r>
          </w:p>
          <w:p w:rsidR="00846BB6" w:rsidRPr="00846BB6" w:rsidRDefault="004A2EE4" w:rsidP="000130CF">
            <w:pPr>
              <w:pStyle w:val="indentpara"/>
              <w:tabs>
                <w:tab w:val="clear" w:pos="360"/>
              </w:tabs>
              <w:ind w:left="0" w:firstLine="0"/>
              <w:jc w:val="both"/>
              <w:rPr>
                <w:rFonts w:cs="Arial"/>
                <w:snapToGrid w:val="0"/>
                <w:szCs w:val="20"/>
              </w:rPr>
            </w:pPr>
            <w:r w:rsidRPr="00846BB6">
              <w:rPr>
                <w:rFonts w:cs="Arial"/>
                <w:snapToGrid w:val="0"/>
                <w:szCs w:val="20"/>
              </w:rPr>
              <w:t xml:space="preserve">(englische Abkürzung </w:t>
            </w:r>
            <w:r w:rsidR="000130CF" w:rsidRPr="00846BB6">
              <w:rPr>
                <w:rFonts w:cs="Arial"/>
                <w:snapToGrid w:val="0"/>
                <w:szCs w:val="20"/>
              </w:rPr>
              <w:t>„</w:t>
            </w:r>
            <w:r w:rsidRPr="00846BB6">
              <w:rPr>
                <w:rFonts w:cs="Arial"/>
                <w:snapToGrid w:val="0"/>
                <w:szCs w:val="20"/>
              </w:rPr>
              <w:t>TC</w:t>
            </w:r>
            <w:r w:rsidR="000130CF" w:rsidRPr="00846BB6">
              <w:rPr>
                <w:rFonts w:cs="Arial"/>
                <w:snapToGrid w:val="0"/>
                <w:szCs w:val="20"/>
              </w:rPr>
              <w:t>“</w:t>
            </w:r>
            <w:r w:rsidRPr="00846BB6">
              <w:rPr>
                <w:rFonts w:cs="Arial"/>
                <w:snapToGrid w:val="0"/>
                <w:szCs w:val="20"/>
              </w:rPr>
              <w:t xml:space="preserve">) </w:t>
            </w:r>
          </w:p>
          <w:p w:rsidR="004A2EE4" w:rsidRPr="003E42B7" w:rsidRDefault="004A2EE4" w:rsidP="000130CF">
            <w:pPr>
              <w:pStyle w:val="indentpara"/>
              <w:tabs>
                <w:tab w:val="clear" w:pos="360"/>
              </w:tabs>
              <w:ind w:left="0" w:firstLine="0"/>
              <w:jc w:val="both"/>
              <w:rPr>
                <w:rFonts w:cs="Arial"/>
                <w:i/>
                <w:snapToGrid w:val="0"/>
                <w:szCs w:val="20"/>
              </w:rPr>
            </w:pPr>
            <w:r w:rsidRPr="00846BB6">
              <w:rPr>
                <w:rFonts w:cs="Arial"/>
                <w:snapToGrid w:val="0"/>
                <w:szCs w:val="20"/>
              </w:rPr>
              <w:t xml:space="preserve">(vgl. </w:t>
            </w:r>
            <w:hyperlink r:id="rId43" w:history="1">
              <w:hyperlink r:id="rId44" w:history="1">
                <w:r w:rsidR="0084750D" w:rsidRPr="00846BB6">
                  <w:rPr>
                    <w:rStyle w:val="Hyperlink"/>
                    <w:rFonts w:cs="Arial"/>
                    <w:iCs/>
                    <w:snapToGrid w:val="0"/>
                    <w:szCs w:val="20"/>
                  </w:rPr>
                  <w:t>http://www.upov.int/about/de/organigram.html</w:t>
                </w:r>
              </w:hyperlink>
            </w:hyperlink>
            <w:r w:rsidRPr="00846BB6">
              <w:rPr>
                <w:rFonts w:cs="Arial"/>
                <w:iCs/>
                <w:snapToGrid w:val="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Technischer Fragebogen</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Technischer Fragebogen</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846BB6" w:rsidRDefault="004A2EE4" w:rsidP="00846BB6">
            <w:r w:rsidRPr="00846BB6">
              <w:t>Zur Unterstützung des Prozesses der Sortenprüfung werden vom Züchter bestimmte Auskünfte verlangt, in der Regel mittels eines Technischen Fragebogens, der mit dem Antrag einzureichen ist. Der Technische Muster</w:t>
            </w:r>
            <w:r w:rsidRPr="00846BB6">
              <w:noBreakHyphen/>
              <w:t xml:space="preserve">Fragebogen, der in den Prüfungsrichtlinien enthalten ist, verlangt Informationen über besondere Merkmale, die von Bedeutung für die Unterscheidung der Sorten sind, Informationen über das Züchtungsschema der Sorte und sonstige Informationen, die die Unterscheidung der Sorte erleichtern können. Ferner wird der Züchter ersucht, ähnliche Sorten und Merkmale auszuweisen, anhand derer die Kandidatensorte von diesen ähnlichen Sorten unterschieden werden kann. (Englische Abkürzung </w:t>
            </w:r>
            <w:r w:rsidR="000130CF" w:rsidRPr="00846BB6">
              <w:t>„</w:t>
            </w:r>
            <w:r w:rsidRPr="00846BB6">
              <w:t>TQ</w:t>
            </w:r>
            <w:r w:rsidR="000130CF" w:rsidRPr="00846BB6">
              <w:t>“</w:t>
            </w:r>
            <w:r w:rsidRPr="00846BB6">
              <w:t>)</w:t>
            </w:r>
          </w:p>
          <w:p w:rsidR="004A2EE4" w:rsidRPr="00846BB6" w:rsidRDefault="004A2EE4" w:rsidP="00846BB6">
            <w:r w:rsidRPr="00846BB6">
              <w:t>(Allgemeine Einführung, Kapitel 5.3.1.4)</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TG</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color w:val="000000"/>
                <w:szCs w:val="20"/>
              </w:rPr>
              <w:t>Prüfungsrichtlinien</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TG-Mustervorlage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TG-Mustervorlage</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zCs w:val="20"/>
              </w:rPr>
              <w:t>Die UPOV entwickelte eine Mustervorlage (</w:t>
            </w:r>
            <w:r w:rsidR="000130CF" w:rsidRPr="003E42B7">
              <w:rPr>
                <w:rFonts w:cs="Arial"/>
                <w:i/>
                <w:szCs w:val="20"/>
              </w:rPr>
              <w:t>„</w:t>
            </w:r>
            <w:r w:rsidRPr="003E42B7">
              <w:rPr>
                <w:rFonts w:cs="Arial"/>
                <w:i/>
                <w:szCs w:val="20"/>
              </w:rPr>
              <w:t>TG-Mustervorlage</w:t>
            </w:r>
            <w:r w:rsidR="000130CF" w:rsidRPr="003E42B7">
              <w:rPr>
                <w:rFonts w:cs="Arial"/>
                <w:i/>
                <w:szCs w:val="20"/>
              </w:rPr>
              <w:t>“</w:t>
            </w:r>
            <w:r w:rsidRPr="003E42B7">
              <w:rPr>
                <w:rFonts w:cs="Arial"/>
                <w:szCs w:val="20"/>
              </w:rPr>
              <w:t xml:space="preserve">), die den für alle UPOV-Prüfungsrichtlinien geeigneten allgemeingültigen Standardwortlaut enthält und im entsprechenden Format erstellt ist. Die TG-Mustervorlage ist in Dokument TGP/7 </w:t>
            </w:r>
            <w:r w:rsidR="000130CF" w:rsidRPr="003E42B7">
              <w:rPr>
                <w:rFonts w:cs="Arial"/>
                <w:szCs w:val="20"/>
              </w:rPr>
              <w:t>„</w:t>
            </w:r>
            <w:r w:rsidRPr="003E42B7">
              <w:rPr>
                <w:rFonts w:cs="Arial"/>
                <w:szCs w:val="20"/>
              </w:rPr>
              <w:t>Erstellung von Prüfungsrichtlinien</w:t>
            </w:r>
            <w:r w:rsidR="000130CF" w:rsidRPr="003E42B7">
              <w:rPr>
                <w:rFonts w:cs="Arial"/>
                <w:szCs w:val="20"/>
              </w:rPr>
              <w:t>“</w:t>
            </w:r>
            <w:r w:rsidRPr="003E42B7">
              <w:rPr>
                <w:rFonts w:cs="Arial"/>
                <w:szCs w:val="20"/>
              </w:rPr>
              <w:t>, Anlage 1, wiedergegeben.</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TGP-Dokumente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TGP-Dokumente</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Eine Reihe von Dokumenten, die mit der Allgemeinen Einführung verbunden sind und die Verfahren der Prüfungsrichtlinien darlegen (TGP, engl. „Test Guidelines Procedures“)</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(vgl. Allgemeine Einführung, Kapitel 1 und Anlage)</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TQ</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TQ</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0130CF">
            <w:pPr>
              <w:pStyle w:val="indentpara"/>
              <w:tabs>
                <w:tab w:val="clear" w:pos="360"/>
              </w:tabs>
              <w:ind w:left="0" w:firstLine="0"/>
              <w:jc w:val="both"/>
              <w:rPr>
                <w:rFonts w:cs="Arial"/>
                <w:snapToGrid w:val="0"/>
                <w:color w:val="000000"/>
                <w:szCs w:val="20"/>
              </w:rPr>
            </w:pPr>
            <w:r w:rsidRPr="003E42B7">
              <w:rPr>
                <w:rFonts w:cs="Arial"/>
                <w:snapToGrid w:val="0"/>
                <w:color w:val="000000"/>
                <w:szCs w:val="20"/>
              </w:rPr>
              <w:t xml:space="preserve">Englische Abkürzung von </w:t>
            </w:r>
            <w:r w:rsidR="000130CF" w:rsidRPr="003E42B7">
              <w:rPr>
                <w:rFonts w:cs="Arial"/>
                <w:snapToGrid w:val="0"/>
                <w:color w:val="000000"/>
                <w:szCs w:val="20"/>
              </w:rPr>
              <w:t>„</w:t>
            </w:r>
            <w:r w:rsidRPr="003E42B7">
              <w:rPr>
                <w:rFonts w:cs="Arial"/>
                <w:snapToGrid w:val="0"/>
                <w:color w:val="000000"/>
                <w:szCs w:val="20"/>
              </w:rPr>
              <w:t>Technischer Fragebogen</w:t>
            </w:r>
            <w:r w:rsidR="000130CF" w:rsidRPr="003E42B7">
              <w:rPr>
                <w:rFonts w:cs="Arial"/>
                <w:snapToGrid w:val="0"/>
                <w:color w:val="00000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TWA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TWA</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i/>
                <w:snapToGrid w:val="0"/>
                <w:szCs w:val="20"/>
              </w:rPr>
            </w:pPr>
            <w:r w:rsidRPr="003E42B7">
              <w:rPr>
                <w:rFonts w:cs="Arial"/>
                <w:snapToGrid w:val="0"/>
                <w:color w:val="000000"/>
                <w:szCs w:val="20"/>
              </w:rPr>
              <w:t xml:space="preserve">Englische Abkürzung von </w:t>
            </w:r>
            <w:r w:rsidR="000130CF" w:rsidRPr="003E42B7">
              <w:rPr>
                <w:rFonts w:cs="Arial"/>
                <w:i/>
                <w:snapToGrid w:val="0"/>
                <w:color w:val="000000"/>
                <w:szCs w:val="20"/>
              </w:rPr>
              <w:t>„</w:t>
            </w:r>
            <w:r w:rsidRPr="003E42B7">
              <w:rPr>
                <w:rFonts w:cs="Arial"/>
                <w:i/>
                <w:snapToGrid w:val="0"/>
                <w:szCs w:val="20"/>
              </w:rPr>
              <w:t>Technische Arbeitsgruppe der UPOV für landwirtschaftliche Arten</w:t>
            </w:r>
            <w:r w:rsidR="000130CF" w:rsidRPr="003E42B7">
              <w:rPr>
                <w:rFonts w:cs="Arial"/>
                <w:i/>
                <w:snapToGrid w:val="0"/>
                <w:szCs w:val="20"/>
              </w:rPr>
              <w:t>“</w:t>
            </w:r>
            <w:r w:rsidRPr="003E42B7">
              <w:rPr>
                <w:rFonts w:cs="Arial"/>
                <w:i/>
                <w:snapToGrid w:val="0"/>
                <w:szCs w:val="20"/>
              </w:rPr>
              <w:t xml:space="preserve"> </w:t>
            </w:r>
          </w:p>
          <w:p w:rsidR="004A2EE4" w:rsidRPr="00B8327C" w:rsidRDefault="004A2EE4" w:rsidP="004A2EE4">
            <w:pPr>
              <w:pStyle w:val="indentpara"/>
              <w:tabs>
                <w:tab w:val="clear" w:pos="360"/>
              </w:tabs>
              <w:ind w:left="0" w:firstLine="0"/>
              <w:jc w:val="both"/>
              <w:rPr>
                <w:rFonts w:cs="Arial"/>
                <w:snapToGrid w:val="0"/>
                <w:szCs w:val="20"/>
              </w:rPr>
            </w:pPr>
            <w:r w:rsidRPr="00B8327C">
              <w:rPr>
                <w:rFonts w:cs="Arial"/>
                <w:snapToGrid w:val="0"/>
                <w:szCs w:val="20"/>
              </w:rPr>
              <w:t xml:space="preserve">(vgl. </w:t>
            </w:r>
            <w:hyperlink r:id="rId45" w:history="1">
              <w:hyperlink r:id="rId46" w:history="1">
                <w:r w:rsidR="0084750D" w:rsidRPr="00B8327C">
                  <w:rPr>
                    <w:rStyle w:val="Hyperlink"/>
                    <w:rFonts w:cs="Arial"/>
                    <w:iCs/>
                    <w:snapToGrid w:val="0"/>
                    <w:szCs w:val="20"/>
                  </w:rPr>
                  <w:t>http://www.upov.int/about/de/organigram.html</w:t>
                </w:r>
              </w:hyperlink>
            </w:hyperlink>
            <w:r w:rsidRPr="00B8327C">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TWC</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TWC</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i/>
                <w:snapToGrid w:val="0"/>
                <w:color w:val="000000"/>
                <w:szCs w:val="20"/>
              </w:rPr>
            </w:pPr>
            <w:r w:rsidRPr="003E42B7">
              <w:rPr>
                <w:rFonts w:cs="Arial"/>
                <w:snapToGrid w:val="0"/>
                <w:color w:val="000000"/>
                <w:szCs w:val="20"/>
              </w:rPr>
              <w:t xml:space="preserve">Englische Abkürzung von </w:t>
            </w:r>
            <w:r w:rsidR="000130CF" w:rsidRPr="003E42B7">
              <w:rPr>
                <w:rFonts w:cs="Arial"/>
                <w:i/>
                <w:snapToGrid w:val="0"/>
                <w:color w:val="000000"/>
                <w:szCs w:val="20"/>
              </w:rPr>
              <w:t>„</w:t>
            </w:r>
            <w:r w:rsidRPr="003E42B7">
              <w:rPr>
                <w:rFonts w:cs="Arial"/>
                <w:i/>
                <w:snapToGrid w:val="0"/>
                <w:szCs w:val="20"/>
              </w:rPr>
              <w:t>Technische Arbeitsgruppe der UPOV</w:t>
            </w:r>
            <w:r w:rsidRPr="003E42B7">
              <w:rPr>
                <w:rFonts w:cs="Arial"/>
                <w:i/>
                <w:snapToGrid w:val="0"/>
                <w:color w:val="000000"/>
                <w:szCs w:val="20"/>
              </w:rPr>
              <w:t xml:space="preserve"> für Automatisierung und Computerprogramme</w:t>
            </w:r>
            <w:r w:rsidR="000130CF" w:rsidRPr="003E42B7">
              <w:rPr>
                <w:rFonts w:cs="Arial"/>
                <w:i/>
                <w:snapToGrid w:val="0"/>
                <w:szCs w:val="20"/>
              </w:rPr>
              <w:t>“</w:t>
            </w:r>
          </w:p>
          <w:p w:rsidR="004A2EE4" w:rsidRPr="00B8327C" w:rsidRDefault="004A2EE4" w:rsidP="004A2EE4">
            <w:pPr>
              <w:pStyle w:val="indentpara"/>
              <w:tabs>
                <w:tab w:val="clear" w:pos="360"/>
              </w:tabs>
              <w:ind w:left="0" w:firstLine="0"/>
              <w:jc w:val="both"/>
              <w:rPr>
                <w:rFonts w:cs="Arial"/>
                <w:snapToGrid w:val="0"/>
                <w:szCs w:val="20"/>
              </w:rPr>
            </w:pPr>
            <w:r w:rsidRPr="00B8327C">
              <w:rPr>
                <w:rFonts w:cs="Arial"/>
                <w:snapToGrid w:val="0"/>
                <w:szCs w:val="20"/>
              </w:rPr>
              <w:t xml:space="preserve">(vgl. </w:t>
            </w:r>
            <w:hyperlink r:id="rId47" w:history="1">
              <w:hyperlink r:id="rId48" w:history="1">
                <w:r w:rsidR="0084750D" w:rsidRPr="00B8327C">
                  <w:rPr>
                    <w:rStyle w:val="Hyperlink"/>
                    <w:rFonts w:cs="Arial"/>
                    <w:iCs/>
                    <w:snapToGrid w:val="0"/>
                    <w:szCs w:val="20"/>
                  </w:rPr>
                  <w:t>http://www.upov.int/about/de/organigram.html</w:t>
                </w:r>
              </w:hyperlink>
            </w:hyperlink>
            <w:r w:rsidRPr="00B8327C">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TWF</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TWF</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B8327C" w:rsidRDefault="004A2EE4" w:rsidP="000130CF">
            <w:pPr>
              <w:pStyle w:val="indentpara"/>
              <w:tabs>
                <w:tab w:val="clear" w:pos="360"/>
              </w:tabs>
              <w:ind w:left="0" w:firstLine="0"/>
              <w:jc w:val="both"/>
              <w:rPr>
                <w:rFonts w:cs="Arial"/>
                <w:i/>
                <w:snapToGrid w:val="0"/>
                <w:szCs w:val="20"/>
              </w:rPr>
            </w:pPr>
            <w:r w:rsidRPr="003E42B7">
              <w:rPr>
                <w:rFonts w:cs="Arial"/>
                <w:snapToGrid w:val="0"/>
                <w:color w:val="000000"/>
                <w:szCs w:val="20"/>
              </w:rPr>
              <w:t xml:space="preserve">Englische Abkürzung von </w:t>
            </w:r>
            <w:r w:rsidR="000130CF" w:rsidRPr="003E42B7">
              <w:rPr>
                <w:rFonts w:cs="Arial"/>
                <w:i/>
                <w:snapToGrid w:val="0"/>
                <w:color w:val="000000"/>
                <w:szCs w:val="20"/>
              </w:rPr>
              <w:t>„</w:t>
            </w:r>
            <w:r w:rsidRPr="003E42B7">
              <w:rPr>
                <w:rFonts w:cs="Arial"/>
                <w:i/>
                <w:snapToGrid w:val="0"/>
                <w:szCs w:val="20"/>
              </w:rPr>
              <w:t>Technische Arbeitsgruppe der UPOV für Obstarten</w:t>
            </w:r>
            <w:r w:rsidR="000130CF" w:rsidRPr="003E42B7">
              <w:rPr>
                <w:rFonts w:cs="Arial"/>
                <w:i/>
                <w:snapToGrid w:val="0"/>
                <w:szCs w:val="20"/>
              </w:rPr>
              <w:t>“</w:t>
            </w:r>
          </w:p>
          <w:p w:rsidR="004A2EE4" w:rsidRPr="00B8327C" w:rsidRDefault="004A2EE4" w:rsidP="000130CF">
            <w:pPr>
              <w:pStyle w:val="indentpara"/>
              <w:tabs>
                <w:tab w:val="clear" w:pos="360"/>
              </w:tabs>
              <w:ind w:left="0" w:firstLine="0"/>
              <w:jc w:val="both"/>
              <w:rPr>
                <w:rFonts w:cs="Arial"/>
                <w:snapToGrid w:val="0"/>
                <w:szCs w:val="20"/>
              </w:rPr>
            </w:pPr>
            <w:r w:rsidRPr="00B8327C">
              <w:rPr>
                <w:rFonts w:cs="Arial"/>
                <w:snapToGrid w:val="0"/>
                <w:szCs w:val="20"/>
              </w:rPr>
              <w:t xml:space="preserve">(vgl. </w:t>
            </w:r>
            <w:hyperlink r:id="rId49" w:history="1">
              <w:hyperlink r:id="rId50" w:history="1">
                <w:r w:rsidR="0084750D" w:rsidRPr="00B8327C">
                  <w:rPr>
                    <w:rStyle w:val="Hyperlink"/>
                    <w:rFonts w:cs="Arial"/>
                    <w:iCs/>
                    <w:snapToGrid w:val="0"/>
                    <w:szCs w:val="20"/>
                  </w:rPr>
                  <w:t>http://www.upov.int/about/de/organigram.html</w:t>
                </w:r>
              </w:hyperlink>
            </w:hyperlink>
            <w:r w:rsidRPr="00B8327C">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TWO</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TWO</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pStyle w:val="indentpara"/>
              <w:tabs>
                <w:tab w:val="clear" w:pos="360"/>
              </w:tabs>
              <w:ind w:left="0" w:firstLine="0"/>
              <w:jc w:val="both"/>
              <w:rPr>
                <w:rFonts w:cs="Arial"/>
                <w:i/>
                <w:snapToGrid w:val="0"/>
                <w:szCs w:val="20"/>
              </w:rPr>
            </w:pPr>
            <w:r w:rsidRPr="003E42B7">
              <w:rPr>
                <w:rFonts w:cs="Arial"/>
                <w:snapToGrid w:val="0"/>
                <w:color w:val="000000"/>
                <w:szCs w:val="20"/>
              </w:rPr>
              <w:t xml:space="preserve">Englische Abkürzung von </w:t>
            </w:r>
            <w:r w:rsidR="000130CF" w:rsidRPr="003E42B7">
              <w:rPr>
                <w:rFonts w:cs="Arial"/>
                <w:i/>
                <w:snapToGrid w:val="0"/>
                <w:color w:val="000000"/>
                <w:szCs w:val="20"/>
              </w:rPr>
              <w:t>„</w:t>
            </w:r>
            <w:r w:rsidRPr="003E42B7">
              <w:rPr>
                <w:rFonts w:cs="Arial"/>
                <w:i/>
                <w:snapToGrid w:val="0"/>
                <w:szCs w:val="20"/>
              </w:rPr>
              <w:t>Technische Arbeitsgruppe der UPOV für Zierpflanzen und forstliche Baumarten</w:t>
            </w:r>
            <w:r w:rsidR="000130CF" w:rsidRPr="003E42B7">
              <w:rPr>
                <w:rFonts w:cs="Arial"/>
                <w:i/>
                <w:snapToGrid w:val="0"/>
                <w:szCs w:val="20"/>
              </w:rPr>
              <w:t>“</w:t>
            </w:r>
          </w:p>
          <w:p w:rsidR="004A2EE4" w:rsidRPr="00B8327C" w:rsidRDefault="004A2EE4" w:rsidP="004A2EE4">
            <w:pPr>
              <w:pStyle w:val="indentpara"/>
              <w:tabs>
                <w:tab w:val="clear" w:pos="360"/>
              </w:tabs>
              <w:ind w:left="0" w:firstLine="0"/>
              <w:jc w:val="both"/>
              <w:rPr>
                <w:rFonts w:cs="Arial"/>
                <w:snapToGrid w:val="0"/>
                <w:szCs w:val="20"/>
              </w:rPr>
            </w:pPr>
            <w:r w:rsidRPr="00B8327C">
              <w:rPr>
                <w:rFonts w:cs="Arial"/>
                <w:snapToGrid w:val="0"/>
                <w:szCs w:val="20"/>
              </w:rPr>
              <w:t xml:space="preserve">(vgl. </w:t>
            </w:r>
            <w:hyperlink r:id="rId51" w:history="1">
              <w:hyperlink r:id="rId52" w:history="1">
                <w:r w:rsidR="0084750D" w:rsidRPr="00B8327C">
                  <w:rPr>
                    <w:rStyle w:val="Hyperlink"/>
                    <w:rFonts w:cs="Arial"/>
                    <w:iCs/>
                    <w:snapToGrid w:val="0"/>
                    <w:szCs w:val="20"/>
                  </w:rPr>
                  <w:t>http://www.upov.int/about/de/organigram.html</w:t>
                </w:r>
              </w:hyperlink>
            </w:hyperlink>
            <w:r w:rsidRPr="00B8327C">
              <w:rPr>
                <w:rFonts w:cs="Arial"/>
                <w:iCs/>
                <w:snapToGrid w:val="0"/>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snapToGrid w:val="0"/>
                <w:color w:val="FF0000"/>
                <w:lang w:val="de-DE"/>
              </w:rPr>
            </w:pPr>
            <w:r w:rsidRPr="003E42B7">
              <w:rPr>
                <w:rFonts w:cs="Arial"/>
                <w:snapToGrid w:val="0"/>
                <w:color w:val="FF0000"/>
                <w:lang w:val="de-DE"/>
              </w:rPr>
              <w:t>TWP</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TWP</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rPr>
                <w:rFonts w:cs="Arial"/>
                <w:i/>
                <w:lang w:val="de-DE"/>
              </w:rPr>
            </w:pPr>
            <w:r w:rsidRPr="003E42B7">
              <w:rPr>
                <w:rFonts w:cs="Arial"/>
                <w:snapToGrid w:val="0"/>
                <w:color w:val="000000"/>
                <w:lang w:val="de-DE"/>
              </w:rPr>
              <w:t xml:space="preserve">Englische Abkürzung von </w:t>
            </w:r>
            <w:r w:rsidR="000130CF" w:rsidRPr="003E42B7">
              <w:rPr>
                <w:rFonts w:cs="Arial"/>
                <w:i/>
                <w:snapToGrid w:val="0"/>
                <w:color w:val="000000"/>
                <w:lang w:val="de-DE"/>
              </w:rPr>
              <w:t>„</w:t>
            </w:r>
            <w:r w:rsidRPr="003E42B7">
              <w:rPr>
                <w:rFonts w:cs="Arial"/>
                <w:i/>
                <w:lang w:val="de-DE"/>
              </w:rPr>
              <w:t>Technische Arbeitsgruppe der UPOV</w:t>
            </w:r>
            <w:r w:rsidR="000130CF" w:rsidRPr="003E42B7">
              <w:rPr>
                <w:rFonts w:cs="Arial"/>
                <w:i/>
                <w:snapToGrid w:val="0"/>
                <w:lang w:val="de-DE"/>
              </w:rPr>
              <w:t>“</w:t>
            </w:r>
            <w:r w:rsidRPr="003E42B7">
              <w:rPr>
                <w:rFonts w:cs="Arial"/>
                <w:i/>
                <w:lang w:val="de-DE"/>
              </w:rPr>
              <w:t xml:space="preserve"> </w:t>
            </w:r>
          </w:p>
          <w:p w:rsidR="004A2EE4" w:rsidRPr="00B8327C" w:rsidRDefault="004A2EE4" w:rsidP="004A2EE4">
            <w:pPr>
              <w:rPr>
                <w:rFonts w:cs="Arial"/>
                <w:lang w:val="de-DE"/>
              </w:rPr>
            </w:pPr>
            <w:r w:rsidRPr="00B8327C">
              <w:rPr>
                <w:rFonts w:cs="Arial"/>
                <w:snapToGrid w:val="0"/>
                <w:lang w:val="de-DE"/>
              </w:rPr>
              <w:t xml:space="preserve">(vgl. </w:t>
            </w:r>
            <w:hyperlink r:id="rId53" w:history="1">
              <w:hyperlink r:id="rId54" w:history="1">
                <w:r w:rsidR="0084750D" w:rsidRPr="00B8327C">
                  <w:rPr>
                    <w:rStyle w:val="Hyperlink"/>
                    <w:rFonts w:cs="Arial"/>
                    <w:iCs/>
                    <w:snapToGrid w:val="0"/>
                    <w:lang w:val="de-DE"/>
                  </w:rPr>
                  <w:t>http://www.upov.int/about/de/organigram.html</w:t>
                </w:r>
              </w:hyperlink>
            </w:hyperlink>
            <w:r w:rsidRPr="00B8327C">
              <w:rPr>
                <w:rFonts w:cs="Arial"/>
                <w:iCs/>
                <w:snapToGrid w:val="0"/>
                <w:lang w:val="de-DE"/>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TWV</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TWV</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B8327C" w:rsidRDefault="004A2EE4" w:rsidP="000130CF">
            <w:pPr>
              <w:pStyle w:val="indentpara"/>
              <w:tabs>
                <w:tab w:val="clear" w:pos="360"/>
              </w:tabs>
              <w:ind w:left="0" w:firstLine="0"/>
              <w:jc w:val="both"/>
              <w:rPr>
                <w:rFonts w:cs="Arial"/>
                <w:i/>
                <w:snapToGrid w:val="0"/>
                <w:szCs w:val="20"/>
              </w:rPr>
            </w:pPr>
            <w:r w:rsidRPr="003E42B7">
              <w:rPr>
                <w:rFonts w:cs="Arial"/>
                <w:snapToGrid w:val="0"/>
                <w:color w:val="000000"/>
                <w:szCs w:val="20"/>
              </w:rPr>
              <w:t xml:space="preserve">Englische Abkürzung von </w:t>
            </w:r>
            <w:r w:rsidR="000130CF" w:rsidRPr="003E42B7">
              <w:rPr>
                <w:rFonts w:cs="Arial"/>
                <w:i/>
                <w:snapToGrid w:val="0"/>
                <w:color w:val="000000"/>
                <w:szCs w:val="20"/>
              </w:rPr>
              <w:t>„</w:t>
            </w:r>
            <w:r w:rsidRPr="003E42B7">
              <w:rPr>
                <w:rFonts w:cs="Arial"/>
                <w:i/>
                <w:snapToGrid w:val="0"/>
                <w:szCs w:val="20"/>
              </w:rPr>
              <w:t>Technische Arbeitsgruppe der UPOV für Gemüsearten</w:t>
            </w:r>
            <w:r w:rsidR="000130CF" w:rsidRPr="003E42B7">
              <w:rPr>
                <w:rFonts w:cs="Arial"/>
                <w:i/>
                <w:snapToGrid w:val="0"/>
                <w:szCs w:val="20"/>
              </w:rPr>
              <w:t>“</w:t>
            </w:r>
            <w:r w:rsidRPr="003E42B7">
              <w:rPr>
                <w:rFonts w:cs="Arial"/>
                <w:i/>
                <w:snapToGrid w:val="0"/>
                <w:szCs w:val="20"/>
              </w:rPr>
              <w:t xml:space="preserve"> </w:t>
            </w:r>
          </w:p>
          <w:p w:rsidR="004A2EE4" w:rsidRPr="00B8327C" w:rsidRDefault="004A2EE4" w:rsidP="000130CF">
            <w:pPr>
              <w:pStyle w:val="indentpara"/>
              <w:tabs>
                <w:tab w:val="clear" w:pos="360"/>
              </w:tabs>
              <w:ind w:left="0" w:firstLine="0"/>
              <w:jc w:val="both"/>
              <w:rPr>
                <w:rFonts w:cs="Arial"/>
                <w:snapToGrid w:val="0"/>
                <w:szCs w:val="20"/>
              </w:rPr>
            </w:pPr>
            <w:r w:rsidRPr="00B8327C">
              <w:rPr>
                <w:rFonts w:cs="Arial"/>
                <w:snapToGrid w:val="0"/>
                <w:szCs w:val="20"/>
              </w:rPr>
              <w:t xml:space="preserve">(vgl. </w:t>
            </w:r>
            <w:hyperlink r:id="rId55" w:history="1">
              <w:hyperlink r:id="rId56" w:history="1">
                <w:r w:rsidR="0084750D" w:rsidRPr="00B8327C">
                  <w:rPr>
                    <w:rStyle w:val="Hyperlink"/>
                    <w:rFonts w:cs="Arial"/>
                    <w:iCs/>
                    <w:snapToGrid w:val="0"/>
                    <w:szCs w:val="20"/>
                  </w:rPr>
                  <w:t>http://www.upov.int/about/de/organigram.html</w:t>
                </w:r>
              </w:hyperlink>
            </w:hyperlink>
            <w:r w:rsidRPr="00B8327C">
              <w:rPr>
                <w:rFonts w:cs="Arial"/>
                <w:iCs/>
                <w:snapToGrid w:val="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Übereinkommen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Übereinkommen</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br/>
            </w:r>
          </w:p>
        </w:tc>
        <w:tc>
          <w:tcPr>
            <w:tcW w:w="6910" w:type="dxa"/>
            <w:tcMar>
              <w:top w:w="57" w:type="dxa"/>
              <w:bottom w:w="57" w:type="dxa"/>
            </w:tcMar>
          </w:tcPr>
          <w:p w:rsidR="004A2EE4" w:rsidRPr="003E42B7" w:rsidRDefault="004A2EE4" w:rsidP="004A2EE4">
            <w:pPr>
              <w:rPr>
                <w:rFonts w:cs="Arial"/>
                <w:color w:val="000000"/>
                <w:lang w:val="de-DE"/>
              </w:rPr>
            </w:pPr>
            <w:r w:rsidRPr="003E42B7">
              <w:rPr>
                <w:rFonts w:cs="Arial"/>
                <w:lang w:val="de-DE"/>
              </w:rPr>
              <w:t>Internationales Übereinkommen zum Schutz von Pflanzenzüchtungen</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 xml:space="preserve">Unterarbeitsgruppe (Prüfungsrichtlinien) </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 xml:space="preserve"> Untergruppe (Prüfungsrichtlinien) </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napToGrid w:val="0"/>
                <w:szCs w:val="20"/>
              </w:rPr>
              <w:t xml:space="preserve">vgl. </w:t>
            </w:r>
            <w:r w:rsidR="000130CF" w:rsidRPr="003E42B7">
              <w:rPr>
                <w:rFonts w:cs="Arial"/>
                <w:snapToGrid w:val="0"/>
                <w:szCs w:val="20"/>
              </w:rPr>
              <w:t>„</w:t>
            </w:r>
            <w:r w:rsidRPr="003E42B7">
              <w:rPr>
                <w:rFonts w:cs="Arial"/>
                <w:color w:val="000000"/>
                <w:szCs w:val="20"/>
              </w:rPr>
              <w:t>Unterarbeitsgruppe für Prüfungsrichtlinien</w:t>
            </w:r>
            <w:r w:rsidR="000130CF" w:rsidRPr="003E42B7">
              <w:rPr>
                <w:rFonts w:cs="Arial"/>
                <w:color w:val="00000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 xml:space="preserve">Unterarbeitsgruppe für Prüfungsrichtlinien </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Untergruppe für Prüfungsrichtlinien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Die Technische Arbeitsgruppe (TWP) setzt eine Unterarbeitsgruppe ein, die sich aus dem federführenden Sachverständigen und den übrigen beteiligten Sachverständigen zusammensetzt, die sich an der Erstellung der betreffenden Prüfungsrichtlinien zu beteiligen wünschen.</w:t>
            </w:r>
          </w:p>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zCs w:val="20"/>
              </w:rPr>
              <w:t xml:space="preserve">(vgl. TGP/7 </w:t>
            </w:r>
            <w:r w:rsidR="000130CF" w:rsidRPr="003E42B7">
              <w:rPr>
                <w:rFonts w:cs="Arial"/>
                <w:szCs w:val="20"/>
              </w:rPr>
              <w:t>„</w:t>
            </w:r>
            <w:r w:rsidRPr="003E42B7">
              <w:rPr>
                <w:rFonts w:cs="Arial"/>
                <w:szCs w:val="20"/>
              </w:rPr>
              <w:t>Erstellung von Prüfungsrichtlinien</w:t>
            </w:r>
            <w:r w:rsidR="000130CF" w:rsidRPr="003E42B7">
              <w:rPr>
                <w:rFonts w:cs="Arial"/>
                <w:szCs w:val="20"/>
              </w:rPr>
              <w:t>“</w:t>
            </w:r>
            <w:r w:rsidRPr="003E42B7">
              <w:rPr>
                <w:rFonts w:cs="Arial"/>
                <w:szCs w:val="20"/>
              </w:rPr>
              <w:t>: Abschnitt 2.1)</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 xml:space="preserve">Untergruppe für Prüfungsrichtlinien </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Untergruppe für Prüfungsrichtlinien</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Die Technische Arbeitsgruppe (TWP) setzt eine Untergruppe ein, die sich aus dem führenden Sachverständigen und den übrigen beteiligten Sachverständigen zusammensetzt, die sich an der Erstellung der betreffenden Prüfungsrichtlinien zu beteiligen wünschen.</w:t>
            </w:r>
          </w:p>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zCs w:val="20"/>
              </w:rPr>
              <w:t xml:space="preserve">(vgl. TGP/7 </w:t>
            </w:r>
            <w:r w:rsidR="000130CF" w:rsidRPr="003E42B7">
              <w:rPr>
                <w:rFonts w:cs="Arial"/>
                <w:szCs w:val="20"/>
              </w:rPr>
              <w:t>„</w:t>
            </w:r>
            <w:r w:rsidRPr="003E42B7">
              <w:rPr>
                <w:rFonts w:cs="Arial"/>
                <w:szCs w:val="20"/>
              </w:rPr>
              <w:t>Erstellung von Prüfungsrichtlinien</w:t>
            </w:r>
            <w:r w:rsidR="000130CF" w:rsidRPr="003E42B7">
              <w:rPr>
                <w:rFonts w:cs="Arial"/>
                <w:szCs w:val="20"/>
              </w:rPr>
              <w:t>“</w:t>
            </w:r>
            <w:r w:rsidRPr="003E42B7">
              <w:rPr>
                <w:rFonts w:cs="Arial"/>
                <w:szCs w:val="20"/>
              </w:rPr>
              <w:t>: Abschnitt 2.1)</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Unterscheidbar / Unterscheidbarkeit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Unterscheidbar / Unterscheidbarkeit</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 xml:space="preserve">Artikel 7 </w:t>
            </w:r>
            <w:r w:rsidR="000130CF" w:rsidRPr="003E42B7">
              <w:rPr>
                <w:rFonts w:cs="Arial"/>
                <w:szCs w:val="20"/>
              </w:rPr>
              <w:t>„</w:t>
            </w:r>
            <w:r w:rsidRPr="003E42B7">
              <w:rPr>
                <w:rFonts w:cs="Arial"/>
                <w:i/>
                <w:szCs w:val="20"/>
              </w:rPr>
              <w:t>Unterscheidbarkeit</w:t>
            </w:r>
            <w:r w:rsidR="000130CF" w:rsidRPr="003E42B7">
              <w:rPr>
                <w:rFonts w:cs="Arial"/>
                <w:szCs w:val="20"/>
              </w:rPr>
              <w:t>“</w:t>
            </w:r>
            <w:r w:rsidRPr="003E42B7">
              <w:rPr>
                <w:rFonts w:cs="Arial"/>
                <w:szCs w:val="20"/>
              </w:rPr>
              <w:t xml:space="preserve"> der Akte von 1991 besagt:</w:t>
            </w:r>
          </w:p>
          <w:p w:rsidR="004A2EE4" w:rsidRPr="003E42B7" w:rsidRDefault="004A2EE4" w:rsidP="004A2EE4">
            <w:pPr>
              <w:pStyle w:val="indentpara"/>
              <w:tabs>
                <w:tab w:val="clear" w:pos="360"/>
              </w:tabs>
              <w:ind w:left="0" w:firstLine="0"/>
              <w:jc w:val="both"/>
              <w:rPr>
                <w:rFonts w:cs="Arial"/>
                <w:szCs w:val="20"/>
              </w:rPr>
            </w:pPr>
          </w:p>
          <w:p w:rsidR="004A2EE4" w:rsidRPr="003E42B7" w:rsidRDefault="000130CF" w:rsidP="000130CF">
            <w:pPr>
              <w:pStyle w:val="indentpara"/>
              <w:tabs>
                <w:tab w:val="clear" w:pos="360"/>
              </w:tabs>
              <w:ind w:left="0" w:firstLine="0"/>
              <w:jc w:val="both"/>
              <w:rPr>
                <w:rFonts w:cs="Arial"/>
                <w:snapToGrid w:val="0"/>
                <w:szCs w:val="20"/>
              </w:rPr>
            </w:pPr>
            <w:r w:rsidRPr="003E42B7">
              <w:rPr>
                <w:rFonts w:cs="Arial"/>
                <w:szCs w:val="20"/>
              </w:rPr>
              <w:t>„</w:t>
            </w:r>
            <w:r w:rsidR="004A2EE4" w:rsidRPr="003E42B7">
              <w:rPr>
                <w:rFonts w:cs="Arial"/>
                <w:szCs w:val="20"/>
              </w:rPr>
              <w:t>Die Sorte wird als unterscheidbar angesehen, wenn sie sich von jeder anderen Sorte deutlich unterscheiden läßt, deren Vorhandensein am Tag der Einreichung des Antrags allgemein bekannt ist. Insbesondere gilt die Einreichung eines Antrags auf Erteilung eines Züchterrechts für eine andere Sorte oder auf Eintragung einer anderen Sorte in ein amtliches Sortenregister in irgendeinem Land als Tatbestand, der diese andere Sorte allgemein bekannt macht, sofern dieser Antrag zur Erteilung des Züchterrechts oder zur Eintragung dieser anderen Sorte in das amtliche Sortenregister führt.</w:t>
            </w:r>
            <w:r w:rsidRPr="003E42B7">
              <w:rPr>
                <w:rFonts w:cs="Arial"/>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UPOV</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UPOV</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3E42B7" w:rsidRDefault="004A2EE4" w:rsidP="004A2EE4">
            <w:pPr>
              <w:rPr>
                <w:rFonts w:cs="Arial"/>
                <w:color w:val="000000"/>
                <w:lang w:val="de-DE"/>
              </w:rPr>
            </w:pPr>
            <w:r w:rsidRPr="003E42B7">
              <w:rPr>
                <w:rFonts w:cs="Arial"/>
                <w:color w:val="000000"/>
                <w:lang w:val="de-DE"/>
              </w:rPr>
              <w:t>Internationaler Verband zum Schutz von Pflanzenzüchtungen</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UPOV-Code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UPOV-Code</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napToGrid w:val="0"/>
                <w:szCs w:val="20"/>
              </w:rPr>
              <w:t>vgl. UPOV-Code-System</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UPOV-Code-System</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UPOV-Code-System</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zCs w:val="20"/>
              </w:rPr>
              <w:t>Hauptzweck des UPOV-Code-System ist es, die Zweckmäßigkeit der Datenbank für Pflanzensorten (</w:t>
            </w:r>
            <w:r w:rsidR="000130CF" w:rsidRPr="003E42B7">
              <w:rPr>
                <w:rFonts w:cs="Arial"/>
                <w:szCs w:val="20"/>
              </w:rPr>
              <w:t>„</w:t>
            </w:r>
            <w:r w:rsidR="00F62D3A" w:rsidRPr="003E42B7">
              <w:t>PLUTO-Datenbank</w:t>
            </w:r>
            <w:r w:rsidR="000130CF" w:rsidRPr="003E42B7">
              <w:rPr>
                <w:rFonts w:cs="Arial"/>
                <w:szCs w:val="20"/>
              </w:rPr>
              <w:t>“</w:t>
            </w:r>
            <w:r w:rsidRPr="003E42B7">
              <w:rPr>
                <w:rFonts w:cs="Arial"/>
                <w:szCs w:val="20"/>
              </w:rPr>
              <w:t>) zu erhöhen, indem das Problem der Synonyme für Pflanzentaxa behoben wird. Dies wird erreicht, indem jedem Taxon ein Code gemäß dem UPOV</w:t>
            </w:r>
            <w:r w:rsidRPr="003E42B7">
              <w:rPr>
                <w:rFonts w:cs="Arial"/>
                <w:szCs w:val="20"/>
              </w:rPr>
              <w:noBreakHyphen/>
              <w:t>Code</w:t>
            </w:r>
            <w:r w:rsidRPr="003E42B7">
              <w:rPr>
                <w:rFonts w:cs="Arial"/>
                <w:szCs w:val="20"/>
              </w:rPr>
              <w:noBreakHyphen/>
              <w:t>System (</w:t>
            </w:r>
            <w:r w:rsidR="000130CF" w:rsidRPr="003E42B7">
              <w:rPr>
                <w:rFonts w:cs="Arial"/>
                <w:szCs w:val="20"/>
              </w:rPr>
              <w:t>„</w:t>
            </w:r>
            <w:r w:rsidRPr="003E42B7">
              <w:rPr>
                <w:rFonts w:cs="Arial"/>
                <w:szCs w:val="20"/>
              </w:rPr>
              <w:t>UPOV-Code</w:t>
            </w:r>
            <w:r w:rsidR="000130CF" w:rsidRPr="003E42B7">
              <w:rPr>
                <w:rFonts w:cs="Arial"/>
                <w:szCs w:val="20"/>
              </w:rPr>
              <w:t>“</w:t>
            </w:r>
            <w:r w:rsidRPr="003E42B7">
              <w:rPr>
                <w:rFonts w:cs="Arial"/>
                <w:szCs w:val="20"/>
              </w:rPr>
              <w:t xml:space="preserve">) zugeordnet wird; Synonymen für dieselben Pflanzentaxa wird derselbe UPOV-Code zugeordnet. Eine Erläuterung des UPOV-Code-Systems ist unter </w:t>
            </w:r>
            <w:hyperlink r:id="rId57" w:history="1">
              <w:r w:rsidR="0084750D" w:rsidRPr="003E42B7">
                <w:rPr>
                  <w:rStyle w:val="Hyperlink"/>
                  <w:rFonts w:cs="Arial"/>
                  <w:snapToGrid w:val="0"/>
                  <w:szCs w:val="20"/>
                </w:rPr>
                <w:t>http://www.upov.int/genie/de/pdf/upov_code_system.pdf</w:t>
              </w:r>
            </w:hyperlink>
            <w:r w:rsidRPr="003E42B7">
              <w:rPr>
                <w:rFonts w:cs="Arial"/>
                <w:i/>
                <w:snapToGrid w:val="0"/>
                <w:szCs w:val="20"/>
              </w:rPr>
              <w:t xml:space="preserve"> </w:t>
            </w:r>
            <w:r w:rsidRPr="003E42B7">
              <w:rPr>
                <w:rFonts w:cs="Arial"/>
                <w:snapToGrid w:val="0"/>
                <w:szCs w:val="20"/>
              </w:rPr>
              <w:t>zu finden.</w:t>
            </w:r>
          </w:p>
        </w:tc>
      </w:tr>
      <w:tr w:rsidR="006D24C6" w:rsidRPr="003E42B7" w:rsidTr="00D2214A">
        <w:trPr>
          <w:cantSplit/>
        </w:trPr>
        <w:tc>
          <w:tcPr>
            <w:tcW w:w="2788" w:type="dxa"/>
            <w:tcMar>
              <w:top w:w="57" w:type="dxa"/>
              <w:bottom w:w="57" w:type="dxa"/>
            </w:tcMar>
          </w:tcPr>
          <w:p w:rsidR="006D24C6" w:rsidRPr="003E42B7" w:rsidRDefault="006D24C6" w:rsidP="00981166">
            <w:pPr>
              <w:jc w:val="left"/>
              <w:rPr>
                <w:rFonts w:cs="Arial"/>
                <w:color w:val="FF0000"/>
                <w:lang w:val="de-DE"/>
              </w:rPr>
            </w:pPr>
            <w:r w:rsidRPr="006D24C6">
              <w:rPr>
                <w:rFonts w:cs="Arial"/>
                <w:color w:val="FF0000"/>
                <w:lang w:val="de-DE"/>
              </w:rPr>
              <w:t>UPOV Lex</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UPOV</w:instrText>
            </w:r>
            <w:r>
              <w:rPr>
                <w:rFonts w:cs="Arial"/>
                <w:snapToGrid w:val="0"/>
                <w:color w:val="FF0000"/>
                <w:lang w:val="de-DE"/>
              </w:rPr>
              <w:instrText xml:space="preserve"> Lex</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6D24C6" w:rsidRPr="006D24C6" w:rsidRDefault="006D24C6" w:rsidP="006D24C6">
            <w:pPr>
              <w:rPr>
                <w:lang w:val="de-DE"/>
              </w:rPr>
            </w:pPr>
            <w:r w:rsidRPr="006D24C6">
              <w:rPr>
                <w:lang w:val="de-DE"/>
              </w:rPr>
              <w:t>UPOV Lex enthält Gesetze von Verbandsmitgliedern, die in Einklang mit dem UPOV Übereinkommen eingereicht wurden, offizielle Mitteilungen zum UPOV Übereinkommen betreffend einzelne Verbandsmitglieder (z.B. Beitritte, Ratifizierungen) und die Texte des UPOV Übereinkommens und seine Akte.</w:t>
            </w:r>
          </w:p>
          <w:p w:rsidR="006D24C6" w:rsidRPr="003E42B7" w:rsidRDefault="006D24C6" w:rsidP="006D24C6">
            <w:pPr>
              <w:rPr>
                <w:rFonts w:cs="Arial"/>
                <w:color w:val="000000"/>
                <w:lang w:val="de-DE"/>
              </w:rPr>
            </w:pPr>
            <w:r w:rsidRPr="006D24C6">
              <w:rPr>
                <w:rFonts w:cs="Arial"/>
                <w:color w:val="000000"/>
              </w:rPr>
              <w:t xml:space="preserve">(see </w:t>
            </w:r>
            <w:hyperlink r:id="rId58" w:history="1">
              <w:r w:rsidRPr="006D24C6">
                <w:rPr>
                  <w:rStyle w:val="Hyperlink"/>
                  <w:rFonts w:cs="Arial"/>
                </w:rPr>
                <w:t>http://www.upov.int/upovlex/de/</w:t>
              </w:r>
            </w:hyperlink>
            <w:r w:rsidRPr="006D24C6">
              <w:rPr>
                <w:rFonts w:cs="Arial"/>
                <w:color w:val="00000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UPOV-Mitglied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UPOV-Mitglied</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0130CF">
            <w:pPr>
              <w:rPr>
                <w:rFonts w:cs="Arial"/>
                <w:color w:val="000000"/>
                <w:lang w:val="de-DE"/>
              </w:rPr>
            </w:pPr>
            <w:r w:rsidRPr="003E42B7">
              <w:rPr>
                <w:rFonts w:cs="Arial"/>
                <w:color w:val="000000"/>
                <w:lang w:val="de-DE"/>
              </w:rPr>
              <w:t xml:space="preserve">vgl. </w:t>
            </w:r>
            <w:r w:rsidR="000130CF" w:rsidRPr="003E42B7">
              <w:rPr>
                <w:rFonts w:cs="Arial"/>
                <w:i/>
                <w:color w:val="000000"/>
                <w:lang w:val="de-DE"/>
              </w:rPr>
              <w:t>„</w:t>
            </w:r>
            <w:r w:rsidRPr="003E42B7">
              <w:rPr>
                <w:rFonts w:cs="Arial"/>
                <w:i/>
                <w:color w:val="000000"/>
                <w:lang w:val="de-DE"/>
              </w:rPr>
              <w:t>Verbandsmitglied</w:t>
            </w:r>
            <w:r w:rsidR="000130CF" w:rsidRPr="003E42B7">
              <w:rPr>
                <w:rFonts w:cs="Arial"/>
                <w:i/>
                <w:color w:val="000000"/>
                <w:lang w:val="de-DE"/>
              </w:rPr>
              <w:t>“</w:t>
            </w:r>
          </w:p>
        </w:tc>
      </w:tr>
      <w:tr w:rsidR="004A2EE4" w:rsidRPr="003E42B7" w:rsidTr="00D2214A">
        <w:trPr>
          <w:cantSplit/>
        </w:trPr>
        <w:tc>
          <w:tcPr>
            <w:tcW w:w="2788" w:type="dxa"/>
            <w:shd w:val="clear" w:color="auto" w:fill="auto"/>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V, VG, VS</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 VG, VS</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auto"/>
            <w:tcMar>
              <w:top w:w="57" w:type="dxa"/>
              <w:bottom w:w="57" w:type="dxa"/>
            </w:tcMar>
          </w:tcPr>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napToGrid w:val="0"/>
                <w:szCs w:val="20"/>
              </w:rPr>
              <w:t xml:space="preserve">vgl. Erläuterungen zu </w:t>
            </w:r>
            <w:r w:rsidR="000130CF" w:rsidRPr="003E42B7">
              <w:rPr>
                <w:rFonts w:cs="Arial"/>
                <w:snapToGrid w:val="0"/>
                <w:szCs w:val="20"/>
              </w:rPr>
              <w:t>„</w:t>
            </w:r>
            <w:r w:rsidRPr="003E42B7">
              <w:rPr>
                <w:rFonts w:cs="Arial"/>
                <w:snapToGrid w:val="0"/>
                <w:szCs w:val="20"/>
              </w:rPr>
              <w:t>visuelle Erfassung (V)</w:t>
            </w:r>
            <w:r w:rsidR="000130CF" w:rsidRPr="003E42B7">
              <w:rPr>
                <w:rFonts w:cs="Arial"/>
                <w:snapToGrid w:val="0"/>
                <w:szCs w:val="20"/>
              </w:rPr>
              <w:t>“</w:t>
            </w:r>
            <w:r w:rsidRPr="003E42B7">
              <w:rPr>
                <w:rFonts w:cs="Arial"/>
                <w:snapToGrid w:val="0"/>
                <w:szCs w:val="20"/>
              </w:rPr>
              <w:t xml:space="preserve">, </w:t>
            </w:r>
            <w:r w:rsidR="000130CF" w:rsidRPr="003E42B7">
              <w:rPr>
                <w:rFonts w:cs="Arial"/>
                <w:snapToGrid w:val="0"/>
                <w:szCs w:val="20"/>
              </w:rPr>
              <w:t>„</w:t>
            </w:r>
            <w:r w:rsidRPr="003E42B7">
              <w:rPr>
                <w:rFonts w:cs="Arial"/>
                <w:snapToGrid w:val="0"/>
                <w:szCs w:val="20"/>
              </w:rPr>
              <w:t>G</w:t>
            </w:r>
            <w:r w:rsidR="000130CF" w:rsidRPr="003E42B7">
              <w:rPr>
                <w:rFonts w:cs="Arial"/>
                <w:snapToGrid w:val="0"/>
                <w:szCs w:val="20"/>
              </w:rPr>
              <w:t>“</w:t>
            </w:r>
            <w:r w:rsidRPr="003E42B7">
              <w:rPr>
                <w:rFonts w:cs="Arial"/>
                <w:snapToGrid w:val="0"/>
                <w:szCs w:val="20"/>
              </w:rPr>
              <w:t xml:space="preserve"> und </w:t>
            </w:r>
            <w:r w:rsidR="000130CF" w:rsidRPr="003E42B7">
              <w:rPr>
                <w:rFonts w:cs="Arial"/>
                <w:snapToGrid w:val="0"/>
                <w:szCs w:val="20"/>
              </w:rPr>
              <w:t>„</w:t>
            </w:r>
            <w:r w:rsidRPr="003E42B7">
              <w:rPr>
                <w:rFonts w:cs="Arial"/>
                <w:snapToGrid w:val="0"/>
                <w:szCs w:val="20"/>
              </w:rPr>
              <w:t>S</w:t>
            </w:r>
            <w:r w:rsidR="000130CF" w:rsidRPr="003E42B7">
              <w:rPr>
                <w:rFonts w:cs="Arial"/>
                <w:snapToGrid w:val="0"/>
                <w:szCs w:val="20"/>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Verbandsmitglied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Verbandsmitglied</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rPr>
                <w:rFonts w:cs="Arial"/>
                <w:lang w:val="de-DE"/>
              </w:rPr>
            </w:pPr>
            <w:r w:rsidRPr="003E42B7">
              <w:rPr>
                <w:rFonts w:cs="Arial"/>
                <w:color w:val="000000"/>
                <w:lang w:val="de-DE"/>
              </w:rPr>
              <w:t xml:space="preserve">Mitglied des Internationalen Verbandes zum Schutz von Pflanzenzüchtungen: </w:t>
            </w:r>
            <w:r w:rsidRPr="003E42B7">
              <w:rPr>
                <w:rFonts w:cs="Arial"/>
                <w:lang w:val="de-DE"/>
              </w:rPr>
              <w:t>Vertragsstaat des Übereinkommens von 1961, der Akte von 1972 oder der Akte von 1978 oder ein Staat oder eine zwischenstaatliche Organisation, der/die Vertragspartei der Akte von 1991 ist</w:t>
            </w:r>
          </w:p>
          <w:p w:rsidR="004A2EE4" w:rsidRPr="003E42B7" w:rsidRDefault="004A2EE4" w:rsidP="004A2EE4">
            <w:pPr>
              <w:rPr>
                <w:rFonts w:cs="Arial"/>
                <w:color w:val="000000"/>
                <w:lang w:val="de-DE"/>
              </w:rPr>
            </w:pPr>
            <w:r w:rsidRPr="003E42B7">
              <w:rPr>
                <w:rFonts w:cs="Arial"/>
                <w:lang w:val="de-DE"/>
              </w:rPr>
              <w:t>(vgl. Artikel 1 Nummer xi der Akte von 1991).</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Vergleichbare Sorten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Vergleichbare Sorten</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0130CF">
            <w:pPr>
              <w:pStyle w:val="indentpara"/>
              <w:tabs>
                <w:tab w:val="clear" w:pos="360"/>
              </w:tabs>
              <w:ind w:left="0" w:firstLine="0"/>
              <w:jc w:val="both"/>
              <w:rPr>
                <w:rFonts w:cs="Arial"/>
                <w:snapToGrid w:val="0"/>
                <w:color w:val="000000"/>
                <w:szCs w:val="20"/>
              </w:rPr>
            </w:pPr>
            <w:r w:rsidRPr="003E42B7">
              <w:rPr>
                <w:rFonts w:cs="Arial"/>
                <w:szCs w:val="20"/>
              </w:rPr>
              <w:t xml:space="preserve">Vergleichbare Sorten sind Sorten desselben Typs innerhalb derselben oder einer verwandten Art, die zuvor geprüft und für hinreichend homogen befunden wurden. (vgl. Dokument TGP/10 </w:t>
            </w:r>
            <w:r w:rsidR="000130CF" w:rsidRPr="003E42B7">
              <w:rPr>
                <w:rFonts w:cs="Arial"/>
                <w:szCs w:val="20"/>
              </w:rPr>
              <w:t>„</w:t>
            </w:r>
            <w:r w:rsidRPr="003E42B7">
              <w:rPr>
                <w:rFonts w:cs="Arial"/>
                <w:szCs w:val="20"/>
              </w:rPr>
              <w:t>Prüfung der Homogenität</w:t>
            </w:r>
            <w:r w:rsidR="000130CF" w:rsidRPr="003E42B7">
              <w:rPr>
                <w:rFonts w:cs="Arial"/>
                <w:szCs w:val="20"/>
              </w:rPr>
              <w:t>“</w:t>
            </w:r>
            <w:r w:rsidRPr="003E42B7">
              <w:rPr>
                <w:rFonts w:cs="Arial"/>
                <w:szCs w:val="20"/>
              </w:rPr>
              <w:t>, Abschnitt 5.2.1)</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Vertragspartei</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Vertragspartei</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rPr>
                <w:rFonts w:cs="Arial"/>
                <w:color w:val="000000"/>
                <w:lang w:val="de-DE"/>
              </w:rPr>
            </w:pPr>
            <w:r w:rsidRPr="003E42B7">
              <w:rPr>
                <w:rFonts w:cs="Arial"/>
                <w:color w:val="000000"/>
                <w:lang w:val="de-DE"/>
              </w:rPr>
              <w:t>Staat oder zwischenstaatliche Organisation, der/die Vertragspartei der Akte von 1991 ist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Verwaltungs- und Rechtsausschuß</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Verwaltungs- und Rechtsausschuß</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6910" w:type="dxa"/>
            <w:shd w:val="clear" w:color="auto" w:fill="FFFFFF"/>
            <w:tcMar>
              <w:top w:w="57" w:type="dxa"/>
              <w:bottom w:w="57" w:type="dxa"/>
            </w:tcMar>
          </w:tcPr>
          <w:p w:rsidR="00B8327C" w:rsidRDefault="004A2EE4" w:rsidP="000130CF">
            <w:pPr>
              <w:pStyle w:val="indentpara"/>
              <w:tabs>
                <w:tab w:val="clear" w:pos="360"/>
              </w:tabs>
              <w:ind w:left="0" w:firstLine="0"/>
              <w:jc w:val="both"/>
              <w:rPr>
                <w:rFonts w:cs="Arial"/>
                <w:iCs/>
                <w:snapToGrid w:val="0"/>
                <w:szCs w:val="20"/>
              </w:rPr>
            </w:pPr>
            <w:r w:rsidRPr="003E42B7">
              <w:rPr>
                <w:rFonts w:cs="Arial"/>
                <w:iCs/>
                <w:snapToGrid w:val="0"/>
                <w:szCs w:val="20"/>
              </w:rPr>
              <w:t xml:space="preserve">UPOV-Verwaltungs- und Rechtsausschuß </w:t>
            </w:r>
          </w:p>
          <w:p w:rsidR="00B8327C" w:rsidRDefault="004A2EE4" w:rsidP="000130CF">
            <w:pPr>
              <w:pStyle w:val="indentpara"/>
              <w:tabs>
                <w:tab w:val="clear" w:pos="360"/>
              </w:tabs>
              <w:ind w:left="0" w:firstLine="0"/>
              <w:jc w:val="both"/>
              <w:rPr>
                <w:rFonts w:cs="Arial"/>
                <w:iCs/>
                <w:snapToGrid w:val="0"/>
                <w:szCs w:val="20"/>
              </w:rPr>
            </w:pPr>
            <w:r w:rsidRPr="003E42B7">
              <w:rPr>
                <w:rFonts w:cs="Arial"/>
                <w:iCs/>
                <w:snapToGrid w:val="0"/>
                <w:szCs w:val="20"/>
              </w:rPr>
              <w:t xml:space="preserve">(englische Abkürzung </w:t>
            </w:r>
            <w:r w:rsidR="000130CF" w:rsidRPr="003E42B7">
              <w:rPr>
                <w:rFonts w:cs="Arial"/>
                <w:iCs/>
                <w:snapToGrid w:val="0"/>
                <w:szCs w:val="20"/>
              </w:rPr>
              <w:t>„</w:t>
            </w:r>
            <w:r w:rsidRPr="003E42B7">
              <w:rPr>
                <w:rFonts w:cs="Arial"/>
                <w:iCs/>
                <w:snapToGrid w:val="0"/>
                <w:szCs w:val="20"/>
              </w:rPr>
              <w:t>CAJ</w:t>
            </w:r>
            <w:r w:rsidR="000130CF" w:rsidRPr="003E42B7">
              <w:rPr>
                <w:rFonts w:cs="Arial"/>
                <w:iCs/>
                <w:snapToGrid w:val="0"/>
                <w:szCs w:val="20"/>
              </w:rPr>
              <w:t>“</w:t>
            </w:r>
            <w:r w:rsidRPr="003E42B7">
              <w:rPr>
                <w:rFonts w:cs="Arial"/>
                <w:iCs/>
                <w:snapToGrid w:val="0"/>
                <w:szCs w:val="20"/>
              </w:rPr>
              <w:t xml:space="preserve">) </w:t>
            </w:r>
          </w:p>
          <w:p w:rsidR="004A2EE4" w:rsidRPr="003E42B7" w:rsidRDefault="004A2EE4" w:rsidP="00B8327C">
            <w:pPr>
              <w:pStyle w:val="indentpara"/>
              <w:tabs>
                <w:tab w:val="clear" w:pos="360"/>
              </w:tabs>
              <w:ind w:left="0" w:firstLine="0"/>
              <w:jc w:val="both"/>
              <w:rPr>
                <w:rFonts w:cs="Arial"/>
                <w:iCs/>
                <w:snapToGrid w:val="0"/>
                <w:szCs w:val="20"/>
              </w:rPr>
            </w:pPr>
            <w:r w:rsidRPr="003E42B7">
              <w:rPr>
                <w:rFonts w:cs="Arial"/>
                <w:iCs/>
                <w:snapToGrid w:val="0"/>
                <w:szCs w:val="20"/>
              </w:rPr>
              <w:t xml:space="preserve">(vgl. </w:t>
            </w:r>
            <w:hyperlink r:id="rId59" w:history="1">
              <w:r w:rsidR="0084750D" w:rsidRPr="003E42B7">
                <w:rPr>
                  <w:rStyle w:val="Hyperlink"/>
                  <w:rFonts w:cs="Arial"/>
                  <w:iCs/>
                  <w:snapToGrid w:val="0"/>
                  <w:szCs w:val="20"/>
                </w:rPr>
                <w:t>http://www.upov.int/about/de/organigram.html</w:t>
              </w:r>
            </w:hyperlink>
            <w:r w:rsidRPr="003E42B7">
              <w:rPr>
                <w:rFonts w:cs="Arial"/>
                <w:iCs/>
                <w:snapToGrid w:val="0"/>
                <w:szCs w:val="20"/>
              </w:rPr>
              <w:t>)</w:t>
            </w:r>
          </w:p>
        </w:tc>
      </w:tr>
      <w:tr w:rsidR="004A2EE4" w:rsidRPr="003E42B7" w:rsidTr="00D2214A">
        <w:trPr>
          <w:cantSplit/>
        </w:trPr>
        <w:tc>
          <w:tcPr>
            <w:tcW w:w="2788" w:type="dxa"/>
            <w:shd w:val="clear" w:color="auto" w:fill="auto"/>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Visuelle Erfassung (V</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Visuelle Erfassung (V)</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w:t>
            </w:r>
          </w:p>
        </w:tc>
        <w:tc>
          <w:tcPr>
            <w:tcW w:w="6910" w:type="dxa"/>
            <w:shd w:val="clear" w:color="auto" w:fill="auto"/>
            <w:tcMar>
              <w:top w:w="57" w:type="dxa"/>
              <w:bottom w:w="57" w:type="dxa"/>
            </w:tcMar>
          </w:tcPr>
          <w:p w:rsidR="004A2EE4" w:rsidRPr="003E42B7" w:rsidRDefault="004A2EE4" w:rsidP="00E20538">
            <w:pPr>
              <w:pStyle w:val="indentpara"/>
              <w:tabs>
                <w:tab w:val="clear" w:pos="360"/>
              </w:tabs>
              <w:ind w:left="0" w:firstLine="0"/>
              <w:jc w:val="both"/>
              <w:rPr>
                <w:rFonts w:cs="Arial"/>
                <w:iCs/>
                <w:color w:val="000000"/>
                <w:szCs w:val="20"/>
              </w:rPr>
            </w:pPr>
            <w:r w:rsidRPr="003E42B7">
              <w:rPr>
                <w:rFonts w:cs="Arial"/>
                <w:iCs/>
                <w:color w:val="000000"/>
                <w:szCs w:val="20"/>
              </w:rPr>
              <w:t xml:space="preserve">Dokument TGP/9/1, Abschnitt 4.2 </w:t>
            </w:r>
            <w:r w:rsidR="000130CF" w:rsidRPr="003E42B7">
              <w:rPr>
                <w:rFonts w:cs="Arial"/>
                <w:iCs/>
                <w:color w:val="000000"/>
                <w:szCs w:val="20"/>
              </w:rPr>
              <w:t>„</w:t>
            </w:r>
            <w:r w:rsidRPr="003E42B7">
              <w:rPr>
                <w:rFonts w:cs="Arial"/>
                <w:szCs w:val="20"/>
              </w:rPr>
              <w:t>Beobachtungsmethode (visuell oder Messung)</w:t>
            </w:r>
            <w:r w:rsidR="000130CF" w:rsidRPr="003E42B7">
              <w:rPr>
                <w:rFonts w:cs="Arial"/>
                <w:iCs/>
                <w:color w:val="000000"/>
                <w:szCs w:val="20"/>
              </w:rPr>
              <w:t>“</w:t>
            </w:r>
            <w:r w:rsidRPr="003E42B7">
              <w:rPr>
                <w:rFonts w:cs="Arial"/>
                <w:iCs/>
                <w:color w:val="000000"/>
                <w:szCs w:val="20"/>
              </w:rPr>
              <w:t xml:space="preserve"> erläutert: </w:t>
            </w:r>
            <w:r w:rsidR="000130CF" w:rsidRPr="003E42B7">
              <w:rPr>
                <w:rFonts w:cs="Arial"/>
                <w:iCs/>
                <w:color w:val="000000"/>
                <w:szCs w:val="20"/>
              </w:rPr>
              <w:t>„</w:t>
            </w:r>
            <w:r w:rsidRPr="003E42B7">
              <w:rPr>
                <w:rFonts w:cs="Arial"/>
                <w:szCs w:val="20"/>
              </w:rPr>
              <w:t xml:space="preserve">Die </w:t>
            </w:r>
            <w:r w:rsidRPr="003E42B7">
              <w:rPr>
                <w:rFonts w:cs="Arial"/>
                <w:i/>
                <w:szCs w:val="20"/>
              </w:rPr>
              <w:t>visuelle Beobachtung</w:t>
            </w:r>
            <w:r w:rsidRPr="003E42B7">
              <w:rPr>
                <w:rFonts w:cs="Arial"/>
                <w:szCs w:val="20"/>
              </w:rPr>
              <w:t xml:space="preserve"> (V) beruht auf der Beurteilung des Sachverständigen. Im Sinne dieses Dokuments bezieht sich die </w:t>
            </w:r>
            <w:r w:rsidR="00E20538">
              <w:rPr>
                <w:rFonts w:cs="Arial"/>
                <w:szCs w:val="20"/>
              </w:rPr>
              <w:t>‚</w:t>
            </w:r>
            <w:r w:rsidRPr="003E42B7">
              <w:rPr>
                <w:rFonts w:cs="Arial"/>
                <w:szCs w:val="20"/>
              </w:rPr>
              <w:t>visuelle</w:t>
            </w:r>
            <w:r w:rsidR="00E20538">
              <w:rPr>
                <w:rFonts w:cs="Arial"/>
                <w:szCs w:val="20"/>
              </w:rPr>
              <w:t>‘</w:t>
            </w:r>
            <w:r w:rsidRPr="003E42B7">
              <w:rPr>
                <w:rFonts w:cs="Arial"/>
                <w:szCs w:val="20"/>
              </w:rPr>
              <w:t xml:space="preserve"> Beobachtung auf die sensorische Beobachtung durch die Sachverständigen und umfaßt daher auch Geruchs-, Geschmacks- und Tastsinn. Die visuelle Beobachtung umfaßt auch Beobachtungen, bei denen der Sachverständige Referenzen (z. B. Diagramme, Beispielssorten, Seite-an-Seite-Vergleich) oder nichtlineare Diagramme (z. B. Farbkarten) benutzt.</w:t>
            </w:r>
            <w:r w:rsidR="000130CF" w:rsidRPr="003E42B7">
              <w:rPr>
                <w:rFonts w:cs="Arial"/>
                <w:szCs w:val="20"/>
              </w:rPr>
              <w:t>“</w:t>
            </w:r>
          </w:p>
        </w:tc>
      </w:tr>
      <w:tr w:rsidR="004A2EE4" w:rsidRPr="003E42B7" w:rsidTr="00D2214A">
        <w:trPr>
          <w:cantSplit/>
        </w:trPr>
        <w:tc>
          <w:tcPr>
            <w:tcW w:w="2788" w:type="dxa"/>
            <w:shd w:val="clear" w:color="auto" w:fill="FFFFFF"/>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Wachstumsperiode / unabhängige Wachstumsperiode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Wachstumsperiode / unabhängige Wachstumsperiode</w:instrText>
            </w:r>
            <w:r w:rsidRPr="003E42B7">
              <w:rPr>
                <w:rFonts w:cs="Arial"/>
                <w:lang w:val="de-DE"/>
              </w:rPr>
              <w:instrText xml:space="preserve">" </w:instrText>
            </w:r>
            <w:r w:rsidRPr="003E42B7">
              <w:rPr>
                <w:rFonts w:cs="Arial"/>
                <w:color w:val="FF0000"/>
                <w:lang w:val="de-DE"/>
              </w:rPr>
              <w:fldChar w:fldCharType="end"/>
            </w:r>
          </w:p>
        </w:tc>
        <w:tc>
          <w:tcPr>
            <w:tcW w:w="6910" w:type="dxa"/>
            <w:shd w:val="clear" w:color="auto" w:fill="FFFFFF"/>
            <w:tcMar>
              <w:top w:w="57" w:type="dxa"/>
              <w:bottom w:w="57" w:type="dxa"/>
            </w:tcMar>
          </w:tcPr>
          <w:p w:rsidR="004A2EE4" w:rsidRPr="003E42B7" w:rsidRDefault="004A2EE4" w:rsidP="004A2EE4">
            <w:pPr>
              <w:rPr>
                <w:rFonts w:cs="Arial"/>
                <w:snapToGrid w:val="0"/>
                <w:lang w:val="de-DE"/>
              </w:rPr>
            </w:pPr>
            <w:r w:rsidRPr="003E42B7">
              <w:rPr>
                <w:rFonts w:cs="Arial"/>
                <w:lang w:val="de-DE"/>
              </w:rPr>
              <w:t xml:space="preserve">Kapitel 3.1 der </w:t>
            </w:r>
            <w:r w:rsidRPr="003E42B7">
              <w:rPr>
                <w:rFonts w:cs="Arial"/>
                <w:color w:val="000000"/>
                <w:lang w:val="de-DE"/>
              </w:rPr>
              <w:t>Prüfungsrichtlinien</w:t>
            </w:r>
            <w:r w:rsidRPr="003E42B7">
              <w:rPr>
                <w:rFonts w:cs="Arial"/>
                <w:lang w:val="de-DE"/>
              </w:rPr>
              <w:t xml:space="preserve"> gibt die Anzahl unabhängiger Wachstumsperioden für die DUS-Prüfung an.</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Weitere Prüfung</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 xml:space="preserve"> Weitere Prüfung</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napToGrid w:val="0"/>
                <w:szCs w:val="20"/>
              </w:rPr>
              <w:t xml:space="preserve">Eine </w:t>
            </w:r>
            <w:r w:rsidRPr="003E42B7">
              <w:rPr>
                <w:rFonts w:cs="Arial"/>
                <w:i/>
                <w:snapToGrid w:val="0"/>
                <w:szCs w:val="20"/>
              </w:rPr>
              <w:t>weitere Prüfung</w:t>
            </w:r>
            <w:r w:rsidRPr="003E42B7">
              <w:rPr>
                <w:rFonts w:cs="Arial"/>
                <w:snapToGrid w:val="0"/>
                <w:szCs w:val="20"/>
              </w:rPr>
              <w:t xml:space="preserve"> ist eine Prüfung zur Erfassung maßgebender Merkmale, die zusätzlich zur DUS-Anbauprüfung durchgeführt wird.</w:t>
            </w:r>
          </w:p>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napToGrid w:val="0"/>
                <w:szCs w:val="20"/>
              </w:rPr>
              <w:t xml:space="preserve">(vgl. TGP/7 </w:t>
            </w:r>
            <w:r w:rsidR="000130CF" w:rsidRPr="003E42B7">
              <w:rPr>
                <w:rFonts w:cs="Arial"/>
                <w:snapToGrid w:val="0"/>
                <w:szCs w:val="20"/>
              </w:rPr>
              <w:t>„</w:t>
            </w:r>
            <w:r w:rsidRPr="003E42B7">
              <w:rPr>
                <w:rFonts w:cs="Arial"/>
                <w:snapToGrid w:val="0"/>
                <w:szCs w:val="20"/>
              </w:rPr>
              <w:t>Erstellung von Prüfungsrichtlinien</w:t>
            </w:r>
            <w:r w:rsidR="000130CF" w:rsidRPr="003E42B7">
              <w:rPr>
                <w:rFonts w:cs="Arial"/>
                <w:snapToGrid w:val="0"/>
                <w:szCs w:val="20"/>
              </w:rPr>
              <w:t>“</w:t>
            </w:r>
            <w:r w:rsidRPr="003E42B7">
              <w:rPr>
                <w:rFonts w:cs="Arial"/>
                <w:snapToGrid w:val="0"/>
                <w:szCs w:val="20"/>
              </w:rPr>
              <w:t>, Anlage I: TG</w:t>
            </w:r>
            <w:r w:rsidRPr="003E42B7">
              <w:rPr>
                <w:rFonts w:cs="Arial"/>
                <w:snapToGrid w:val="0"/>
                <w:szCs w:val="20"/>
              </w:rPr>
              <w:noBreakHyphen/>
              <w:t>Mustervorlage, Kapitel 3.6)</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Wesentliches Merkmal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Wesentliches Merkmal</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rPr>
                <w:rFonts w:cs="Arial"/>
                <w:lang w:val="de-DE"/>
              </w:rPr>
            </w:pPr>
            <w:r w:rsidRPr="003E42B7">
              <w:rPr>
                <w:rFonts w:cs="Arial"/>
                <w:lang w:val="de-DE"/>
              </w:rPr>
              <w:t xml:space="preserve">Artikel 6 Absatz 1 Buchstabe d des Übereinkommens von 1961 / der Akte von 1972 und der Akte von 1978 schreibt vor, daß eine Sorte </w:t>
            </w:r>
            <w:r w:rsidR="000130CF" w:rsidRPr="003E42B7">
              <w:rPr>
                <w:rFonts w:cs="Arial"/>
                <w:lang w:val="de-DE"/>
              </w:rPr>
              <w:t>„</w:t>
            </w:r>
            <w:r w:rsidRPr="003E42B7">
              <w:rPr>
                <w:rFonts w:cs="Arial"/>
                <w:lang w:val="de-DE"/>
              </w:rPr>
              <w:t>in ihren wesentlichen Merkmalen beständig sein muß, d. h. nach ihren aufeinanderfolgenden Vermehrungen oder, wenn der Züchter einen besonderen Vermehrungszyklus festgelegt hat, am Ende eines jeden Zyklus weiterhin ihrer Beschreibung entsprechen.</w:t>
            </w:r>
            <w:r w:rsidR="000130CF" w:rsidRPr="003E42B7">
              <w:rPr>
                <w:rFonts w:cs="Arial"/>
                <w:lang w:val="de-DE"/>
              </w:rPr>
              <w:t>“</w:t>
            </w:r>
          </w:p>
          <w:p w:rsidR="004A2EE4" w:rsidRPr="003E42B7" w:rsidRDefault="004A2EE4" w:rsidP="004A2EE4">
            <w:pPr>
              <w:pStyle w:val="indentpara"/>
              <w:tabs>
                <w:tab w:val="clear" w:pos="360"/>
              </w:tabs>
              <w:ind w:left="0" w:firstLine="0"/>
              <w:jc w:val="both"/>
              <w:rPr>
                <w:rFonts w:cs="Arial"/>
                <w:snapToGrid w:val="0"/>
                <w:szCs w:val="20"/>
              </w:rPr>
            </w:pPr>
            <w:r w:rsidRPr="003E42B7">
              <w:rPr>
                <w:rFonts w:cs="Arial"/>
                <w:szCs w:val="20"/>
              </w:rPr>
              <w:t>Die Allgemeine Einführung (Kapitel 7.2) stellt klar, daß die maßgebenden oder wesentlichen Merkmale mindestens alle Merkmale umfassen, die für die DUS</w:t>
            </w:r>
            <w:r w:rsidRPr="003E42B7">
              <w:rPr>
                <w:rFonts w:cs="Arial"/>
                <w:szCs w:val="20"/>
              </w:rPr>
              <w:noBreakHyphen/>
              <w:t>Prüfung verwendet werden oder zum Zeitpunkt der Erteilung des Schutzes für diese Sorte in der Sortenbeschreibung enthalten sind. Daher können alle offensichtlichen Merkmale berücksichtigt werden, ungeachtet dessen, ob sie in den Prüfungsrichtlinien erscheinen oder nicht.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Züchter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Züchter</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4A2EE4">
            <w:pPr>
              <w:pStyle w:val="Style1"/>
              <w:rPr>
                <w:rFonts w:cs="Arial"/>
                <w:szCs w:val="20"/>
              </w:rPr>
            </w:pPr>
            <w:r w:rsidRPr="003E42B7">
              <w:rPr>
                <w:rFonts w:cs="Arial"/>
                <w:szCs w:val="20"/>
              </w:rPr>
              <w:t>Artikel 1 Nummer iv der Akte von 1991 besagt:</w:t>
            </w:r>
          </w:p>
          <w:p w:rsidR="004A2EE4" w:rsidRPr="003E42B7" w:rsidRDefault="000130CF" w:rsidP="004A2EE4">
            <w:pPr>
              <w:tabs>
                <w:tab w:val="decimal" w:pos="851"/>
                <w:tab w:val="left" w:pos="1134"/>
              </w:tabs>
              <w:rPr>
                <w:rFonts w:cs="Arial"/>
                <w:lang w:val="de-DE"/>
              </w:rPr>
            </w:pPr>
            <w:r w:rsidRPr="003E42B7">
              <w:rPr>
                <w:rFonts w:cs="Arial"/>
                <w:snapToGrid w:val="0"/>
                <w:color w:val="000000"/>
                <w:lang w:val="de-DE"/>
              </w:rPr>
              <w:t>„</w:t>
            </w:r>
            <w:r w:rsidR="004A2EE4" w:rsidRPr="003E42B7">
              <w:rPr>
                <w:rFonts w:cs="Arial"/>
                <w:lang w:val="de-DE"/>
              </w:rPr>
              <w:t>Züchter:</w:t>
            </w:r>
          </w:p>
          <w:p w:rsidR="004A2EE4" w:rsidRPr="003E42B7" w:rsidRDefault="004A2EE4" w:rsidP="004A2EE4">
            <w:pPr>
              <w:tabs>
                <w:tab w:val="left" w:pos="851"/>
              </w:tabs>
              <w:ind w:left="1168" w:hanging="1168"/>
              <w:rPr>
                <w:rFonts w:cs="Arial"/>
                <w:lang w:val="de-DE"/>
              </w:rPr>
            </w:pPr>
            <w:r w:rsidRPr="003E42B7">
              <w:rPr>
                <w:rFonts w:cs="Arial"/>
                <w:lang w:val="de-DE"/>
              </w:rPr>
              <w:tab/>
              <w:t>-</w:t>
            </w:r>
            <w:r w:rsidRPr="003E42B7">
              <w:rPr>
                <w:rFonts w:cs="Arial"/>
                <w:lang w:val="de-DE"/>
              </w:rPr>
              <w:tab/>
              <w:t>die Person, die eine Sorte hervorgebracht oder sie entdeckt und entwickelt hat,</w:t>
            </w:r>
          </w:p>
          <w:p w:rsidR="004A2EE4" w:rsidRPr="003E42B7" w:rsidRDefault="004A2EE4" w:rsidP="004A2EE4">
            <w:pPr>
              <w:tabs>
                <w:tab w:val="left" w:pos="851"/>
              </w:tabs>
              <w:ind w:left="1168" w:hanging="1168"/>
              <w:rPr>
                <w:rFonts w:cs="Arial"/>
                <w:lang w:val="de-DE"/>
              </w:rPr>
            </w:pPr>
            <w:r w:rsidRPr="003E42B7">
              <w:rPr>
                <w:rFonts w:cs="Arial"/>
                <w:lang w:val="de-DE"/>
              </w:rPr>
              <w:tab/>
              <w:t>-</w:t>
            </w:r>
            <w:r w:rsidRPr="003E42B7">
              <w:rPr>
                <w:rFonts w:cs="Arial"/>
                <w:lang w:val="de-DE"/>
              </w:rPr>
              <w:tab/>
              <w:t xml:space="preserve">die Person, die der Arbeitgeber oder Auftraggeber der vorgenannten Person ist, falls die Rechtsvorschriften der betreffenden Vertragspartei entsprechendes vorsehen, oder </w:t>
            </w:r>
          </w:p>
          <w:p w:rsidR="004A2EE4" w:rsidRPr="003E42B7" w:rsidRDefault="004A2EE4" w:rsidP="000130CF">
            <w:pPr>
              <w:tabs>
                <w:tab w:val="left" w:pos="851"/>
              </w:tabs>
              <w:ind w:left="1168" w:hanging="1168"/>
              <w:rPr>
                <w:rFonts w:cs="Arial"/>
                <w:lang w:val="de-DE"/>
              </w:rPr>
            </w:pPr>
            <w:r w:rsidRPr="003E42B7">
              <w:rPr>
                <w:rFonts w:cs="Arial"/>
                <w:lang w:val="de-DE"/>
              </w:rPr>
              <w:tab/>
              <w:t>-</w:t>
            </w:r>
            <w:r w:rsidRPr="003E42B7">
              <w:rPr>
                <w:rFonts w:cs="Arial"/>
                <w:lang w:val="de-DE"/>
              </w:rPr>
              <w:tab/>
              <w:t>der Rechtsnachfolger der erst- oder zweitgenannten Person;</w:t>
            </w:r>
            <w:r w:rsidR="000130CF" w:rsidRPr="003E42B7">
              <w:rPr>
                <w:rFonts w:cs="Arial"/>
                <w:snapToGrid w:val="0"/>
                <w:color w:val="000000"/>
                <w:lang w:val="de-DE"/>
              </w:rPr>
              <w:t>“</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Züchterrecht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Züchterrecht</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0130CF" w:rsidP="004A2EE4">
            <w:pPr>
              <w:rPr>
                <w:rFonts w:cs="Arial"/>
                <w:lang w:val="de-DE"/>
              </w:rPr>
            </w:pPr>
            <w:r w:rsidRPr="003E42B7">
              <w:rPr>
                <w:rFonts w:cs="Arial"/>
                <w:lang w:val="de-DE"/>
              </w:rPr>
              <w:t>„</w:t>
            </w:r>
            <w:r w:rsidR="004A2EE4" w:rsidRPr="003E42B7">
              <w:rPr>
                <w:rFonts w:cs="Arial"/>
                <w:lang w:val="de-DE"/>
              </w:rPr>
              <w:t>Züchterrecht</w:t>
            </w:r>
            <w:r w:rsidRPr="003E42B7">
              <w:rPr>
                <w:rFonts w:cs="Arial"/>
                <w:lang w:val="de-DE"/>
              </w:rPr>
              <w:t>“</w:t>
            </w:r>
            <w:r w:rsidR="004A2EE4" w:rsidRPr="003E42B7">
              <w:rPr>
                <w:rFonts w:cs="Arial"/>
                <w:lang w:val="de-DE"/>
              </w:rPr>
              <w:t xml:space="preserve"> bedeutet das im UPOV-Übereinkommen vorgesehene Recht des Züchters. Gleichbedeutend mit </w:t>
            </w:r>
            <w:r w:rsidRPr="003E42B7">
              <w:rPr>
                <w:rFonts w:cs="Arial"/>
                <w:lang w:val="de-DE"/>
              </w:rPr>
              <w:t>„</w:t>
            </w:r>
            <w:r w:rsidR="004A2EE4" w:rsidRPr="003E42B7">
              <w:rPr>
                <w:rFonts w:cs="Arial"/>
                <w:lang w:val="de-DE"/>
              </w:rPr>
              <w:t>Pflanzenzüchterrecht</w:t>
            </w:r>
            <w:r w:rsidRPr="003E42B7">
              <w:rPr>
                <w:rFonts w:cs="Arial"/>
                <w:lang w:val="de-DE"/>
              </w:rPr>
              <w:t>“</w:t>
            </w:r>
            <w:r w:rsidR="004A2EE4" w:rsidRPr="003E42B7">
              <w:rPr>
                <w:rFonts w:cs="Arial"/>
                <w:lang w:val="de-DE"/>
              </w:rPr>
              <w:t>.</w:t>
            </w:r>
          </w:p>
          <w:p w:rsidR="004A2EE4" w:rsidRPr="003E42B7" w:rsidRDefault="004A2EE4" w:rsidP="004A2EE4">
            <w:pPr>
              <w:rPr>
                <w:rFonts w:cs="Arial"/>
                <w:color w:val="000000"/>
                <w:lang w:val="de-DE"/>
              </w:rPr>
            </w:pPr>
            <w:r w:rsidRPr="003E42B7">
              <w:rPr>
                <w:rFonts w:cs="Arial"/>
                <w:lang w:val="de-DE"/>
              </w:rPr>
              <w:t>(vgl. Artikel 1 Nummer v der Akte von 1991 des UPOV</w:t>
            </w:r>
            <w:r w:rsidRPr="003E42B7">
              <w:rPr>
                <w:rFonts w:cs="Arial"/>
                <w:lang w:val="de-DE"/>
              </w:rPr>
              <w:noBreakHyphen/>
              <w:t>Übereinkommens)</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color w:val="FF0000"/>
                <w:lang w:val="de-DE"/>
              </w:rPr>
              <w:t>Züchterrecht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Züchterrecht</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4A2EE4" w:rsidRPr="003E42B7" w:rsidRDefault="004A2EE4" w:rsidP="000130CF">
            <w:pPr>
              <w:rPr>
                <w:rFonts w:cs="Arial"/>
                <w:color w:val="000000"/>
                <w:lang w:val="de-DE"/>
              </w:rPr>
            </w:pPr>
            <w:r w:rsidRPr="003E42B7">
              <w:rPr>
                <w:rFonts w:cs="Arial"/>
                <w:color w:val="000000"/>
                <w:lang w:val="de-DE"/>
              </w:rPr>
              <w:t xml:space="preserve">vgl. </w:t>
            </w:r>
            <w:r w:rsidR="000130CF" w:rsidRPr="003E42B7">
              <w:rPr>
                <w:rFonts w:cs="Arial"/>
                <w:color w:val="000000"/>
                <w:lang w:val="de-DE"/>
              </w:rPr>
              <w:t>„</w:t>
            </w:r>
            <w:r w:rsidRPr="003E42B7">
              <w:rPr>
                <w:rFonts w:cs="Arial"/>
                <w:color w:val="000000"/>
                <w:lang w:val="de-DE"/>
              </w:rPr>
              <w:t>Züchterrecht</w:t>
            </w:r>
            <w:r w:rsidR="000130CF" w:rsidRPr="003E42B7">
              <w:rPr>
                <w:rFonts w:cs="Arial"/>
                <w:color w:val="000000"/>
                <w:lang w:val="de-DE"/>
              </w:rPr>
              <w:t>“</w:t>
            </w:r>
            <w:r w:rsidRPr="003E42B7">
              <w:rPr>
                <w:rFonts w:cs="Arial"/>
                <w:color w:val="000000"/>
                <w:lang w:val="de-DE"/>
              </w:rPr>
              <w:t xml:space="preserve"> (englische Abkürzung </w:t>
            </w:r>
            <w:r w:rsidR="000130CF" w:rsidRPr="003E42B7">
              <w:rPr>
                <w:rFonts w:cs="Arial"/>
                <w:color w:val="000000"/>
                <w:lang w:val="de-DE"/>
              </w:rPr>
              <w:t>„</w:t>
            </w:r>
            <w:r w:rsidRPr="003E42B7">
              <w:rPr>
                <w:rFonts w:cs="Arial"/>
                <w:color w:val="000000"/>
                <w:lang w:val="de-DE"/>
              </w:rPr>
              <w:t>PBR</w:t>
            </w:r>
            <w:r w:rsidR="000130CF" w:rsidRPr="003E42B7">
              <w:rPr>
                <w:rFonts w:cs="Arial"/>
                <w:color w:val="000000"/>
                <w:lang w:val="de-DE"/>
              </w:rPr>
              <w:t>“</w:t>
            </w:r>
            <w:r w:rsidRPr="003E42B7">
              <w:rPr>
                <w:rFonts w:cs="Arial"/>
                <w:color w:val="000000"/>
                <w:lang w:val="de-DE"/>
              </w:rPr>
              <w:t>)</w:t>
            </w:r>
          </w:p>
        </w:tc>
      </w:tr>
      <w:tr w:rsidR="00D0439B" w:rsidRPr="003E42B7" w:rsidTr="00D2214A">
        <w:trPr>
          <w:cantSplit/>
        </w:trPr>
        <w:tc>
          <w:tcPr>
            <w:tcW w:w="2788" w:type="dxa"/>
            <w:tcMar>
              <w:top w:w="57" w:type="dxa"/>
              <w:bottom w:w="57" w:type="dxa"/>
            </w:tcMar>
          </w:tcPr>
          <w:p w:rsidR="00D0439B" w:rsidRPr="003E42B7" w:rsidRDefault="00D0439B" w:rsidP="00981166">
            <w:pPr>
              <w:jc w:val="left"/>
              <w:rPr>
                <w:rFonts w:cs="Arial"/>
                <w:snapToGrid w:val="0"/>
                <w:color w:val="FF0000"/>
                <w:lang w:val="de-DE"/>
              </w:rPr>
            </w:pPr>
            <w:r w:rsidRPr="003E42B7">
              <w:rPr>
                <w:rFonts w:cs="Arial"/>
                <w:snapToGrid w:val="0"/>
                <w:color w:val="FF0000"/>
                <w:lang w:val="de-DE"/>
              </w:rPr>
              <w:t>Zusammengesetztes Merkmal</w:t>
            </w:r>
            <w:r w:rsidRPr="003E42B7">
              <w:rPr>
                <w:rFonts w:cs="Arial"/>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Zusammengesetztes Merkmal</w:instrText>
            </w:r>
            <w:r w:rsidRPr="003E42B7">
              <w:rPr>
                <w:rFonts w:cs="Arial"/>
                <w:lang w:val="de-DE"/>
              </w:rPr>
              <w:instrText xml:space="preserve">" </w:instrText>
            </w:r>
            <w:r w:rsidRPr="003E42B7">
              <w:rPr>
                <w:rFonts w:cs="Arial"/>
                <w:color w:val="FF0000"/>
                <w:lang w:val="de-DE"/>
              </w:rPr>
              <w:fldChar w:fldCharType="end"/>
            </w:r>
          </w:p>
        </w:tc>
        <w:tc>
          <w:tcPr>
            <w:tcW w:w="6910" w:type="dxa"/>
            <w:tcMar>
              <w:top w:w="57" w:type="dxa"/>
              <w:bottom w:w="57" w:type="dxa"/>
            </w:tcMar>
          </w:tcPr>
          <w:p w:rsidR="00D0439B" w:rsidRPr="003E42B7" w:rsidRDefault="004B6D36" w:rsidP="004A2EE4">
            <w:pPr>
              <w:pStyle w:val="indentpara"/>
              <w:tabs>
                <w:tab w:val="clear" w:pos="360"/>
              </w:tabs>
              <w:ind w:left="0" w:firstLine="0"/>
              <w:jc w:val="both"/>
              <w:rPr>
                <w:rFonts w:cs="Arial"/>
                <w:szCs w:val="20"/>
              </w:rPr>
            </w:pPr>
            <w:r w:rsidRPr="003E42B7">
              <w:rPr>
                <w:rFonts w:cs="Arial"/>
                <w:szCs w:val="20"/>
              </w:rPr>
              <w:t>Es ist möglich, durch Berechnung „zusammengesetzter“ Merkmale, die mathematische Kombinationen bestehender unabhängig voneinander untersuchter Merkmale darstellen, zusätzliche Merkmale zum Vergleich unterschiedlicher Sorten abzuleiten. Kann diese Vorgehensweise auch die Erfassung wichtiger Unterschiede zwischen Sorten erleichtern, so sind zur Gewährleistung einer angemessenen Verwendung gewisse Vorkehrungen notwendig. Daher sollten zusammengesetzte Merkmale:</w:t>
            </w:r>
          </w:p>
          <w:p w:rsidR="004B6D36" w:rsidRPr="003E42B7" w:rsidRDefault="004B6D36" w:rsidP="004A2EE4">
            <w:pPr>
              <w:pStyle w:val="indentpara"/>
              <w:tabs>
                <w:tab w:val="clear" w:pos="360"/>
              </w:tabs>
              <w:ind w:left="0" w:firstLine="0"/>
              <w:jc w:val="both"/>
              <w:rPr>
                <w:rFonts w:cs="Arial"/>
                <w:szCs w:val="20"/>
              </w:rPr>
            </w:pPr>
          </w:p>
          <w:p w:rsidR="004B6D36" w:rsidRPr="003E42B7" w:rsidRDefault="004B6D36" w:rsidP="004A2EE4">
            <w:pPr>
              <w:pStyle w:val="indentpara"/>
              <w:tabs>
                <w:tab w:val="clear" w:pos="360"/>
              </w:tabs>
              <w:ind w:left="0" w:firstLine="0"/>
              <w:jc w:val="both"/>
            </w:pPr>
            <w:r w:rsidRPr="003E42B7">
              <w:t>a)</w:t>
            </w:r>
            <w:r w:rsidRPr="003E42B7">
              <w:tab/>
              <w:t>ein definierbares Pflanzenmerkmal beschreiben; und</w:t>
            </w:r>
          </w:p>
          <w:p w:rsidR="004B6D36" w:rsidRPr="003E42B7" w:rsidRDefault="004B6D36" w:rsidP="004A2EE4">
            <w:pPr>
              <w:pStyle w:val="indentpara"/>
              <w:tabs>
                <w:tab w:val="clear" w:pos="360"/>
              </w:tabs>
              <w:ind w:left="0" w:firstLine="0"/>
              <w:jc w:val="both"/>
            </w:pPr>
            <w:r w:rsidRPr="003E42B7">
              <w:t>b)</w:t>
            </w:r>
            <w:r w:rsidRPr="003E42B7">
              <w:tab/>
              <w:t>zusätzliche Informationen zu ihren Einzelmerkmalen beinhalten.</w:t>
            </w:r>
          </w:p>
          <w:p w:rsidR="004B6D36" w:rsidRPr="003E42B7" w:rsidRDefault="004B6D36" w:rsidP="004A2EE4">
            <w:pPr>
              <w:pStyle w:val="indentpara"/>
              <w:tabs>
                <w:tab w:val="clear" w:pos="360"/>
              </w:tabs>
              <w:ind w:left="0" w:firstLine="0"/>
              <w:jc w:val="both"/>
            </w:pPr>
          </w:p>
          <w:p w:rsidR="004B6D36" w:rsidRPr="003E42B7" w:rsidRDefault="004B6D36" w:rsidP="004A2EE4">
            <w:pPr>
              <w:pStyle w:val="indentpara"/>
              <w:tabs>
                <w:tab w:val="clear" w:pos="360"/>
              </w:tabs>
              <w:ind w:left="0" w:firstLine="0"/>
              <w:jc w:val="both"/>
              <w:rPr>
                <w:rFonts w:cs="Arial"/>
                <w:szCs w:val="20"/>
              </w:rPr>
            </w:pPr>
            <w:r w:rsidRPr="003E42B7">
              <w:t>(vgl. Abschnitt 2, Unterabschnitt 2, Teil I, Kapitel 2.9 dieses Dokuments)</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Zusätzlicher Standard-wortlaut</w:t>
            </w:r>
            <w:r w:rsidRPr="003E42B7">
              <w:rPr>
                <w:rFonts w:cs="Arial"/>
                <w:snapToGrid w:val="0"/>
                <w:color w:val="FF0000"/>
                <w:lang w:val="de-DE"/>
              </w:rPr>
              <w:br/>
              <w:t>(Prüfungsrichtlinien)</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Zusätzlicher Standardwortlaut</w:instrText>
            </w:r>
            <w:r w:rsidRPr="003E42B7">
              <w:rPr>
                <w:rFonts w:cs="Arial"/>
                <w:snapToGrid w:val="0"/>
                <w:color w:val="FF0000"/>
                <w:lang w:val="de-DE"/>
              </w:rPr>
              <w:br/>
              <w:instrText>(Prüfungsrichtlinien)</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3E42B7" w:rsidRDefault="004A2EE4" w:rsidP="004A2EE4">
            <w:pPr>
              <w:pStyle w:val="indentpara"/>
              <w:tabs>
                <w:tab w:val="clear" w:pos="360"/>
              </w:tabs>
              <w:ind w:left="0" w:firstLine="0"/>
              <w:jc w:val="both"/>
              <w:rPr>
                <w:rFonts w:cs="Arial"/>
                <w:szCs w:val="20"/>
              </w:rPr>
            </w:pPr>
            <w:r w:rsidRPr="003E42B7">
              <w:rPr>
                <w:rFonts w:cs="Arial"/>
                <w:szCs w:val="20"/>
              </w:rPr>
              <w:t xml:space="preserve">Zusätzlich zur TG-Mustervorlage wird weitere Anleitung für Verfasser von Prüfungsrichtlinien darüber erteilt, wie die einzelnen Prüfungsrichtlinien aufgrund der TG-Mustervorlage zu erstellen sind. Diese wird mittels des </w:t>
            </w:r>
            <w:r w:rsidRPr="003E42B7">
              <w:rPr>
                <w:rFonts w:cs="Arial"/>
                <w:i/>
                <w:szCs w:val="20"/>
              </w:rPr>
              <w:t>zusätzlichen Standardwortlauts</w:t>
            </w:r>
            <w:r w:rsidRPr="003E42B7">
              <w:rPr>
                <w:rFonts w:cs="Arial"/>
                <w:szCs w:val="20"/>
              </w:rPr>
              <w:t xml:space="preserve"> (ASW, engl. </w:t>
            </w:r>
            <w:r w:rsidRPr="003E42B7">
              <w:rPr>
                <w:rFonts w:cs="Arial"/>
                <w:i/>
                <w:szCs w:val="20"/>
              </w:rPr>
              <w:t>„additional standard wording</w:t>
            </w:r>
            <w:r w:rsidRPr="003E42B7">
              <w:rPr>
                <w:rFonts w:cs="Arial"/>
                <w:szCs w:val="20"/>
              </w:rPr>
              <w:t xml:space="preserve">“) und erläuternder Anmerkungen (GN, engl. </w:t>
            </w:r>
            <w:r w:rsidRPr="003E42B7">
              <w:rPr>
                <w:rFonts w:cs="Arial"/>
                <w:i/>
                <w:szCs w:val="20"/>
              </w:rPr>
              <w:t>„guidance notes“</w:t>
            </w:r>
            <w:r w:rsidRPr="003E42B7">
              <w:rPr>
                <w:rFonts w:cs="Arial"/>
                <w:szCs w:val="20"/>
              </w:rPr>
              <w:t>) gegeben, und Angaben darüber, wo weitere Anleitung zu finden ist, sind in der TG</w:t>
            </w:r>
            <w:r w:rsidRPr="003E42B7">
              <w:rPr>
                <w:rFonts w:cs="Arial"/>
                <w:szCs w:val="20"/>
              </w:rPr>
              <w:noBreakHyphen/>
              <w:t>Mustervorlage enthalten.</w:t>
            </w:r>
          </w:p>
          <w:p w:rsidR="004A2EE4" w:rsidRPr="003E42B7" w:rsidRDefault="004A2EE4" w:rsidP="000130CF">
            <w:pPr>
              <w:pStyle w:val="indentpara"/>
              <w:tabs>
                <w:tab w:val="clear" w:pos="360"/>
              </w:tabs>
              <w:ind w:left="0" w:firstLine="0"/>
              <w:jc w:val="both"/>
              <w:rPr>
                <w:rFonts w:cs="Arial"/>
                <w:snapToGrid w:val="0"/>
                <w:szCs w:val="20"/>
              </w:rPr>
            </w:pPr>
            <w:r w:rsidRPr="003E42B7">
              <w:rPr>
                <w:rFonts w:cs="Arial"/>
                <w:szCs w:val="20"/>
              </w:rPr>
              <w:t xml:space="preserve">(vgl. Dokument TGP/7 </w:t>
            </w:r>
            <w:r w:rsidR="000130CF" w:rsidRPr="003E42B7">
              <w:rPr>
                <w:rFonts w:cs="Arial"/>
                <w:szCs w:val="20"/>
              </w:rPr>
              <w:t>„</w:t>
            </w:r>
            <w:r w:rsidRPr="003E42B7">
              <w:rPr>
                <w:rFonts w:cs="Arial"/>
                <w:szCs w:val="20"/>
              </w:rPr>
              <w:t>Erstellung von Prüfungsrichtlinien</w:t>
            </w:r>
            <w:r w:rsidR="000130CF" w:rsidRPr="003E42B7">
              <w:rPr>
                <w:rFonts w:cs="Arial"/>
                <w:szCs w:val="20"/>
              </w:rPr>
              <w:t>“</w:t>
            </w:r>
            <w:r w:rsidRPr="003E42B7">
              <w:rPr>
                <w:rFonts w:cs="Arial"/>
                <w:szCs w:val="20"/>
              </w:rPr>
              <w:t>: Abschnitt 3.2)</w:t>
            </w:r>
          </w:p>
        </w:tc>
      </w:tr>
      <w:tr w:rsidR="004A2EE4" w:rsidRPr="003E42B7" w:rsidTr="00D2214A">
        <w:trPr>
          <w:cantSplit/>
        </w:trPr>
        <w:tc>
          <w:tcPr>
            <w:tcW w:w="2788" w:type="dxa"/>
            <w:tcMar>
              <w:top w:w="57" w:type="dxa"/>
              <w:bottom w:w="57" w:type="dxa"/>
            </w:tcMar>
          </w:tcPr>
          <w:p w:rsidR="004A2EE4" w:rsidRPr="003E42B7" w:rsidRDefault="004A2EE4" w:rsidP="00981166">
            <w:pPr>
              <w:jc w:val="left"/>
              <w:rPr>
                <w:rFonts w:cs="Arial"/>
                <w:color w:val="FF0000"/>
                <w:lang w:val="de-DE"/>
              </w:rPr>
            </w:pPr>
            <w:r w:rsidRPr="003E42B7">
              <w:rPr>
                <w:rFonts w:cs="Arial"/>
                <w:snapToGrid w:val="0"/>
                <w:color w:val="FF0000"/>
                <w:lang w:val="de-DE"/>
              </w:rPr>
              <w:t>Zusätzliches Merkmal</w:t>
            </w:r>
            <w:r w:rsidRPr="003E42B7">
              <w:rPr>
                <w:rFonts w:cs="Arial"/>
                <w:snapToGrid w:val="0"/>
                <w:color w:val="FF0000"/>
                <w:lang w:val="de-DE"/>
              </w:rPr>
              <w:fldChar w:fldCharType="begin"/>
            </w:r>
            <w:r w:rsidRPr="003E42B7">
              <w:rPr>
                <w:rFonts w:cs="Arial"/>
                <w:lang w:val="de-DE"/>
              </w:rPr>
              <w:instrText xml:space="preserve"> XE "</w:instrText>
            </w:r>
            <w:r w:rsidRPr="003E42B7">
              <w:rPr>
                <w:rFonts w:cs="Arial"/>
                <w:snapToGrid w:val="0"/>
                <w:color w:val="FF0000"/>
                <w:lang w:val="de-DE"/>
              </w:rPr>
              <w:instrText>Zusätzliches Merkmal</w:instrText>
            </w:r>
            <w:r w:rsidRPr="003E42B7">
              <w:rPr>
                <w:rFonts w:cs="Arial"/>
                <w:lang w:val="de-DE"/>
              </w:rPr>
              <w:instrText xml:space="preserve">" </w:instrText>
            </w:r>
            <w:r w:rsidRPr="003E42B7">
              <w:rPr>
                <w:rFonts w:cs="Arial"/>
                <w:snapToGrid w:val="0"/>
                <w:color w:val="FF0000"/>
                <w:lang w:val="de-DE"/>
              </w:rPr>
              <w:fldChar w:fldCharType="end"/>
            </w:r>
          </w:p>
        </w:tc>
        <w:tc>
          <w:tcPr>
            <w:tcW w:w="6910" w:type="dxa"/>
            <w:tcMar>
              <w:top w:w="57" w:type="dxa"/>
              <w:bottom w:w="57" w:type="dxa"/>
            </w:tcMar>
          </w:tcPr>
          <w:p w:rsidR="004A2EE4" w:rsidRPr="003E42B7" w:rsidRDefault="004A2EE4" w:rsidP="004A2EE4">
            <w:pPr>
              <w:rPr>
                <w:rFonts w:cs="Arial"/>
                <w:lang w:val="de-DE"/>
              </w:rPr>
            </w:pPr>
            <w:r w:rsidRPr="003E42B7">
              <w:rPr>
                <w:rFonts w:cs="Arial"/>
                <w:lang w:val="de-DE"/>
              </w:rPr>
              <w:t xml:space="preserve">Die Allgemeine Einführung sieht in Kapitel 4.2.3 vor: </w:t>
            </w:r>
            <w:r w:rsidR="000130CF" w:rsidRPr="003E42B7">
              <w:rPr>
                <w:rFonts w:cs="Arial"/>
                <w:lang w:val="de-DE"/>
              </w:rPr>
              <w:t>„</w:t>
            </w:r>
            <w:r w:rsidRPr="003E42B7">
              <w:rPr>
                <w:rFonts w:cs="Arial"/>
                <w:lang w:val="de-DE"/>
              </w:rPr>
              <w:t>Die in den individuellen Prüfungsrichtlinien enthaltenen Merkmale sind nicht unbedingt erschöpfend und können um zusätzliche Merkmale erweitert werden, wenn sich dies als zweckmäßig erweist und die Merkmale die [in Kapitel 4.2.1] dargelegten Bedingungen erfüllen.</w:t>
            </w:r>
            <w:r w:rsidR="000130CF" w:rsidRPr="003E42B7">
              <w:rPr>
                <w:rFonts w:cs="Arial"/>
                <w:lang w:val="de-DE"/>
              </w:rPr>
              <w:t>“</w:t>
            </w:r>
            <w:r w:rsidRPr="003E42B7">
              <w:rPr>
                <w:rFonts w:cs="Arial"/>
                <w:lang w:val="de-DE"/>
              </w:rPr>
              <w:t xml:space="preserve"> Sie stellt in Kapitel 4.8, </w:t>
            </w:r>
            <w:r w:rsidR="000130CF" w:rsidRPr="003E42B7">
              <w:rPr>
                <w:rFonts w:cs="Arial"/>
                <w:lang w:val="de-DE"/>
              </w:rPr>
              <w:t>„</w:t>
            </w:r>
            <w:r w:rsidRPr="003E42B7">
              <w:rPr>
                <w:rFonts w:cs="Arial"/>
                <w:lang w:val="de-DE"/>
              </w:rPr>
              <w:t>Kategorisierung der Merkmale nach Funktionen</w:t>
            </w:r>
            <w:r w:rsidR="000130CF" w:rsidRPr="003E42B7">
              <w:rPr>
                <w:rFonts w:cs="Arial"/>
                <w:lang w:val="de-DE"/>
              </w:rPr>
              <w:t>“</w:t>
            </w:r>
            <w:r w:rsidRPr="003E42B7">
              <w:rPr>
                <w:rFonts w:cs="Arial"/>
                <w:lang w:val="de-DE"/>
              </w:rPr>
              <w:t xml:space="preserve"> zudem die Funktion der </w:t>
            </w:r>
            <w:r w:rsidRPr="003E42B7">
              <w:rPr>
                <w:rFonts w:cs="Arial"/>
                <w:i/>
                <w:lang w:val="de-DE"/>
              </w:rPr>
              <w:t>zusätzlichen Merkmale</w:t>
            </w:r>
            <w:r w:rsidRPr="003E42B7">
              <w:rPr>
                <w:rFonts w:cs="Arial"/>
                <w:lang w:val="de-DE"/>
              </w:rPr>
              <w:t xml:space="preserve"> klar:</w:t>
            </w:r>
          </w:p>
          <w:p w:rsidR="004A2EE4" w:rsidRPr="003E42B7" w:rsidRDefault="004A2EE4" w:rsidP="004A2EE4">
            <w:pPr>
              <w:rPr>
                <w:rFonts w:cs="Arial"/>
                <w:lang w:val="de-DE"/>
              </w:rPr>
            </w:pPr>
          </w:p>
          <w:p w:rsidR="004A2EE4" w:rsidRPr="003E42B7" w:rsidRDefault="000130CF" w:rsidP="003E42B7">
            <w:pPr>
              <w:spacing w:before="40" w:after="40"/>
              <w:ind w:left="932" w:hanging="567"/>
              <w:rPr>
                <w:rFonts w:cs="Arial"/>
                <w:spacing w:val="-2"/>
                <w:lang w:val="de-DE"/>
              </w:rPr>
            </w:pPr>
            <w:r w:rsidRPr="003E42B7">
              <w:rPr>
                <w:rFonts w:cs="Arial"/>
                <w:lang w:val="de-DE"/>
              </w:rPr>
              <w:t>„</w:t>
            </w:r>
            <w:r w:rsidR="004A2EE4" w:rsidRPr="003E42B7">
              <w:rPr>
                <w:rFonts w:cs="Arial"/>
                <w:spacing w:val="-2"/>
                <w:lang w:val="de-DE"/>
              </w:rPr>
              <w:t>1.</w:t>
            </w:r>
            <w:r w:rsidR="004A2EE4" w:rsidRPr="003E42B7">
              <w:rPr>
                <w:rFonts w:cs="Arial"/>
                <w:spacing w:val="-2"/>
                <w:lang w:val="de-DE"/>
              </w:rPr>
              <w:tab/>
              <w:t>Zur Identifizierung neuer, nicht in den Prüfungsrichtlinien enthaltener Merkmale, die von Verbandsmitgliedern bei der DUS</w:t>
            </w:r>
            <w:r w:rsidR="004A2EE4" w:rsidRPr="003E42B7">
              <w:rPr>
                <w:rFonts w:cs="Arial"/>
                <w:spacing w:val="-2"/>
                <w:lang w:val="de-DE"/>
              </w:rPr>
              <w:noBreakHyphen/>
              <w:t>Prüfung verwendet wurden und die für die Aufnahme in künftige Prüfungsrichtlinien in Betracht gezogen werden sollten.</w:t>
            </w:r>
          </w:p>
          <w:p w:rsidR="004A2EE4" w:rsidRPr="003E42B7" w:rsidRDefault="004A2EE4" w:rsidP="003E42B7">
            <w:pPr>
              <w:ind w:left="932" w:hanging="567"/>
              <w:rPr>
                <w:rFonts w:cs="Arial"/>
                <w:lang w:val="de-DE"/>
              </w:rPr>
            </w:pPr>
            <w:r w:rsidRPr="003E42B7">
              <w:rPr>
                <w:rFonts w:cs="Arial"/>
                <w:spacing w:val="-2"/>
                <w:lang w:val="de-DE"/>
              </w:rPr>
              <w:t>2.</w:t>
            </w:r>
            <w:r w:rsidRPr="003E42B7">
              <w:rPr>
                <w:rFonts w:cs="Arial"/>
                <w:spacing w:val="-2"/>
                <w:lang w:val="de-DE"/>
              </w:rPr>
              <w:tab/>
              <w:t>Zur Erleichterung der Harmonisierung bei der Entwicklung und Verwendung neuer Merkmale, und um den Sachverständigen Gelegenheit zur sachverständigen Überprüfung zu geben.</w:t>
            </w:r>
            <w:r w:rsidR="000130CF" w:rsidRPr="003E42B7">
              <w:rPr>
                <w:rFonts w:cs="Arial"/>
                <w:lang w:val="de-DE"/>
              </w:rPr>
              <w:t>“</w:t>
            </w:r>
          </w:p>
        </w:tc>
      </w:tr>
    </w:tbl>
    <w:p w:rsidR="004A2EE4" w:rsidRPr="003E42B7" w:rsidRDefault="004A2EE4" w:rsidP="004A2EE4">
      <w:pPr>
        <w:rPr>
          <w:rFonts w:cs="Arial"/>
          <w:lang w:val="de-DE"/>
        </w:rPr>
      </w:pPr>
    </w:p>
    <w:p w:rsidR="004A2EE4" w:rsidRPr="003E42B7" w:rsidRDefault="004A2EE4" w:rsidP="004A2EE4">
      <w:pPr>
        <w:rPr>
          <w:rFonts w:cs="Arial"/>
          <w:lang w:val="de-DE"/>
        </w:rPr>
      </w:pPr>
    </w:p>
    <w:p w:rsidR="00F1620A" w:rsidRPr="003E42B7" w:rsidRDefault="00F1620A" w:rsidP="004A2EE4">
      <w:pPr>
        <w:rPr>
          <w:rFonts w:cs="Arial"/>
          <w:lang w:val="de-DE"/>
        </w:rPr>
      </w:pPr>
    </w:p>
    <w:p w:rsidR="00F1620A" w:rsidRPr="003E42B7" w:rsidRDefault="00F1620A" w:rsidP="00F1620A">
      <w:pPr>
        <w:jc w:val="right"/>
        <w:rPr>
          <w:rFonts w:cs="Arial"/>
          <w:lang w:val="de-DE"/>
        </w:rPr>
      </w:pPr>
      <w:r w:rsidRPr="003E42B7">
        <w:rPr>
          <w:rFonts w:cs="Arial"/>
          <w:lang w:val="de-DE"/>
        </w:rPr>
        <w:t>[Abschnitt 2 folgt]</w:t>
      </w:r>
    </w:p>
    <w:p w:rsidR="004A2EE4" w:rsidRPr="003E42B7" w:rsidRDefault="004A2EE4" w:rsidP="004A2EE4">
      <w:pPr>
        <w:rPr>
          <w:rFonts w:cs="Arial"/>
          <w:color w:val="000000"/>
          <w:lang w:val="de-DE"/>
        </w:rPr>
      </w:pPr>
    </w:p>
    <w:p w:rsidR="004A2EE4" w:rsidRPr="003E42B7" w:rsidRDefault="004A2EE4" w:rsidP="004A2EE4">
      <w:pPr>
        <w:rPr>
          <w:rFonts w:cs="Arial"/>
          <w:color w:val="000000"/>
          <w:lang w:val="de-DE"/>
        </w:rPr>
        <w:sectPr w:rsidR="004A2EE4" w:rsidRPr="003E42B7" w:rsidSect="00794BBC">
          <w:headerReference w:type="default" r:id="rId60"/>
          <w:headerReference w:type="first" r:id="rId61"/>
          <w:footerReference w:type="first" r:id="rId62"/>
          <w:endnotePr>
            <w:numFmt w:val="lowerLetter"/>
          </w:endnotePr>
          <w:type w:val="nextColumn"/>
          <w:pgSz w:w="11907" w:h="16840" w:code="9"/>
          <w:pgMar w:top="510" w:right="1134" w:bottom="1134" w:left="1134" w:header="510" w:footer="680" w:gutter="0"/>
          <w:cols w:space="720"/>
        </w:sectPr>
      </w:pPr>
    </w:p>
    <w:p w:rsidR="004A2EE4" w:rsidRPr="003E42B7" w:rsidRDefault="00F04E25" w:rsidP="00084A47">
      <w:pPr>
        <w:pStyle w:val="Headingsectiontitle"/>
        <w:tabs>
          <w:tab w:val="clear" w:pos="1276"/>
          <w:tab w:val="left" w:pos="1985"/>
        </w:tabs>
        <w:rPr>
          <w:lang w:val="de-DE"/>
        </w:rPr>
      </w:pPr>
      <w:bookmarkStart w:id="3" w:name="_Toc225766524"/>
      <w:bookmarkStart w:id="4" w:name="_Toc369276906"/>
      <w:bookmarkStart w:id="5" w:name="_Toc197487692"/>
      <w:bookmarkStart w:id="6" w:name="_Toc103489593"/>
      <w:bookmarkStart w:id="7" w:name="_Toc103500364"/>
      <w:bookmarkStart w:id="8" w:name="_Toc103501895"/>
      <w:r w:rsidRPr="003E42B7">
        <w:rPr>
          <w:lang w:val="de-DE"/>
        </w:rPr>
        <w:t xml:space="preserve">ABSCHNITT 2.  </w:t>
      </w:r>
      <w:r w:rsidR="004A2EE4" w:rsidRPr="003E42B7">
        <w:rPr>
          <w:lang w:val="de-DE"/>
        </w:rPr>
        <w:t>BOTANISCHE BEGRIFFE</w:t>
      </w:r>
      <w:bookmarkEnd w:id="3"/>
      <w:bookmarkEnd w:id="4"/>
    </w:p>
    <w:p w:rsidR="004A2EE4" w:rsidRPr="003E42B7" w:rsidRDefault="004A2EE4" w:rsidP="004A2EE4">
      <w:pPr>
        <w:pStyle w:val="Heading1"/>
        <w:rPr>
          <w:rFonts w:cs="Arial"/>
          <w:lang w:val="de-DE"/>
        </w:rPr>
      </w:pPr>
      <w:bookmarkStart w:id="9" w:name="_Toc225766525"/>
      <w:bookmarkStart w:id="10" w:name="_Toc369276907"/>
      <w:r w:rsidRPr="003E42B7">
        <w:rPr>
          <w:rFonts w:cs="Arial"/>
          <w:lang w:val="de-DE"/>
        </w:rPr>
        <w:t xml:space="preserve">Unterabschnitt 1. </w:t>
      </w:r>
      <w:r w:rsidR="009A2EA9" w:rsidRPr="003E42B7">
        <w:rPr>
          <w:rFonts w:cs="Arial"/>
          <w:lang w:val="de-DE"/>
        </w:rPr>
        <w:t xml:space="preserve"> </w:t>
      </w:r>
      <w:r w:rsidRPr="003E42B7">
        <w:rPr>
          <w:rFonts w:cs="Arial"/>
          <w:lang w:val="de-DE"/>
        </w:rPr>
        <w:t>EINFÜHRUNG</w:t>
      </w:r>
      <w:bookmarkEnd w:id="5"/>
      <w:bookmarkEnd w:id="9"/>
      <w:bookmarkEnd w:id="10"/>
      <w:r w:rsidRPr="003E42B7">
        <w:rPr>
          <w:rFonts w:cs="Arial"/>
          <w:lang w:val="de-DE"/>
        </w:rPr>
        <w:t xml:space="preserve"> </w:t>
      </w:r>
    </w:p>
    <w:p w:rsidR="004A2EE4" w:rsidRPr="003E42B7" w:rsidRDefault="004A2EE4" w:rsidP="004A2EE4">
      <w:pPr>
        <w:rPr>
          <w:rFonts w:cs="Arial"/>
          <w:lang w:val="de-DE"/>
        </w:rPr>
      </w:pPr>
    </w:p>
    <w:p w:rsidR="004A2EE4" w:rsidRPr="003E42B7" w:rsidRDefault="004A2EE4" w:rsidP="004A2EE4">
      <w:pPr>
        <w:rPr>
          <w:rFonts w:cs="Arial"/>
          <w:lang w:val="de-DE"/>
        </w:rPr>
      </w:pPr>
      <w:r w:rsidRPr="003E42B7">
        <w:rPr>
          <w:rFonts w:cs="Arial"/>
          <w:lang w:val="de-DE"/>
        </w:rPr>
        <w:t>Zweck Abschnitt</w:t>
      </w:r>
      <w:r w:rsidR="00831A8E" w:rsidRPr="003E42B7">
        <w:rPr>
          <w:rFonts w:cs="Arial"/>
          <w:lang w:val="de-DE"/>
        </w:rPr>
        <w:t>s</w:t>
      </w:r>
      <w:r w:rsidRPr="003E42B7">
        <w:rPr>
          <w:rFonts w:cs="Arial"/>
          <w:lang w:val="de-DE"/>
        </w:rPr>
        <w:t xml:space="preserve"> </w:t>
      </w:r>
      <w:r w:rsidRPr="003E42B7">
        <w:rPr>
          <w:rFonts w:cs="Arial"/>
          <w:caps/>
          <w:lang w:val="de-DE"/>
        </w:rPr>
        <w:t xml:space="preserve">2: </w:t>
      </w:r>
      <w:r w:rsidRPr="003E42B7">
        <w:rPr>
          <w:rFonts w:cs="Arial"/>
          <w:lang w:val="de-DE"/>
        </w:rPr>
        <w:t>Botanische Begriffe</w:t>
      </w:r>
      <w:r w:rsidR="00BA053A" w:rsidRPr="003E42B7">
        <w:rPr>
          <w:rFonts w:cs="Arial"/>
          <w:lang w:val="de-DE"/>
        </w:rPr>
        <w:t xml:space="preserve"> </w:t>
      </w:r>
      <w:r w:rsidRPr="003E42B7">
        <w:rPr>
          <w:rFonts w:cs="Arial"/>
          <w:lang w:val="de-DE"/>
        </w:rPr>
        <w:t>ist es,</w:t>
      </w:r>
    </w:p>
    <w:p w:rsidR="004A2EE4" w:rsidRPr="003E42B7" w:rsidRDefault="004A2EE4" w:rsidP="004A2EE4">
      <w:pPr>
        <w:rPr>
          <w:rFonts w:cs="Arial"/>
          <w:lang w:val="de-DE"/>
        </w:rPr>
      </w:pPr>
    </w:p>
    <w:p w:rsidR="004A2EE4" w:rsidRPr="003E42B7" w:rsidRDefault="004A2EE4" w:rsidP="004A2EE4">
      <w:pPr>
        <w:tabs>
          <w:tab w:val="left" w:pos="1276"/>
        </w:tabs>
        <w:ind w:firstLine="709"/>
        <w:rPr>
          <w:rFonts w:cs="Arial"/>
          <w:lang w:val="de-DE"/>
        </w:rPr>
      </w:pPr>
      <w:r w:rsidRPr="003E42B7">
        <w:rPr>
          <w:rFonts w:cs="Arial"/>
          <w:lang w:val="de-DE"/>
        </w:rPr>
        <w:t>a)</w:t>
      </w:r>
      <w:r w:rsidRPr="003E42B7">
        <w:rPr>
          <w:rFonts w:cs="Arial"/>
          <w:lang w:val="de-DE"/>
        </w:rPr>
        <w:tab/>
        <w:t xml:space="preserve">Anleitung zur Entwicklung von Merkmalen zu geben, die sich auf Pflanzenformen </w:t>
      </w:r>
      <w:r w:rsidR="00113BD1">
        <w:rPr>
          <w:rFonts w:cs="Arial"/>
          <w:lang w:val="de-DE"/>
        </w:rPr>
        <w:t>und Pflanzenstrukturen beziehen;</w:t>
      </w:r>
    </w:p>
    <w:p w:rsidR="004A2EE4" w:rsidRPr="003E42B7" w:rsidRDefault="004A2EE4" w:rsidP="004A2EE4">
      <w:pPr>
        <w:tabs>
          <w:tab w:val="left" w:pos="1276"/>
        </w:tabs>
        <w:ind w:firstLine="709"/>
        <w:rPr>
          <w:rFonts w:cs="Arial"/>
          <w:lang w:val="de-DE"/>
        </w:rPr>
      </w:pPr>
    </w:p>
    <w:p w:rsidR="004A2EE4" w:rsidRPr="003E42B7" w:rsidRDefault="004A2EE4" w:rsidP="004A2EE4">
      <w:pPr>
        <w:tabs>
          <w:tab w:val="left" w:pos="1276"/>
        </w:tabs>
        <w:ind w:firstLine="709"/>
        <w:rPr>
          <w:rFonts w:cs="Arial"/>
          <w:color w:val="000000"/>
          <w:lang w:val="de-DE"/>
        </w:rPr>
      </w:pPr>
      <w:r w:rsidRPr="003E42B7">
        <w:rPr>
          <w:rFonts w:cs="Arial"/>
          <w:lang w:val="de-DE"/>
        </w:rPr>
        <w:t>b)</w:t>
      </w:r>
      <w:r w:rsidRPr="003E42B7">
        <w:rPr>
          <w:rFonts w:cs="Arial"/>
          <w:lang w:val="de-DE"/>
        </w:rPr>
        <w:tab/>
        <w:t xml:space="preserve">Standardabbildungen von Pflanzenformen und Pflanzenstrukturen anzugeben, die für die Aufnahme in die </w:t>
      </w:r>
      <w:r w:rsidRPr="003E42B7">
        <w:rPr>
          <w:rFonts w:cs="Arial"/>
          <w:color w:val="000000"/>
          <w:lang w:val="de-DE"/>
        </w:rPr>
        <w:t xml:space="preserve">Prüfungsrichtlinien zweckdienlich sein können, sowie darauf hinzuweisen, daß Abbildungen für spezifische Merkmale in den entsprechenden Prüfungsrichtlinien zu finden sind und daß die Suche nach maßgebenden einzelnen Merkmalen mittels des Dokuments TGP/7 </w:t>
      </w:r>
      <w:r w:rsidR="00DE5518">
        <w:rPr>
          <w:rFonts w:cs="Arial"/>
          <w:color w:val="000000"/>
          <w:lang w:val="de-DE"/>
        </w:rPr>
        <w:t>„</w:t>
      </w:r>
      <w:r w:rsidRPr="003E42B7">
        <w:rPr>
          <w:rFonts w:cs="Arial"/>
          <w:color w:val="000000"/>
          <w:lang w:val="de-DE"/>
        </w:rPr>
        <w:t>Sammlung gebilligter Merkmale</w:t>
      </w:r>
      <w:r w:rsidR="00DE5518">
        <w:rPr>
          <w:rFonts w:cs="Arial"/>
          <w:color w:val="000000"/>
          <w:lang w:val="de-DE"/>
        </w:rPr>
        <w:t>“</w:t>
      </w:r>
      <w:r w:rsidR="00113BD1">
        <w:rPr>
          <w:rFonts w:cs="Arial"/>
          <w:color w:val="000000"/>
          <w:lang w:val="de-DE"/>
        </w:rPr>
        <w:t xml:space="preserve"> erfolgen kann;</w:t>
      </w:r>
    </w:p>
    <w:p w:rsidR="004A2EE4" w:rsidRPr="003E42B7" w:rsidRDefault="004A2EE4" w:rsidP="004A2EE4">
      <w:pPr>
        <w:tabs>
          <w:tab w:val="left" w:pos="1276"/>
        </w:tabs>
        <w:ind w:firstLine="709"/>
        <w:rPr>
          <w:rFonts w:cs="Arial"/>
          <w:color w:val="000000"/>
          <w:lang w:val="de-DE"/>
        </w:rPr>
      </w:pPr>
    </w:p>
    <w:p w:rsidR="004A2EE4" w:rsidRPr="003E42B7" w:rsidRDefault="004A2EE4" w:rsidP="004A2EE4">
      <w:pPr>
        <w:tabs>
          <w:tab w:val="left" w:pos="1276"/>
        </w:tabs>
        <w:ind w:firstLine="709"/>
        <w:rPr>
          <w:rFonts w:cs="Arial"/>
          <w:color w:val="000000"/>
          <w:lang w:val="de-DE"/>
        </w:rPr>
      </w:pPr>
      <w:r w:rsidRPr="003E42B7">
        <w:rPr>
          <w:rFonts w:cs="Arial"/>
          <w:color w:val="000000"/>
          <w:lang w:val="de-DE"/>
        </w:rPr>
        <w:t>c)</w:t>
      </w:r>
      <w:r w:rsidRPr="003E42B7">
        <w:rPr>
          <w:rFonts w:cs="Arial"/>
          <w:color w:val="000000"/>
          <w:lang w:val="de-DE"/>
        </w:rPr>
        <w:tab/>
        <w:t>Begriffsbestimmungen der botanischen Begriffe anzugeben (z.B. gezähnt, sehr aufrecht, hervorstehend, elliptisch, spitz usw.), die Ausprägungsstufen für die bei der DUS</w:t>
      </w:r>
      <w:r w:rsidRPr="003E42B7">
        <w:rPr>
          <w:rFonts w:cs="Arial"/>
          <w:color w:val="000000"/>
          <w:lang w:val="de-DE"/>
        </w:rPr>
        <w:noBreakHyphen/>
        <w:t xml:space="preserve">Prüfung verwendeten Merkmale bilden. Die Betonung liegt auf den Ausprägungsstufen, weil diese die Grundlage für die DUS-Prüfung sind und deshalb spezifisch im Zusammenhang mit dieser Funktion verstanden werden müssen. Dieses Dokument gibt Abbildungen und Begriffsbestimmungen einiger Begriffe an, die, obwohl sie in den Prüfungsrichtlinien nicht verwendet werden, für Züchter / Antragsteller in bezug auf die Merkmale nützlich sein können, die für die Verwendung im </w:t>
      </w:r>
      <w:r w:rsidRPr="003E42B7">
        <w:rPr>
          <w:rFonts w:cs="Arial"/>
          <w:snapToGrid w:val="0"/>
          <w:color w:val="000000"/>
          <w:lang w:val="de-DE"/>
        </w:rPr>
        <w:t>Technischen Fragebogen formuliert werden. Die Begriffsbestimmungen in diesem</w:t>
      </w:r>
      <w:r w:rsidRPr="003E42B7">
        <w:rPr>
          <w:rFonts w:cs="Arial"/>
          <w:color w:val="000000"/>
          <w:lang w:val="de-DE"/>
        </w:rPr>
        <w:t xml:space="preserve"> Dokument geben an, ob die Begriffe in den Prüfungsrichtlinien allgemein verwendet werden oder ob alternative Begriffe für die Verwendung in den Prüfungsrichtlinien geeigneter sein könnten. Die in den Prüfungsrichtlinien zur Angabe des entsprechenden zu prüfenden Pflanzenteils verwendeten botanischen Begriffe, die jedoch nicht selbst als Ausprägungsstufen verwendet werden (z. B. Deckblatt, Blütenblatt, Beere usw.), erfordern in der Regel keine UPOV</w:t>
      </w:r>
      <w:r w:rsidRPr="003E42B7">
        <w:rPr>
          <w:rFonts w:cs="Arial"/>
          <w:color w:val="000000"/>
          <w:lang w:val="de-DE"/>
        </w:rPr>
        <w:noBreakHyphen/>
        <w:t>spezifische Begriffsbestimmung. Sie wurden in di</w:t>
      </w:r>
      <w:r w:rsidR="00113BD1">
        <w:rPr>
          <w:rFonts w:cs="Arial"/>
          <w:color w:val="000000"/>
          <w:lang w:val="de-DE"/>
        </w:rPr>
        <w:t>eses Dokument nicht aufgenommen;</w:t>
      </w:r>
    </w:p>
    <w:p w:rsidR="004A2EE4" w:rsidRPr="003E42B7" w:rsidRDefault="004A2EE4" w:rsidP="00F1620A">
      <w:pPr>
        <w:rPr>
          <w:lang w:val="de-DE"/>
        </w:rPr>
      </w:pPr>
    </w:p>
    <w:p w:rsidR="00F1620A" w:rsidRDefault="00113BD1" w:rsidP="00F1620A">
      <w:pPr>
        <w:rPr>
          <w:szCs w:val="24"/>
          <w:lang w:val="de-DE"/>
        </w:rPr>
      </w:pPr>
      <w:r>
        <w:rPr>
          <w:lang w:val="de-DE"/>
        </w:rPr>
        <w:tab/>
        <w:t>d)</w:t>
      </w:r>
      <w:r>
        <w:rPr>
          <w:lang w:val="de-DE"/>
        </w:rPr>
        <w:tab/>
      </w:r>
      <w:r w:rsidRPr="009B4083">
        <w:rPr>
          <w:lang w:val="de-DE"/>
        </w:rPr>
        <w:t>Anleitung zur Erstellung von Merkmalen in bezug auf Farben und Farbmuster zu geben</w:t>
      </w:r>
      <w:r w:rsidRPr="009B4083">
        <w:rPr>
          <w:szCs w:val="24"/>
          <w:lang w:val="de-DE"/>
        </w:rPr>
        <w:t>;</w:t>
      </w:r>
      <w:r>
        <w:rPr>
          <w:szCs w:val="24"/>
          <w:lang w:val="de-DE"/>
        </w:rPr>
        <w:t xml:space="preserve"> und</w:t>
      </w:r>
    </w:p>
    <w:p w:rsidR="00113BD1" w:rsidRDefault="00113BD1" w:rsidP="00F1620A">
      <w:pPr>
        <w:rPr>
          <w:szCs w:val="24"/>
          <w:lang w:val="de-DE"/>
        </w:rPr>
      </w:pPr>
    </w:p>
    <w:p w:rsidR="00113BD1" w:rsidRPr="003E42B7" w:rsidRDefault="00113BD1" w:rsidP="00F1620A">
      <w:pPr>
        <w:rPr>
          <w:lang w:val="de-DE"/>
        </w:rPr>
      </w:pPr>
      <w:r>
        <w:rPr>
          <w:szCs w:val="24"/>
          <w:lang w:val="de-DE"/>
        </w:rPr>
        <w:tab/>
        <w:t>e)</w:t>
      </w:r>
      <w:r>
        <w:rPr>
          <w:szCs w:val="24"/>
          <w:lang w:val="de-DE"/>
        </w:rPr>
        <w:tab/>
      </w:r>
      <w:r w:rsidRPr="009B4083">
        <w:rPr>
          <w:lang w:val="de-DE"/>
        </w:rPr>
        <w:t>Standardabbildungen und Beispiele in bezug auf Farben und Farbmuster zu liefern, die eventuell für die Aufnahme in die Prüfungsrichtlinien geeignet sind, wobei gleichzeitig darauf hingewiesen wird, daß Abbildungen für spezifische Merkmale in den entsprechenden Prüfungsrichtlinien zu finden sind, und daß die Suche nach maßgeblichen einzelnen Merkmalen anhand des Dokuments TGP/7 „Sammlung gebilligter Merkmale</w:t>
      </w:r>
      <w:r>
        <w:rPr>
          <w:lang w:val="de-DE"/>
        </w:rPr>
        <w:t>“</w:t>
      </w:r>
      <w:r w:rsidRPr="009B4083">
        <w:rPr>
          <w:lang w:val="de-DE"/>
        </w:rPr>
        <w:t xml:space="preserve"> erfolgen kann</w:t>
      </w:r>
      <w:r>
        <w:rPr>
          <w:lang w:val="de-DE"/>
        </w:rPr>
        <w:t>.</w:t>
      </w:r>
    </w:p>
    <w:p w:rsidR="00F1620A" w:rsidRPr="003E42B7" w:rsidRDefault="00F1620A" w:rsidP="00F1620A">
      <w:pPr>
        <w:rPr>
          <w:lang w:val="de-DE"/>
        </w:rPr>
      </w:pPr>
    </w:p>
    <w:p w:rsidR="004A2EE4" w:rsidRPr="003E42B7" w:rsidRDefault="004A2EE4" w:rsidP="004A2EE4">
      <w:pPr>
        <w:tabs>
          <w:tab w:val="left" w:pos="1276"/>
        </w:tabs>
        <w:rPr>
          <w:rFonts w:cs="Arial"/>
          <w:color w:val="000000"/>
          <w:lang w:val="de-DE"/>
        </w:rPr>
      </w:pPr>
    </w:p>
    <w:p w:rsidR="004A2EE4" w:rsidRPr="003E42B7" w:rsidRDefault="004A2EE4" w:rsidP="004A2EE4">
      <w:pPr>
        <w:rPr>
          <w:rFonts w:cs="Arial"/>
          <w:color w:val="000000"/>
          <w:lang w:val="de-DE"/>
        </w:rPr>
        <w:sectPr w:rsidR="004A2EE4" w:rsidRPr="003E42B7" w:rsidSect="006E46DB">
          <w:headerReference w:type="default" r:id="rId63"/>
          <w:headerReference w:type="first" r:id="rId64"/>
          <w:footerReference w:type="first" r:id="rId65"/>
          <w:endnotePr>
            <w:numFmt w:val="lowerLetter"/>
          </w:endnotePr>
          <w:type w:val="nextColumn"/>
          <w:pgSz w:w="11907" w:h="16840" w:code="9"/>
          <w:pgMar w:top="510" w:right="1134" w:bottom="1134" w:left="1134" w:header="510" w:footer="680" w:gutter="0"/>
          <w:cols w:space="720"/>
          <w:titlePg/>
        </w:sectPr>
      </w:pPr>
    </w:p>
    <w:p w:rsidR="004A2EE4" w:rsidRPr="003E42B7" w:rsidRDefault="004A2EE4" w:rsidP="004A2EE4">
      <w:pPr>
        <w:pStyle w:val="Heading1"/>
        <w:rPr>
          <w:rFonts w:cs="Arial"/>
          <w:lang w:val="de-DE"/>
        </w:rPr>
      </w:pPr>
      <w:bookmarkStart w:id="11" w:name="_Toc197487693"/>
      <w:bookmarkStart w:id="12" w:name="_Toc225766526"/>
      <w:bookmarkStart w:id="13" w:name="_Toc369276908"/>
      <w:r w:rsidRPr="003E42B7">
        <w:rPr>
          <w:rFonts w:cs="Arial"/>
          <w:lang w:val="de-DE"/>
        </w:rPr>
        <w:t xml:space="preserve">Unterabschnitt 2. </w:t>
      </w:r>
      <w:r w:rsidR="009A2EA9" w:rsidRPr="003E42B7">
        <w:rPr>
          <w:rFonts w:cs="Arial"/>
          <w:lang w:val="de-DE"/>
        </w:rPr>
        <w:t xml:space="preserve"> </w:t>
      </w:r>
      <w:r w:rsidRPr="003E42B7">
        <w:rPr>
          <w:rFonts w:cs="Arial"/>
          <w:lang w:val="de-DE"/>
        </w:rPr>
        <w:t>FORMEN UND struKtureN</w:t>
      </w:r>
      <w:bookmarkEnd w:id="11"/>
      <w:bookmarkEnd w:id="12"/>
      <w:bookmarkEnd w:id="13"/>
    </w:p>
    <w:p w:rsidR="004A2EE4" w:rsidRPr="003E42B7" w:rsidRDefault="004A2EE4" w:rsidP="0084750D">
      <w:pPr>
        <w:rPr>
          <w:lang w:val="de-DE"/>
        </w:rPr>
      </w:pPr>
    </w:p>
    <w:p w:rsidR="004A2EE4" w:rsidRPr="003E42B7" w:rsidRDefault="004A2EE4" w:rsidP="004A2EE4">
      <w:pPr>
        <w:pStyle w:val="Heading2"/>
        <w:rPr>
          <w:rFonts w:cs="Arial"/>
          <w:lang w:val="de-DE"/>
        </w:rPr>
      </w:pPr>
      <w:bookmarkStart w:id="14" w:name="_Toc197487694"/>
      <w:bookmarkStart w:id="15" w:name="_Toc225766527"/>
      <w:bookmarkStart w:id="16" w:name="_Toc369276909"/>
      <w:r w:rsidRPr="003E42B7">
        <w:rPr>
          <w:rFonts w:cs="Arial"/>
          <w:lang w:val="de-DE"/>
        </w:rPr>
        <w:t>I.</w:t>
      </w:r>
      <w:r w:rsidRPr="003E42B7">
        <w:rPr>
          <w:rFonts w:cs="Arial"/>
          <w:lang w:val="de-DE"/>
        </w:rPr>
        <w:tab/>
        <w:t>FORM</w:t>
      </w:r>
      <w:bookmarkEnd w:id="6"/>
      <w:bookmarkEnd w:id="7"/>
      <w:bookmarkEnd w:id="8"/>
      <w:bookmarkEnd w:id="14"/>
      <w:bookmarkEnd w:id="15"/>
      <w:bookmarkEnd w:id="16"/>
    </w:p>
    <w:p w:rsidR="004A2EE4" w:rsidRPr="003E42B7" w:rsidRDefault="004A2EE4" w:rsidP="004A2EE4">
      <w:pPr>
        <w:rPr>
          <w:rFonts w:cs="Arial"/>
          <w:lang w:val="de-DE"/>
        </w:rPr>
      </w:pPr>
    </w:p>
    <w:p w:rsidR="004A2EE4" w:rsidRPr="003E42B7" w:rsidRDefault="004A2EE4" w:rsidP="004A2EE4">
      <w:pPr>
        <w:pStyle w:val="Heading3"/>
        <w:rPr>
          <w:rFonts w:cs="Arial"/>
          <w:lang w:val="de-DE"/>
        </w:rPr>
      </w:pPr>
      <w:bookmarkStart w:id="17" w:name="_Toc197487695"/>
      <w:bookmarkStart w:id="18" w:name="_Toc225766528"/>
      <w:bookmarkStart w:id="19" w:name="_Toc369276910"/>
      <w:bookmarkStart w:id="20" w:name="_Toc103500367"/>
      <w:r w:rsidRPr="003E42B7">
        <w:rPr>
          <w:rFonts w:cs="Arial"/>
          <w:lang w:val="de-DE"/>
        </w:rPr>
        <w:t>1.</w:t>
      </w:r>
      <w:r w:rsidRPr="003E42B7">
        <w:rPr>
          <w:rFonts w:cs="Arial"/>
          <w:lang w:val="de-DE"/>
        </w:rPr>
        <w:tab/>
        <w:t>Bestandteile der For</w:t>
      </w:r>
      <w:bookmarkEnd w:id="17"/>
      <w:r w:rsidRPr="003E42B7">
        <w:rPr>
          <w:rFonts w:cs="Arial"/>
          <w:lang w:val="de-DE"/>
        </w:rPr>
        <w:t>m</w:t>
      </w:r>
      <w:bookmarkEnd w:id="18"/>
      <w:bookmarkEnd w:id="19"/>
    </w:p>
    <w:p w:rsidR="004A2EE4" w:rsidRPr="003E42B7" w:rsidRDefault="004A2EE4" w:rsidP="004A2EE4">
      <w:pPr>
        <w:rPr>
          <w:rFonts w:cs="Arial"/>
          <w:lang w:val="de-DE"/>
        </w:rPr>
      </w:pPr>
    </w:p>
    <w:p w:rsidR="008D767E" w:rsidRPr="003E42B7" w:rsidRDefault="008D767E" w:rsidP="008D767E">
      <w:pPr>
        <w:pStyle w:val="BodyText"/>
      </w:pPr>
      <w:bookmarkStart w:id="21" w:name="_Toc131227619"/>
      <w:bookmarkEnd w:id="20"/>
      <w:r w:rsidRPr="003E42B7">
        <w:t>1.1</w:t>
      </w:r>
      <w:r w:rsidRPr="003E42B7">
        <w:tab/>
        <w:t xml:space="preserve">Das Dokument TG/1/3 „Allgemeine Einführung zur Prüfung auf Unterscheidbarkeit, Homogenität und Beständigkeit und Erarbeitung harmonisierter Beschreibungen von neuen Pflanzensorten“ (Allgemeine Einführung) erläutert, daß die Form als pseudoqualitatives Merkmal betrachtet werden kann: </w:t>
      </w:r>
    </w:p>
    <w:p w:rsidR="008D767E" w:rsidRPr="003E42B7" w:rsidRDefault="008D767E" w:rsidP="008D767E">
      <w:pPr>
        <w:rPr>
          <w:lang w:val="de-DE"/>
        </w:rPr>
      </w:pPr>
    </w:p>
    <w:p w:rsidR="008D767E" w:rsidRPr="003E42B7" w:rsidRDefault="008D767E" w:rsidP="00995CBD">
      <w:pPr>
        <w:ind w:left="1277" w:hanging="710"/>
        <w:rPr>
          <w:sz w:val="18"/>
          <w:szCs w:val="18"/>
          <w:lang w:val="de-DE"/>
        </w:rPr>
      </w:pPr>
      <w:bookmarkStart w:id="22" w:name="_Toc498319772"/>
      <w:bookmarkStart w:id="23" w:name="_Toc7923356"/>
      <w:r w:rsidRPr="003E42B7">
        <w:rPr>
          <w:sz w:val="18"/>
          <w:szCs w:val="18"/>
          <w:lang w:val="de-DE"/>
        </w:rPr>
        <w:t>„4.4.3</w:t>
      </w:r>
      <w:r w:rsidRPr="003E42B7">
        <w:rPr>
          <w:sz w:val="18"/>
          <w:szCs w:val="18"/>
          <w:lang w:val="de-DE"/>
        </w:rPr>
        <w:tab/>
      </w:r>
      <w:bookmarkEnd w:id="22"/>
      <w:bookmarkEnd w:id="23"/>
      <w:r w:rsidRPr="003E42B7">
        <w:rPr>
          <w:sz w:val="18"/>
          <w:szCs w:val="18"/>
          <w:lang w:val="de-DE"/>
        </w:rPr>
        <w:t>Pseudoqualitative Merkmale</w:t>
      </w:r>
    </w:p>
    <w:p w:rsidR="008D767E" w:rsidRPr="003E42B7" w:rsidRDefault="008D767E" w:rsidP="00995CBD">
      <w:pPr>
        <w:ind w:left="1277" w:right="707" w:hanging="710"/>
        <w:rPr>
          <w:sz w:val="18"/>
          <w:szCs w:val="18"/>
          <w:lang w:val="de-DE"/>
        </w:rPr>
      </w:pPr>
    </w:p>
    <w:p w:rsidR="008D767E" w:rsidRPr="003E42B7" w:rsidRDefault="008D767E" w:rsidP="00995CBD">
      <w:pPr>
        <w:ind w:left="567" w:right="566"/>
        <w:rPr>
          <w:sz w:val="18"/>
          <w:szCs w:val="18"/>
          <w:lang w:val="de-DE"/>
        </w:rPr>
      </w:pPr>
      <w:r w:rsidRPr="003E42B7">
        <w:rPr>
          <w:sz w:val="18"/>
          <w:szCs w:val="18"/>
          <w:lang w:val="de-DE"/>
        </w:rPr>
        <w:t>Bei „pseudoqualitativen Merkmalen“ variiert die Ausprägung mindestens teilweise kontinuierlich, sie variiert jedoch in mehr als einer Dimension (z. B. Form: eiförmig (1), elliptisch (2), rund (3), verkehrt eiförmig (4)) und kann durch die bloße Festlegung zweier Enden eines linearen Bereiches nicht angemessen beschrieben werden. Ähnlich wie bei qualitativen (diskontinuierlichen) Merkmalen – deshalb der Begriff „pseudoqualitative Merkmale“ – muß jede einzelne Ausprägungsstufe ausgewiesen werden, um die Variation des Merkmals angemessen zu beschreiben.“</w:t>
      </w:r>
    </w:p>
    <w:p w:rsidR="008D767E" w:rsidRPr="003E42B7" w:rsidRDefault="008D767E" w:rsidP="008D767E">
      <w:pPr>
        <w:rPr>
          <w:lang w:val="de-DE"/>
        </w:rPr>
      </w:pPr>
    </w:p>
    <w:p w:rsidR="008D767E" w:rsidRPr="003E42B7" w:rsidRDefault="008D767E" w:rsidP="008D767E">
      <w:pPr>
        <w:rPr>
          <w:lang w:val="de-DE"/>
        </w:rPr>
      </w:pPr>
      <w:r w:rsidRPr="003E42B7">
        <w:rPr>
          <w:lang w:val="de-DE"/>
        </w:rPr>
        <w:t>Das Dokument TGP/9 „Prüfung der Unterscheidbarkeit“ erläutert jedoch, daß die Verwendung pseudoqualitativer Merkmale für die Prüfung der Unterscheidbarkeit aufgrund von Noten bestimmte Einschränkungen hat (vgl. Dokument TGP/9/1, Abschnitt 5.2.3):</w:t>
      </w:r>
    </w:p>
    <w:p w:rsidR="008D767E" w:rsidRPr="003E42B7" w:rsidRDefault="008D767E" w:rsidP="008D767E">
      <w:pPr>
        <w:rPr>
          <w:lang w:val="de-DE"/>
        </w:rPr>
      </w:pPr>
    </w:p>
    <w:p w:rsidR="008D767E" w:rsidRPr="003E42B7" w:rsidRDefault="008D767E" w:rsidP="00995CBD">
      <w:pPr>
        <w:ind w:left="567"/>
        <w:rPr>
          <w:i/>
          <w:sz w:val="18"/>
          <w:szCs w:val="18"/>
          <w:lang w:val="de-DE"/>
        </w:rPr>
      </w:pPr>
      <w:r w:rsidRPr="003E42B7">
        <w:rPr>
          <w:sz w:val="18"/>
          <w:szCs w:val="18"/>
          <w:lang w:val="de-DE"/>
        </w:rPr>
        <w:t>„</w:t>
      </w:r>
      <w:r w:rsidRPr="003E42B7">
        <w:rPr>
          <w:i/>
          <w:sz w:val="18"/>
          <w:szCs w:val="18"/>
          <w:lang w:val="de-DE"/>
        </w:rPr>
        <w:t>Pseudoqualitative (PQ) Merkmale</w:t>
      </w:r>
    </w:p>
    <w:p w:rsidR="008D767E" w:rsidRPr="003E42B7" w:rsidRDefault="008D767E" w:rsidP="00995CBD">
      <w:pPr>
        <w:ind w:left="567"/>
        <w:rPr>
          <w:i/>
          <w:sz w:val="18"/>
          <w:szCs w:val="18"/>
          <w:lang w:val="de-DE"/>
        </w:rPr>
      </w:pPr>
    </w:p>
    <w:p w:rsidR="008D767E" w:rsidRPr="003E42B7" w:rsidRDefault="008D767E" w:rsidP="00995CBD">
      <w:pPr>
        <w:ind w:left="567" w:right="707"/>
        <w:rPr>
          <w:sz w:val="18"/>
          <w:szCs w:val="18"/>
          <w:lang w:val="de-DE"/>
        </w:rPr>
      </w:pPr>
      <w:r w:rsidRPr="003E42B7">
        <w:rPr>
          <w:sz w:val="18"/>
          <w:szCs w:val="18"/>
          <w:lang w:val="de-DE"/>
        </w:rPr>
        <w:t>[…]</w:t>
      </w:r>
    </w:p>
    <w:p w:rsidR="008D767E" w:rsidRPr="003E42B7" w:rsidRDefault="008D767E" w:rsidP="00995CBD">
      <w:pPr>
        <w:ind w:left="567" w:right="707"/>
        <w:rPr>
          <w:sz w:val="18"/>
          <w:szCs w:val="18"/>
          <w:lang w:val="de-DE"/>
        </w:rPr>
      </w:pPr>
    </w:p>
    <w:p w:rsidR="008D767E" w:rsidRPr="003E42B7" w:rsidRDefault="008D767E" w:rsidP="00995CBD">
      <w:pPr>
        <w:ind w:left="567" w:right="566"/>
        <w:rPr>
          <w:sz w:val="18"/>
          <w:szCs w:val="18"/>
          <w:lang w:val="de-DE"/>
        </w:rPr>
      </w:pPr>
      <w:r w:rsidRPr="003E42B7">
        <w:rPr>
          <w:sz w:val="18"/>
          <w:szCs w:val="18"/>
          <w:lang w:val="de-DE"/>
        </w:rPr>
        <w:t>5.2.3.2.2.1</w:t>
      </w:r>
      <w:r w:rsidRPr="003E42B7">
        <w:rPr>
          <w:sz w:val="18"/>
          <w:szCs w:val="18"/>
          <w:lang w:val="de-DE"/>
        </w:rPr>
        <w:tab/>
        <w:t>[…] Ein wichtiger zusätzlicher Faktor bei pseudoqualitativen Merkmalen ist hingegen, daß zwar ein Teil der Skalenbreite kontinuierlich ist, jedoch keine gleichmäßige Verteilung durch die Skala hindurch vorhanden ist und daß die Breite in mehr als einer Dimension variiert (z. B. Form: eiförmig (1), elliptisch (2), rund (3), verkehrt eiförmig (4)): Es ist eine Variation beim Verhältnis Länge/Breite und bei der Position an der breitesten Stelle</w:t>
      </w:r>
      <w:r w:rsidRPr="003E42B7">
        <w:rPr>
          <w:rStyle w:val="FootnoteReference"/>
          <w:sz w:val="18"/>
          <w:szCs w:val="18"/>
          <w:lang w:val="de-DE"/>
        </w:rPr>
        <w:footnoteReference w:id="2"/>
      </w:r>
      <w:r w:rsidRPr="003E42B7">
        <w:rPr>
          <w:sz w:val="18"/>
          <w:szCs w:val="18"/>
          <w:lang w:val="de-DE"/>
        </w:rPr>
        <w:t>). Das bedeutet, daß es schwierig ist, eine allgemeine Regel für den Unterschied bei Noten zur Begründung der Unterscheidbarkeit innerhalb eines Merkmals festzulegen.“</w:t>
      </w:r>
    </w:p>
    <w:p w:rsidR="008D767E" w:rsidRPr="003E42B7" w:rsidRDefault="008D767E" w:rsidP="008D767E">
      <w:pPr>
        <w:ind w:left="567" w:right="707"/>
        <w:rPr>
          <w:lang w:val="de-DE"/>
        </w:rPr>
      </w:pPr>
    </w:p>
    <w:p w:rsidR="008D767E" w:rsidRPr="003E42B7" w:rsidRDefault="008D767E" w:rsidP="008D767E">
      <w:pPr>
        <w:rPr>
          <w:lang w:val="de-DE"/>
        </w:rPr>
      </w:pPr>
      <w:r w:rsidRPr="003E42B7">
        <w:rPr>
          <w:lang w:val="de-DE"/>
        </w:rPr>
        <w:t>1.2</w:t>
      </w:r>
      <w:r w:rsidRPr="003E42B7">
        <w:rPr>
          <w:lang w:val="de-DE"/>
        </w:rPr>
        <w:tab/>
        <w:t>Deshalb kann es zum Zwecke der DUS-Prüfung nützlich sein, quantitative oder qualitative Merkmale bezüglich der Form zu entwickeln, anstatt die Form als einziges pseudoqualitatives Merkmal zu prüfen. Diesbezüglich ist es möglich, eine zweidimensionale („flache“) Form unter Verwendung folgender Bestandteile zu definieren:</w:t>
      </w:r>
    </w:p>
    <w:p w:rsidR="008D767E" w:rsidRPr="003E42B7" w:rsidRDefault="008D767E" w:rsidP="00981166">
      <w:pPr>
        <w:rPr>
          <w:lang w:val="de-DE"/>
        </w:rPr>
      </w:pPr>
    </w:p>
    <w:p w:rsidR="008D767E" w:rsidRPr="003E42B7" w:rsidRDefault="008D767E" w:rsidP="00981166">
      <w:pPr>
        <w:pStyle w:val="BodyTextIndent"/>
        <w:keepNext/>
        <w:keepLines/>
        <w:tabs>
          <w:tab w:val="left" w:pos="1560"/>
        </w:tabs>
        <w:ind w:left="1134" w:hanging="567"/>
      </w:pPr>
      <w:r w:rsidRPr="003E42B7">
        <w:t>a)</w:t>
      </w:r>
      <w:r w:rsidRPr="003E42B7">
        <w:tab/>
      </w:r>
      <w:r w:rsidRPr="003E42B7">
        <w:rPr>
          <w:color w:val="FF0000"/>
        </w:rPr>
        <w:t>Verhältnis Länge/Breite</w:t>
      </w:r>
      <w:r w:rsidRPr="003E42B7">
        <w:rPr>
          <w:color w:val="FF0000"/>
        </w:rPr>
        <w:fldChar w:fldCharType="begin"/>
      </w:r>
      <w:r w:rsidRPr="003E42B7">
        <w:instrText xml:space="preserve"> XE „</w:instrText>
      </w:r>
      <w:r w:rsidRPr="003E42B7">
        <w:rPr>
          <w:color w:val="FF0000"/>
        </w:rPr>
        <w:instrText>Verhältnis Länge/Breite</w:instrText>
      </w:r>
      <w:r w:rsidRPr="003E42B7">
        <w:instrText xml:space="preserve">“ </w:instrText>
      </w:r>
      <w:r w:rsidRPr="003E42B7">
        <w:rPr>
          <w:color w:val="FF0000"/>
        </w:rPr>
        <w:fldChar w:fldCharType="end"/>
      </w:r>
      <w:r w:rsidRPr="003E42B7">
        <w:t xml:space="preserve"> (oder </w:t>
      </w:r>
      <w:r w:rsidRPr="003E42B7">
        <w:rPr>
          <w:color w:val="FF0000"/>
        </w:rPr>
        <w:t>Verhältnis Breite/Länge</w:t>
      </w:r>
      <w:r w:rsidRPr="003E42B7">
        <w:rPr>
          <w:color w:val="FF0000"/>
        </w:rPr>
        <w:fldChar w:fldCharType="begin"/>
      </w:r>
      <w:r w:rsidRPr="003E42B7">
        <w:instrText xml:space="preserve"> XE „</w:instrText>
      </w:r>
      <w:r w:rsidRPr="003E42B7">
        <w:rPr>
          <w:color w:val="FF0000"/>
        </w:rPr>
        <w:instrText>Verhältnis Breite/Länge</w:instrText>
      </w:r>
      <w:r w:rsidRPr="003E42B7">
        <w:instrText xml:space="preserve">“ </w:instrText>
      </w:r>
      <w:r w:rsidRPr="003E42B7">
        <w:rPr>
          <w:color w:val="FF0000"/>
        </w:rPr>
        <w:fldChar w:fldCharType="end"/>
      </w:r>
      <w:r w:rsidRPr="003E42B7">
        <w:t>)</w:t>
      </w:r>
      <w:r w:rsidRPr="003E42B7">
        <w:tab/>
      </w:r>
    </w:p>
    <w:p w:rsidR="008D767E" w:rsidRPr="003E42B7" w:rsidRDefault="008D767E" w:rsidP="00981166">
      <w:pPr>
        <w:pStyle w:val="BodyTextIndent"/>
        <w:keepNext/>
        <w:keepLines/>
        <w:tabs>
          <w:tab w:val="left" w:pos="1560"/>
        </w:tabs>
        <w:ind w:left="1134" w:hanging="567"/>
      </w:pPr>
      <w:r w:rsidRPr="003E42B7">
        <w:tab/>
        <w:t>(in diesem Dokument als allgemeiner Begriff verwendet, um auch das Verhältnis Dicke/Länge, Durchmesser/Länge, Dicke/Breite, für Querschnitte von dreidimensionalen Formen zu erfassen)</w:t>
      </w:r>
    </w:p>
    <w:p w:rsidR="008D767E" w:rsidRPr="003E42B7" w:rsidRDefault="008D767E" w:rsidP="00981166">
      <w:pPr>
        <w:pStyle w:val="BodyTextIndent"/>
        <w:keepNext/>
        <w:keepLines/>
        <w:tabs>
          <w:tab w:val="left" w:pos="1560"/>
        </w:tabs>
        <w:ind w:left="1134" w:hanging="567"/>
        <w:rPr>
          <w:color w:val="000000"/>
        </w:rPr>
      </w:pPr>
      <w:r w:rsidRPr="003E42B7">
        <w:br w:type="page"/>
        <w:t>b)</w:t>
      </w:r>
      <w:r w:rsidRPr="003E42B7">
        <w:tab/>
      </w:r>
      <w:bookmarkStart w:id="24" w:name="_Ref346527153"/>
      <w:r w:rsidRPr="003E42B7">
        <w:rPr>
          <w:color w:val="FF0000"/>
        </w:rPr>
        <w:t>Position des breitesten Teils</w:t>
      </w:r>
      <w:r w:rsidRPr="003E42B7">
        <w:fldChar w:fldCharType="begin"/>
      </w:r>
      <w:r w:rsidRPr="003E42B7">
        <w:instrText xml:space="preserve"> XE „</w:instrText>
      </w:r>
      <w:r w:rsidRPr="003E42B7">
        <w:rPr>
          <w:color w:val="FF0000"/>
        </w:rPr>
        <w:instrText>Position des breitesten Teils</w:instrText>
      </w:r>
      <w:r w:rsidRPr="003E42B7">
        <w:instrText xml:space="preserve">“ </w:instrText>
      </w:r>
      <w:r w:rsidRPr="003E42B7">
        <w:fldChar w:fldCharType="end"/>
      </w:r>
      <w:bookmarkEnd w:id="24"/>
    </w:p>
    <w:p w:rsidR="008D767E" w:rsidRPr="003E42B7" w:rsidRDefault="008D767E" w:rsidP="00981166">
      <w:pPr>
        <w:pStyle w:val="BodyTextIndent"/>
        <w:keepNext/>
        <w:keepLines/>
        <w:tabs>
          <w:tab w:val="left" w:pos="1560"/>
        </w:tabs>
        <w:spacing w:before="60"/>
        <w:ind w:left="1135" w:hanging="568"/>
      </w:pPr>
      <w:r w:rsidRPr="003E42B7">
        <w:tab/>
        <w:t>Der breiteste Teil kann ein Punkt sein (z. B. für einen Kreis) oder, wenn die Seiten parallel sind (z. B. für ein Rechteck), kann sich der breiteste Teil über eine Strecke ausdehnen. Wenn der breiteste Teil kein genauer Punkt ist, wird die Position des breitesten Teils als die Mitte des breitesten Teils angesehen, beispielsweise:</w:t>
      </w:r>
    </w:p>
    <w:p w:rsidR="008D767E" w:rsidRPr="003E42B7" w:rsidRDefault="008D767E" w:rsidP="008D767E">
      <w:pPr>
        <w:pStyle w:val="BodyTextIndent"/>
        <w:keepNext/>
        <w:tabs>
          <w:tab w:val="left" w:pos="1560"/>
        </w:tabs>
        <w:spacing w:before="60"/>
        <w:ind w:left="1560" w:hanging="568"/>
      </w:pPr>
      <w:r w:rsidRPr="003E42B7">
        <w:rPr>
          <w:noProof/>
          <w:lang w:val="en-US" w:bidi="ar-SA"/>
        </w:rPr>
        <mc:AlternateContent>
          <mc:Choice Requires="wps">
            <w:drawing>
              <wp:anchor distT="0" distB="0" distL="114300" distR="114300" simplePos="0" relativeHeight="251706368" behindDoc="0" locked="0" layoutInCell="1" allowOverlap="1" wp14:anchorId="62F2E0AA" wp14:editId="1AA1C715">
                <wp:simplePos x="0" y="0"/>
                <wp:positionH relativeFrom="column">
                  <wp:posOffset>3488690</wp:posOffset>
                </wp:positionH>
                <wp:positionV relativeFrom="paragraph">
                  <wp:posOffset>679450</wp:posOffset>
                </wp:positionV>
                <wp:extent cx="2014855" cy="353695"/>
                <wp:effectExtent l="0" t="0" r="0" b="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353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D69" w:rsidRDefault="003F1D69" w:rsidP="008D767E">
                            <w:r w:rsidRPr="00D907E3">
                              <w:t>Position des breitesten Teils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26" type="#_x0000_t202" style="position:absolute;left:0;text-align:left;margin-left:274.7pt;margin-top:53.5pt;width:158.65pt;height:2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" filled="f" stroked="f">
                <v:textbox>
                  <w:txbxContent>
                    <w:p w:rsidR="003F1D69" w:rsidRDefault="003F1D69" w:rsidP="008D767E">
                      <w:r w:rsidRPr="00D907E3">
                        <w:t>Position des breitesten Teils</w:t>
                      </w:r>
                    </w:p>
                  </w:txbxContent>
                </v:textbox>
              </v:shape>
            </w:pict>
          </mc:Fallback>
        </mc:AlternateContent>
      </w:r>
      <w:r w:rsidRPr="003E42B7">
        <w:rPr>
          <w:noProof/>
          <w:lang w:val="en-US" w:bidi="ar-SA"/>
        </w:rPr>
        <mc:AlternateContent>
          <mc:Choice Requires="wps">
            <w:drawing>
              <wp:anchor distT="0" distB="0" distL="114300" distR="114300" simplePos="0" relativeHeight="251704320" behindDoc="0" locked="0" layoutInCell="0" allowOverlap="1" wp14:anchorId="4B5F24A1" wp14:editId="1C0D1094">
                <wp:simplePos x="0" y="0"/>
                <wp:positionH relativeFrom="column">
                  <wp:posOffset>2665730</wp:posOffset>
                </wp:positionH>
                <wp:positionV relativeFrom="paragraph">
                  <wp:posOffset>806450</wp:posOffset>
                </wp:positionV>
                <wp:extent cx="822960" cy="0"/>
                <wp:effectExtent l="23495" t="60325" r="10795" b="53975"/>
                <wp:wrapNone/>
                <wp:docPr id="669" name="Straight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G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EPzxrICAACfBQAA&#10;DgAAAAAAAAAAAAAAAAAuAgAAZHJzL2Uyb0RvYy54bWxQSwECLQAUAAYACAAAACEA9IvF498AAAAL&#10;AQAADwAAAAAAAAAAAAAAAAAMBQAAZHJzL2Rvd25yZXYueG1sUEsFBgAAAAAEAAQA8wAAABgGAAAA&#10;AA==&#10;" o:allowincell="f" strokeweight="1pt">
                <v:stroke endarrow="block"/>
              </v:line>
            </w:pict>
          </mc:Fallback>
        </mc:AlternateContent>
      </w:r>
      <w:r w:rsidRPr="003E42B7">
        <w:rPr>
          <w:noProof/>
          <w:lang w:val="en-US" w:bidi="ar-SA"/>
        </w:rPr>
        <mc:AlternateContent>
          <mc:Choice Requires="wps">
            <w:drawing>
              <wp:anchor distT="0" distB="0" distL="114300" distR="114300" simplePos="0" relativeHeight="251705344" behindDoc="0" locked="0" layoutInCell="0" allowOverlap="1" wp14:anchorId="3C41BA4F" wp14:editId="4095398C">
                <wp:simplePos x="0" y="0"/>
                <wp:positionH relativeFrom="column">
                  <wp:posOffset>1202690</wp:posOffset>
                </wp:positionH>
                <wp:positionV relativeFrom="paragraph">
                  <wp:posOffset>806450</wp:posOffset>
                </wp:positionV>
                <wp:extent cx="914400" cy="0"/>
                <wp:effectExtent l="8255" t="12700" r="10795" b="635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" o:allowincell="f" strokeweight="1pt">
                <v:stroke dashstyle="1 1" endcap="round"/>
              </v:line>
            </w:pict>
          </mc:Fallback>
        </mc:AlternateContent>
      </w:r>
      <w:r w:rsidRPr="003E42B7">
        <w:rPr>
          <w:noProof/>
          <w:lang w:val="en-US" w:bidi="ar-SA"/>
        </w:rPr>
        <mc:AlternateContent>
          <mc:Choice Requires="wps">
            <w:drawing>
              <wp:anchor distT="0" distB="0" distL="114300" distR="114300" simplePos="0" relativeHeight="251703296" behindDoc="0" locked="0" layoutInCell="0" allowOverlap="1" wp14:anchorId="37CD8953" wp14:editId="631A0A58">
                <wp:simplePos x="0" y="0"/>
                <wp:positionH relativeFrom="column">
                  <wp:posOffset>1568450</wp:posOffset>
                </wp:positionH>
                <wp:positionV relativeFrom="paragraph">
                  <wp:posOffset>440690</wp:posOffset>
                </wp:positionV>
                <wp:extent cx="731520" cy="0"/>
                <wp:effectExtent l="2540" t="0" r="0" b="635"/>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" o:allowincell="f" stroked="f">
                <v:stroke endarrow="block"/>
              </v:line>
            </w:pict>
          </mc:Fallback>
        </mc:AlternateContent>
      </w:r>
      <w:r w:rsidRPr="003E42B7">
        <w:tab/>
      </w:r>
      <w:r w:rsidRPr="003E42B7">
        <w:rPr>
          <w:noProof/>
          <w:lang w:val="en-US" w:bidi="ar-SA"/>
        </w:rPr>
        <w:drawing>
          <wp:inline distT="0" distB="0" distL="0" distR="0" wp14:anchorId="790BBFF6" wp14:editId="52D03315">
            <wp:extent cx="1257300" cy="13144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66">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r w:rsidRPr="003E42B7">
        <w:tab/>
      </w:r>
      <w:r w:rsidRPr="003E42B7">
        <w:tab/>
      </w:r>
      <w:r w:rsidRPr="003E42B7">
        <w:tab/>
      </w:r>
      <w:r w:rsidRPr="003E42B7">
        <w:tab/>
      </w:r>
    </w:p>
    <w:p w:rsidR="008D767E" w:rsidRPr="003E42B7" w:rsidRDefault="008D767E" w:rsidP="008D767E">
      <w:pPr>
        <w:pStyle w:val="BodyTextIndent"/>
        <w:keepNext/>
        <w:tabs>
          <w:tab w:val="left" w:pos="1560"/>
        </w:tabs>
        <w:spacing w:before="60"/>
        <w:ind w:left="1560" w:hanging="568"/>
      </w:pPr>
      <w:r w:rsidRPr="003E42B7">
        <w:rPr>
          <w:noProof/>
          <w:lang w:val="en-US" w:bidi="ar-SA"/>
        </w:rPr>
        <mc:AlternateContent>
          <mc:Choice Requires="wps">
            <w:drawing>
              <wp:anchor distT="0" distB="0" distL="114300" distR="114300" simplePos="0" relativeHeight="251716608" behindDoc="0" locked="0" layoutInCell="0" allowOverlap="1" wp14:anchorId="18448A11" wp14:editId="18717510">
                <wp:simplePos x="0" y="0"/>
                <wp:positionH relativeFrom="column">
                  <wp:posOffset>4037330</wp:posOffset>
                </wp:positionH>
                <wp:positionV relativeFrom="paragraph">
                  <wp:posOffset>473075</wp:posOffset>
                </wp:positionV>
                <wp:extent cx="1824990" cy="685165"/>
                <wp:effectExtent l="4445" t="4445"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85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D69" w:rsidRPr="00D0317C" w:rsidRDefault="003F1D69" w:rsidP="008D767E">
                            <w:pPr>
                              <w:jc w:val="left"/>
                            </w:pPr>
                            <w:r w:rsidRPr="00D0317C">
                              <w:rPr>
                                <w:lang w:val="de-CH"/>
                              </w:rPr>
                              <w:t>Position des breitesten Teils (Mitte der Länge des breitesten Teils</w:t>
                            </w:r>
                            <w:r w:rsidRPr="00D0317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27" type="#_x0000_t202" style="position:absolute;left:0;text-align:left;margin-left:317.9pt;margin-top:37.25pt;width:143.7pt;height:5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" o:allowincell="f" filled="f" stroked="f">
                <v:textbox>
                  <w:txbxContent>
                    <w:p w:rsidR="003F1D69" w:rsidRPr="00D0317C" w:rsidRDefault="003F1D69" w:rsidP="008D767E">
                      <w:pPr>
                        <w:jc w:val="left"/>
                      </w:pPr>
                      <w:r w:rsidRPr="00D0317C">
                        <w:rPr>
                          <w:lang w:val="de-CH"/>
                        </w:rPr>
                        <w:t>Position des breitesten Teils (Mitte der Länge des breitesten Teils</w:t>
                      </w:r>
                      <w:r w:rsidRPr="00D0317C">
                        <w:t>)</w:t>
                      </w:r>
                    </w:p>
                  </w:txbxContent>
                </v:textbox>
              </v:shape>
            </w:pict>
          </mc:Fallback>
        </mc:AlternateContent>
      </w:r>
      <w:r w:rsidRPr="003E42B7">
        <w:rPr>
          <w:noProof/>
          <w:lang w:val="en-US" w:bidi="ar-SA"/>
        </w:rPr>
        <mc:AlternateContent>
          <mc:Choice Requires="wps">
            <w:drawing>
              <wp:anchor distT="0" distB="0" distL="114300" distR="114300" simplePos="0" relativeHeight="251714560" behindDoc="0" locked="0" layoutInCell="0" allowOverlap="1" wp14:anchorId="53A493D8" wp14:editId="6BC8A5AD">
                <wp:simplePos x="0" y="0"/>
                <wp:positionH relativeFrom="column">
                  <wp:posOffset>2391410</wp:posOffset>
                </wp:positionH>
                <wp:positionV relativeFrom="paragraph">
                  <wp:posOffset>656590</wp:posOffset>
                </wp:positionV>
                <wp:extent cx="731520" cy="13970"/>
                <wp:effectExtent l="6350" t="6985" r="14605" b="7620"/>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5"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MjpVor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3E42B7">
        <w:rPr>
          <w:noProof/>
          <w:lang w:val="en-US" w:bidi="ar-SA"/>
        </w:rPr>
        <mc:AlternateContent>
          <mc:Choice Requires="wps">
            <w:drawing>
              <wp:anchor distT="0" distB="0" distL="114300" distR="114300" simplePos="0" relativeHeight="251715584" behindDoc="0" locked="0" layoutInCell="0" allowOverlap="1" wp14:anchorId="0B88C062" wp14:editId="18491DAF">
                <wp:simplePos x="0" y="0"/>
                <wp:positionH relativeFrom="column">
                  <wp:posOffset>3214370</wp:posOffset>
                </wp:positionH>
                <wp:positionV relativeFrom="paragraph">
                  <wp:posOffset>656590</wp:posOffset>
                </wp:positionV>
                <wp:extent cx="822960" cy="0"/>
                <wp:effectExtent l="19685" t="54610" r="14605" b="5969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4"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SV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1V9Ulb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3E42B7">
        <w:rPr>
          <w:noProof/>
          <w:lang w:val="en-US" w:bidi="ar-SA"/>
        </w:rPr>
        <mc:AlternateContent>
          <mc:Choice Requires="wps">
            <w:drawing>
              <wp:anchor distT="0" distB="0" distL="114300" distR="114300" simplePos="0" relativeHeight="251713536" behindDoc="0" locked="0" layoutInCell="0" allowOverlap="1" wp14:anchorId="48049140" wp14:editId="72451372">
                <wp:simplePos x="0" y="0"/>
                <wp:positionH relativeFrom="column">
                  <wp:posOffset>2391410</wp:posOffset>
                </wp:positionH>
                <wp:positionV relativeFrom="paragraph">
                  <wp:posOffset>656590</wp:posOffset>
                </wp:positionV>
                <wp:extent cx="274320" cy="274320"/>
                <wp:effectExtent l="0" t="0" r="0" b="4445"/>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D69" w:rsidRDefault="003F1D69" w:rsidP="008D767E">
                            <w:r>
                              <w:t>x</w:t>
                            </w:r>
                          </w:p>
                          <w:p w:rsidR="003F1D69" w:rsidRDefault="003F1D69" w:rsidP="008D767E"/>
                          <w:p w:rsidR="003F1D69" w:rsidRDefault="003F1D69" w:rsidP="008D767E"/>
                          <w:p w:rsidR="003F1D69" w:rsidRDefault="003F1D69" w:rsidP="008D7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028" type="#_x0000_t202" style="position:absolute;left:0;text-align:left;margin-left:188.3pt;margin-top:51.7pt;width:21.6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bY8A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" o:allowincell="f" filled="f" stroked="f">
                <v:textbox>
                  <w:txbxContent>
                    <w:p w:rsidR="003F1D69" w:rsidRDefault="003F1D69" w:rsidP="008D767E">
                      <w:r>
                        <w:t>x</w:t>
                      </w:r>
                    </w:p>
                    <w:p w:rsidR="003F1D69" w:rsidRDefault="003F1D69" w:rsidP="008D767E"/>
                    <w:p w:rsidR="003F1D69" w:rsidRDefault="003F1D69" w:rsidP="008D767E"/>
                    <w:p w:rsidR="003F1D69" w:rsidRDefault="003F1D69" w:rsidP="008D767E"/>
                  </w:txbxContent>
                </v:textbox>
              </v:shape>
            </w:pict>
          </mc:Fallback>
        </mc:AlternateContent>
      </w:r>
      <w:r w:rsidRPr="003E42B7">
        <w:rPr>
          <w:noProof/>
          <w:lang w:val="en-US" w:bidi="ar-SA"/>
        </w:rPr>
        <mc:AlternateContent>
          <mc:Choice Requires="wps">
            <w:drawing>
              <wp:anchor distT="0" distB="0" distL="114300" distR="114300" simplePos="0" relativeHeight="251712512" behindDoc="0" locked="0" layoutInCell="0" allowOverlap="1" wp14:anchorId="5F07FC64" wp14:editId="506A6B75">
                <wp:simplePos x="0" y="0"/>
                <wp:positionH relativeFrom="column">
                  <wp:posOffset>2391410</wp:posOffset>
                </wp:positionH>
                <wp:positionV relativeFrom="paragraph">
                  <wp:posOffset>382270</wp:posOffset>
                </wp:positionV>
                <wp:extent cx="274320" cy="274320"/>
                <wp:effectExtent l="0" t="0" r="0" b="254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D69" w:rsidRDefault="003F1D69" w:rsidP="008D767E">
                            <w:r>
                              <w:t>x</w:t>
                            </w:r>
                          </w:p>
                          <w:p w:rsidR="003F1D69" w:rsidRDefault="003F1D69" w:rsidP="008D767E"/>
                          <w:p w:rsidR="003F1D69" w:rsidRDefault="003F1D69" w:rsidP="008D767E"/>
                          <w:p w:rsidR="003F1D69" w:rsidRDefault="003F1D69" w:rsidP="008D7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29" type="#_x0000_t202" style="position:absolute;left:0;text-align:left;margin-left:188.3pt;margin-top:30.1pt;width:21.6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UK8A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" o:allowincell="f" filled="f" stroked="f">
                <v:textbox>
                  <w:txbxContent>
                    <w:p w:rsidR="003F1D69" w:rsidRDefault="003F1D69" w:rsidP="008D767E">
                      <w:r>
                        <w:t>x</w:t>
                      </w:r>
                    </w:p>
                    <w:p w:rsidR="003F1D69" w:rsidRDefault="003F1D69" w:rsidP="008D767E"/>
                    <w:p w:rsidR="003F1D69" w:rsidRDefault="003F1D69" w:rsidP="008D767E"/>
                    <w:p w:rsidR="003F1D69" w:rsidRDefault="003F1D69" w:rsidP="008D767E"/>
                  </w:txbxContent>
                </v:textbox>
              </v:shape>
            </w:pict>
          </mc:Fallback>
        </mc:AlternateContent>
      </w:r>
      <w:r w:rsidRPr="003E42B7">
        <w:rPr>
          <w:noProof/>
          <w:lang w:val="en-US" w:bidi="ar-SA"/>
        </w:rPr>
        <mc:AlternateContent>
          <mc:Choice Requires="wps">
            <w:drawing>
              <wp:anchor distT="0" distB="0" distL="114300" distR="114300" simplePos="0" relativeHeight="251711488" behindDoc="0" locked="0" layoutInCell="0" allowOverlap="1" wp14:anchorId="1DA94D42" wp14:editId="0305AA15">
                <wp:simplePos x="0" y="0"/>
                <wp:positionH relativeFrom="column">
                  <wp:posOffset>2482850</wp:posOffset>
                </wp:positionH>
                <wp:positionV relativeFrom="paragraph">
                  <wp:posOffset>473710</wp:posOffset>
                </wp:positionV>
                <wp:extent cx="182880" cy="91440"/>
                <wp:effectExtent l="254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1D69" w:rsidRDefault="003F1D69" w:rsidP="008D767E">
                            <w:r>
                              <w:t>x</w:t>
                            </w:r>
                          </w:p>
                          <w:p w:rsidR="003F1D69" w:rsidRDefault="003F1D69" w:rsidP="008D767E"/>
                          <w:p w:rsidR="003F1D69" w:rsidRDefault="003F1D69" w:rsidP="008D767E"/>
                          <w:p w:rsidR="003F1D69" w:rsidRDefault="003F1D69" w:rsidP="008D7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30" type="#_x0000_t202" style="position:absolute;left:0;text-align:left;margin-left:195.5pt;margin-top:37.3pt;width:14.4pt;height: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" o:allowincell="f" filled="f" stroked="f">
                <v:textbox>
                  <w:txbxContent>
                    <w:p w:rsidR="003F1D69" w:rsidRDefault="003F1D69" w:rsidP="008D767E">
                      <w:r>
                        <w:t>x</w:t>
                      </w:r>
                    </w:p>
                    <w:p w:rsidR="003F1D69" w:rsidRDefault="003F1D69" w:rsidP="008D767E"/>
                    <w:p w:rsidR="003F1D69" w:rsidRDefault="003F1D69" w:rsidP="008D767E"/>
                    <w:p w:rsidR="003F1D69" w:rsidRDefault="003F1D69" w:rsidP="008D767E"/>
                  </w:txbxContent>
                </v:textbox>
              </v:shape>
            </w:pict>
          </mc:Fallback>
        </mc:AlternateContent>
      </w:r>
      <w:r w:rsidRPr="003E42B7">
        <w:rPr>
          <w:noProof/>
          <w:lang w:val="en-US" w:bidi="ar-SA"/>
        </w:rPr>
        <mc:AlternateContent>
          <mc:Choice Requires="wps">
            <w:drawing>
              <wp:anchor distT="0" distB="0" distL="114300" distR="114300" simplePos="0" relativeHeight="251710464" behindDoc="0" locked="0" layoutInCell="0" allowOverlap="1" wp14:anchorId="0B5A9796" wp14:editId="2D761290">
                <wp:simplePos x="0" y="0"/>
                <wp:positionH relativeFrom="column">
                  <wp:posOffset>2665730</wp:posOffset>
                </wp:positionH>
                <wp:positionV relativeFrom="paragraph">
                  <wp:posOffset>656590</wp:posOffset>
                </wp:positionV>
                <wp:extent cx="91440" cy="274320"/>
                <wp:effectExtent l="13970" t="6985" r="8890" b="13970"/>
                <wp:wrapNone/>
                <wp:docPr id="660" name="Left Brac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60" o:spid="_x0000_s1026" type="#_x0000_t87" style="position:absolute;margin-left:209.9pt;margin-top:51.7pt;width:7.2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Dj75t/kCAABqBgAADgAAAAAAAAAAAAAAAAAuAgAAZHJzL2Uyb0RvYy54bWxQSwECLQAUAAYACAAA&#10;ACEAGjeUUd0AAAALAQAADwAAAAAAAAAAAAAAAABTBQAAZHJzL2Rvd25yZXYueG1sUEsFBgAAAAAE&#10;AAQA8wAAAF0GAAAAAA==&#10;" o:allowincell="f" strokeweight="1pt"/>
            </w:pict>
          </mc:Fallback>
        </mc:AlternateContent>
      </w:r>
      <w:r w:rsidRPr="003E42B7">
        <w:rPr>
          <w:noProof/>
          <w:lang w:val="en-US" w:bidi="ar-SA"/>
        </w:rPr>
        <mc:AlternateContent>
          <mc:Choice Requires="wps">
            <w:drawing>
              <wp:anchor distT="0" distB="0" distL="114300" distR="114300" simplePos="0" relativeHeight="251709440" behindDoc="0" locked="0" layoutInCell="0" allowOverlap="1" wp14:anchorId="25B2EA35" wp14:editId="5BCFBDEB">
                <wp:simplePos x="0" y="0"/>
                <wp:positionH relativeFrom="column">
                  <wp:posOffset>2665730</wp:posOffset>
                </wp:positionH>
                <wp:positionV relativeFrom="paragraph">
                  <wp:posOffset>382270</wp:posOffset>
                </wp:positionV>
                <wp:extent cx="91440" cy="274320"/>
                <wp:effectExtent l="13970" t="8890" r="8890" b="12065"/>
                <wp:wrapNone/>
                <wp:docPr id="659" name="Left Brac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659" o:spid="_x0000_s1026" type="#_x0000_t87" style="position:absolute;margin-left:209.9pt;margin-top:30.1pt;width:7.2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nGI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D+&#10;Ke+9+QIAAGoGAAAOAAAAAAAAAAAAAAAAAC4CAABkcnMvZTJvRG9jLnhtbFBLAQItABQABgAIAAAA&#10;IQDpCZ5O3AAAAAoBAAAPAAAAAAAAAAAAAAAAAFMFAABkcnMvZG93bnJldi54bWxQSwUGAAAAAAQA&#10;BADzAAAAXAYAAAAA&#10;" o:allowincell="f" strokeweight="1pt"/>
            </w:pict>
          </mc:Fallback>
        </mc:AlternateContent>
      </w:r>
      <w:r w:rsidRPr="003E42B7">
        <w:rPr>
          <w:noProof/>
          <w:lang w:val="en-US" w:bidi="ar-SA"/>
        </w:rPr>
        <mc:AlternateContent>
          <mc:Choice Requires="wps">
            <w:drawing>
              <wp:anchor distT="0" distB="0" distL="114300" distR="114300" simplePos="0" relativeHeight="251708416" behindDoc="0" locked="0" layoutInCell="0" allowOverlap="1" wp14:anchorId="4BB5CD94" wp14:editId="189C89D3">
                <wp:simplePos x="0" y="0"/>
                <wp:positionH relativeFrom="column">
                  <wp:posOffset>1202690</wp:posOffset>
                </wp:positionH>
                <wp:positionV relativeFrom="paragraph">
                  <wp:posOffset>932815</wp:posOffset>
                </wp:positionV>
                <wp:extent cx="1554480" cy="0"/>
                <wp:effectExtent l="17780" t="16510" r="18415" b="21590"/>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" o:allowincell="f" strokeweight="2pt">
                <v:stroke dashstyle="longDash"/>
              </v:line>
            </w:pict>
          </mc:Fallback>
        </mc:AlternateContent>
      </w:r>
      <w:r w:rsidRPr="003E42B7">
        <w:rPr>
          <w:noProof/>
          <w:lang w:val="en-US" w:bidi="ar-SA"/>
        </w:rPr>
        <mc:AlternateContent>
          <mc:Choice Requires="wps">
            <w:drawing>
              <wp:anchor distT="0" distB="0" distL="114300" distR="114300" simplePos="0" relativeHeight="251707392" behindDoc="0" locked="0" layoutInCell="0" allowOverlap="1" wp14:anchorId="48601C13" wp14:editId="2A21D620">
                <wp:simplePos x="0" y="0"/>
                <wp:positionH relativeFrom="column">
                  <wp:posOffset>1202690</wp:posOffset>
                </wp:positionH>
                <wp:positionV relativeFrom="paragraph">
                  <wp:posOffset>382270</wp:posOffset>
                </wp:positionV>
                <wp:extent cx="1554480" cy="0"/>
                <wp:effectExtent l="17780" t="18415" r="18415" b="19685"/>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Fo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S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" o:allowincell="f" strokeweight="2pt">
                <v:stroke dashstyle="longDash"/>
              </v:line>
            </w:pict>
          </mc:Fallback>
        </mc:AlternateContent>
      </w:r>
      <w:r w:rsidRPr="003E42B7">
        <w:tab/>
      </w:r>
      <w:r w:rsidRPr="003E42B7">
        <w:rPr>
          <w:noProof/>
          <w:lang w:val="en-US" w:bidi="ar-SA"/>
        </w:rPr>
        <w:drawing>
          <wp:inline distT="0" distB="0" distL="0" distR="0" wp14:anchorId="6F205F91" wp14:editId="47FF24A1">
            <wp:extent cx="1333500" cy="300037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0" cy="3000375"/>
                    </a:xfrm>
                    <a:prstGeom prst="rect">
                      <a:avLst/>
                    </a:prstGeom>
                    <a:noFill/>
                    <a:ln>
                      <a:noFill/>
                    </a:ln>
                  </pic:spPr>
                </pic:pic>
              </a:graphicData>
            </a:graphic>
          </wp:inline>
        </w:drawing>
      </w:r>
    </w:p>
    <w:p w:rsidR="008D767E" w:rsidRPr="003E42B7" w:rsidRDefault="008D767E" w:rsidP="00995CBD">
      <w:pPr>
        <w:pStyle w:val="BodyTextIndent"/>
        <w:tabs>
          <w:tab w:val="left" w:pos="1560"/>
        </w:tabs>
        <w:ind w:left="1134" w:hanging="567"/>
      </w:pPr>
      <w:r w:rsidRPr="003E42B7">
        <w:t>c)</w:t>
      </w:r>
      <w:r w:rsidRPr="003E42B7">
        <w:tab/>
        <w:t xml:space="preserve">Form der </w:t>
      </w:r>
      <w:r w:rsidRPr="003E42B7">
        <w:rPr>
          <w:color w:val="FF0000"/>
        </w:rPr>
        <w:t>Basis</w:t>
      </w:r>
      <w:r w:rsidRPr="003E42B7">
        <w:rPr>
          <w:color w:val="FF0000"/>
        </w:rPr>
        <w:fldChar w:fldCharType="begin"/>
      </w:r>
      <w:r w:rsidRPr="003E42B7">
        <w:instrText xml:space="preserve"> XE "</w:instrText>
      </w:r>
      <w:r w:rsidRPr="003E42B7">
        <w:rPr>
          <w:color w:val="FF0000"/>
        </w:rPr>
        <w:instrText>Basis</w:instrText>
      </w:r>
      <w:r w:rsidRPr="003E42B7">
        <w:instrText xml:space="preserve">" </w:instrText>
      </w:r>
      <w:r w:rsidRPr="003E42B7">
        <w:rPr>
          <w:color w:val="FF0000"/>
        </w:rPr>
        <w:fldChar w:fldCharType="end"/>
      </w:r>
      <w:r w:rsidRPr="003E42B7">
        <w:t xml:space="preserve"> (vgl. Abschnitt 2.3 Merkmale für die Form der Basis);</w:t>
      </w:r>
    </w:p>
    <w:p w:rsidR="008D767E" w:rsidRPr="003E42B7" w:rsidRDefault="008D767E" w:rsidP="00995CBD">
      <w:pPr>
        <w:pStyle w:val="BodyTextIndent"/>
        <w:tabs>
          <w:tab w:val="left" w:pos="1560"/>
        </w:tabs>
        <w:ind w:left="1134" w:hanging="567"/>
      </w:pPr>
      <w:r w:rsidRPr="003E42B7">
        <w:t>d)</w:t>
      </w:r>
      <w:r w:rsidRPr="003E42B7">
        <w:tab/>
        <w:t xml:space="preserve">Form des </w:t>
      </w:r>
      <w:r w:rsidRPr="003E42B7">
        <w:rPr>
          <w:color w:val="FF0000"/>
        </w:rPr>
        <w:t>Apex</w:t>
      </w:r>
      <w:r w:rsidRPr="003E42B7">
        <w:rPr>
          <w:color w:val="FF0000"/>
        </w:rPr>
        <w:fldChar w:fldCharType="begin"/>
      </w:r>
      <w:r w:rsidRPr="003E42B7">
        <w:instrText xml:space="preserve"> XE "</w:instrText>
      </w:r>
      <w:r w:rsidRPr="003E42B7">
        <w:rPr>
          <w:color w:val="FF0000"/>
        </w:rPr>
        <w:instrText>Apex</w:instrText>
      </w:r>
      <w:r w:rsidRPr="003E42B7">
        <w:instrText xml:space="preserve">" </w:instrText>
      </w:r>
      <w:r w:rsidRPr="003E42B7">
        <w:rPr>
          <w:color w:val="FF0000"/>
        </w:rPr>
        <w:fldChar w:fldCharType="end"/>
      </w:r>
      <w:r w:rsidRPr="003E42B7">
        <w:t xml:space="preserve"> (vgl. Abschnitt 2.4 Merkmale für die Form des Apex/der Spitze);</w:t>
      </w:r>
    </w:p>
    <w:p w:rsidR="008D767E" w:rsidRPr="003E42B7" w:rsidRDefault="008D767E" w:rsidP="00995CBD">
      <w:pPr>
        <w:pStyle w:val="BodyTextIndent"/>
        <w:tabs>
          <w:tab w:val="left" w:pos="1560"/>
        </w:tabs>
        <w:ind w:left="1134" w:hanging="567"/>
      </w:pPr>
      <w:r w:rsidRPr="003E42B7">
        <w:t>e)</w:t>
      </w:r>
      <w:r w:rsidRPr="003E42B7">
        <w:tab/>
      </w:r>
      <w:r w:rsidRPr="003E42B7">
        <w:rPr>
          <w:color w:val="FF0000"/>
        </w:rPr>
        <w:t>Seitlicher Umriß</w:t>
      </w:r>
      <w:r w:rsidRPr="003E42B7">
        <w:rPr>
          <w:color w:val="FF0000"/>
        </w:rPr>
        <w:fldChar w:fldCharType="begin"/>
      </w:r>
      <w:r w:rsidRPr="003E42B7">
        <w:instrText xml:space="preserve"> XE "</w:instrText>
      </w:r>
      <w:r w:rsidRPr="003E42B7">
        <w:rPr>
          <w:color w:val="FF0000"/>
        </w:rPr>
        <w:instrText>Seitlicher Umriß</w:instrText>
      </w:r>
      <w:r w:rsidRPr="003E42B7">
        <w:instrText xml:space="preserve">" </w:instrText>
      </w:r>
      <w:r w:rsidRPr="003E42B7">
        <w:rPr>
          <w:color w:val="FF0000"/>
        </w:rPr>
        <w:fldChar w:fldCharType="end"/>
      </w:r>
      <w:r w:rsidRPr="003E42B7">
        <w:t xml:space="preserve">. </w:t>
      </w:r>
    </w:p>
    <w:p w:rsidR="008D767E" w:rsidRPr="003E42B7" w:rsidRDefault="008D767E" w:rsidP="008D767E">
      <w:pPr>
        <w:pStyle w:val="BodyTextIndent"/>
        <w:tabs>
          <w:tab w:val="left" w:pos="1560"/>
        </w:tabs>
        <w:spacing w:before="60"/>
        <w:ind w:left="0"/>
      </w:pPr>
    </w:p>
    <w:p w:rsidR="008D767E" w:rsidRPr="003E42B7" w:rsidRDefault="008D767E" w:rsidP="00995CBD">
      <w:pPr>
        <w:pStyle w:val="BodyText"/>
      </w:pPr>
      <w:r w:rsidRPr="003E42B7">
        <w:t>1.3</w:t>
      </w:r>
      <w:r w:rsidRPr="003E42B7">
        <w:tab/>
        <w:t xml:space="preserve">Der </w:t>
      </w:r>
      <w:r w:rsidRPr="003E42B7">
        <w:rPr>
          <w:color w:val="FF0000"/>
        </w:rPr>
        <w:t>Apex</w:t>
      </w:r>
      <w:r w:rsidRPr="003E42B7">
        <w:t xml:space="preserve"> (apikaler oder </w:t>
      </w:r>
      <w:r w:rsidRPr="003E42B7">
        <w:rPr>
          <w:color w:val="FF0000"/>
        </w:rPr>
        <w:t>distaler Teil</w:t>
      </w:r>
      <w:r w:rsidRPr="003E42B7">
        <w:rPr>
          <w:color w:val="FF0000"/>
        </w:rPr>
        <w:fldChar w:fldCharType="begin"/>
      </w:r>
      <w:r w:rsidRPr="003E42B7">
        <w:instrText xml:space="preserve"> XE „</w:instrText>
      </w:r>
      <w:r w:rsidRPr="003E42B7">
        <w:rPr>
          <w:color w:val="FF0000"/>
        </w:rPr>
        <w:instrText>Distaler Teil</w:instrText>
      </w:r>
      <w:r w:rsidRPr="003E42B7">
        <w:instrText xml:space="preserve">“ </w:instrText>
      </w:r>
      <w:r w:rsidRPr="003E42B7">
        <w:rPr>
          <w:color w:val="FF0000"/>
        </w:rPr>
        <w:fldChar w:fldCharType="end"/>
      </w:r>
      <w:r w:rsidRPr="003E42B7">
        <w:t xml:space="preserve">) eines Organs oder Pflanzenteils ist das Ende, das von der Ansatzstelle am weitesten entfernt ist. Die </w:t>
      </w:r>
      <w:r w:rsidRPr="003E42B7">
        <w:rPr>
          <w:color w:val="FF0000"/>
        </w:rPr>
        <w:t>Basis (proximaler Teil)</w:t>
      </w:r>
      <w:r w:rsidRPr="003E42B7">
        <w:rPr>
          <w:color w:val="FF0000"/>
        </w:rPr>
        <w:fldChar w:fldCharType="begin"/>
      </w:r>
      <w:r w:rsidRPr="003E42B7">
        <w:rPr>
          <w:color w:val="FF0000"/>
        </w:rPr>
        <w:instrText xml:space="preserve"> XE „Basis (proximaler Teil)“</w:instrText>
      </w:r>
      <w:r w:rsidRPr="003E42B7">
        <w:rPr>
          <w:color w:val="FF0000"/>
        </w:rPr>
        <w:fldChar w:fldCharType="end"/>
      </w:r>
      <w:r w:rsidRPr="003E42B7">
        <w:t xml:space="preserve"> eines Pflanzenteils ist das Ende, das am nächsten an der Ansatzstelle liegt. Es ist jedoch anzumerken, daß die Abbildungen der Formen in den Prüfungsrichtlinien möglicherweise nicht immer mit der Ansatzstelle (Basis) nach unten ausgerichtet sind, wenn dies nicht die natürliche Orientierung des Organs an der Pflanze ist.</w:t>
      </w:r>
    </w:p>
    <w:p w:rsidR="008D767E" w:rsidRPr="003E42B7" w:rsidRDefault="008D767E" w:rsidP="00995CBD">
      <w:pPr>
        <w:pStyle w:val="BodyText"/>
      </w:pPr>
      <w:r w:rsidRPr="003E42B7">
        <w:rPr>
          <w:noProof/>
          <w:lang w:val="en-US"/>
        </w:rPr>
        <mc:AlternateContent>
          <mc:Choice Requires="wpg">
            <w:drawing>
              <wp:anchor distT="0" distB="0" distL="114300" distR="114300" simplePos="0" relativeHeight="251717632" behindDoc="0" locked="0" layoutInCell="0" allowOverlap="1" wp14:anchorId="222CFE25" wp14:editId="331E9A1F">
                <wp:simplePos x="0" y="0"/>
                <wp:positionH relativeFrom="column">
                  <wp:posOffset>1731645</wp:posOffset>
                </wp:positionH>
                <wp:positionV relativeFrom="paragraph">
                  <wp:posOffset>110490</wp:posOffset>
                </wp:positionV>
                <wp:extent cx="3314700" cy="1135380"/>
                <wp:effectExtent l="41910" t="5715" r="24765" b="59055"/>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5380"/>
                          <a:chOff x="3861" y="2524"/>
                          <a:chExt cx="5220" cy="1788"/>
                        </a:xfrm>
                      </wpg:grpSpPr>
                      <wps:wsp>
                        <wps:cNvPr id="651" name="Text Box 81"/>
                        <wps:cNvSpPr txBox="1">
                          <a:spLocks noChangeArrowheads="1"/>
                        </wps:cNvSpPr>
                        <wps:spPr bwMode="auto">
                          <a:xfrm>
                            <a:off x="5481" y="2554"/>
                            <a:ext cx="1080" cy="540"/>
                          </a:xfrm>
                          <a:prstGeom prst="rect">
                            <a:avLst/>
                          </a:prstGeom>
                          <a:solidFill>
                            <a:srgbClr val="FFFFFF"/>
                          </a:solidFill>
                          <a:ln w="9525">
                            <a:solidFill>
                              <a:srgbClr val="000000"/>
                            </a:solidFill>
                            <a:miter lim="800000"/>
                            <a:headEnd/>
                            <a:tailEnd/>
                          </a:ln>
                        </wps:spPr>
                        <wps:txbx>
                          <w:txbxContent>
                            <w:p w:rsidR="003F1D69" w:rsidRDefault="003F1D69" w:rsidP="008D767E">
                              <w:pPr>
                                <w:jc w:val="center"/>
                              </w:pPr>
                              <w:r>
                                <w:t>Basis</w:t>
                              </w:r>
                            </w:p>
                          </w:txbxContent>
                        </wps:txbx>
                        <wps:bodyPr rot="0" vert="horz" wrap="square" lIns="91440" tIns="45720" rIns="91440" bIns="45720" anchor="t" anchorCtr="0" upright="1">
                          <a:noAutofit/>
                        </wps:bodyPr>
                      </wps:wsp>
                      <wps:wsp>
                        <wps:cNvPr id="652" name="Text Box 82"/>
                        <wps:cNvSpPr txBox="1">
                          <a:spLocks noChangeArrowheads="1"/>
                        </wps:cNvSpPr>
                        <wps:spPr bwMode="auto">
                          <a:xfrm>
                            <a:off x="5481" y="3634"/>
                            <a:ext cx="1080" cy="540"/>
                          </a:xfrm>
                          <a:prstGeom prst="rect">
                            <a:avLst/>
                          </a:prstGeom>
                          <a:solidFill>
                            <a:srgbClr val="FFFFFF"/>
                          </a:solidFill>
                          <a:ln w="9525">
                            <a:solidFill>
                              <a:srgbClr val="000000"/>
                            </a:solidFill>
                            <a:miter lim="800000"/>
                            <a:headEnd/>
                            <a:tailEnd/>
                          </a:ln>
                        </wps:spPr>
                        <wps:txbx>
                          <w:txbxContent>
                            <w:p w:rsidR="003F1D69" w:rsidRDefault="003F1D69" w:rsidP="008D767E">
                              <w:pPr>
                                <w:jc w:val="center"/>
                              </w:pPr>
                              <w:r>
                                <w:t>Apex</w:t>
                              </w:r>
                            </w:p>
                          </w:txbxContent>
                        </wps:txbx>
                        <wps:bodyPr rot="0" vert="horz" wrap="square" lIns="91440" tIns="45720" rIns="91440" bIns="45720" anchor="t" anchorCtr="0" upright="1">
                          <a:noAutofit/>
                        </wps:bodyPr>
                      </wps:wsp>
                      <wps:wsp>
                        <wps:cNvPr id="653" name="Line 83"/>
                        <wps:cNvCnPr/>
                        <wps:spPr bwMode="auto">
                          <a:xfrm flipH="1">
                            <a:off x="3861" y="2524"/>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84"/>
                        <wps:cNvCnPr/>
                        <wps:spPr bwMode="auto">
                          <a:xfrm>
                            <a:off x="6561" y="2554"/>
                            <a:ext cx="252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85"/>
                        <wps:cNvCnPr/>
                        <wps:spPr bwMode="auto">
                          <a:xfrm flipH="1" flipV="1">
                            <a:off x="4761" y="3784"/>
                            <a:ext cx="72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86"/>
                        <wps:cNvCnPr/>
                        <wps:spPr bwMode="auto">
                          <a:xfrm>
                            <a:off x="6561" y="4174"/>
                            <a:ext cx="108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0" o:spid="_x0000_s1031" style="position:absolute;left:0;text-align:left;margin-left:136.35pt;margin-top:8.7pt;width:261pt;height:89.4pt;z-index:251717632" coordorigin="3861,2524" coordsize="52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" o:allowincell="f">
                <v:shape id="Text Box 81" o:spid="_x0000_s1032" type="#_x0000_t202" style="position:absolute;left:5481;top:255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7xcYA&#10;AADcAAAADwAAAGRycy9kb3ducmV2LnhtbESPQWvCQBSE70L/w/IKXkrdaG1qU1cRwaI3a0t7fWSf&#10;STD7Nu6uMf57Vyh4HGbmG2Y670wtWnK+sqxgOEhAEOdWV1wo+PlePU9A+ICssbZMCi7kYT576E0x&#10;0/bMX9TuQiEihH2GCsoQmkxKn5dk0A9sQxy9vXUGQ5SukNrhOcJNLUdJkkqDFceFEhtalpQfdiej&#10;YDJet39+87L9zdN9/R6e3trPo1Oq/9gtPkAE6sI9/N9eawXp6x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7xcYAAADcAAAADwAAAAAAAAAAAAAAAACYAgAAZHJz&#10;L2Rvd25yZXYueG1sUEsFBgAAAAAEAAQA9QAAAIsDAAAAAA==&#10;">
                  <v:textbox>
                    <w:txbxContent>
                      <w:p w:rsidR="003F1D69" w:rsidRDefault="003F1D69" w:rsidP="008D767E">
                        <w:pPr>
                          <w:jc w:val="center"/>
                        </w:pPr>
                        <w:r>
                          <w:t>Basis</w:t>
                        </w:r>
                      </w:p>
                    </w:txbxContent>
                  </v:textbox>
                </v:shape>
                <v:shape id="Text Box 82" o:spid="_x0000_s1033" type="#_x0000_t202" style="position:absolute;left:5481;top:363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lssYA&#10;AADcAAAADwAAAGRycy9kb3ducmV2LnhtbESPQWvCQBSE70L/w/IKXkQ3ahtt6ipFqNhbq9JeH9ln&#10;Esy+TXe3Mf57tyB4HGbmG2ax6kwtWnK+sqxgPEpAEOdWV1woOOzfh3MQPiBrrC2Tggt5WC0fegvM&#10;tD3zF7W7UIgIYZ+hgjKEJpPS5yUZ9CPbEEfvaJ3BEKUrpHZ4jnBTy0mSpNJgxXGhxIbWJeWn3Z9R&#10;MH/atj/+Y/r5nafH+iUMZu3m1ynVf+zeXkEE6sI9fGtvtYL0eQ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flssYAAADcAAAADwAAAAAAAAAAAAAAAACYAgAAZHJz&#10;L2Rvd25yZXYueG1sUEsFBgAAAAAEAAQA9QAAAIsDAAAAAA==&#10;">
                  <v:textbox>
                    <w:txbxContent>
                      <w:p w:rsidR="003F1D69" w:rsidRDefault="003F1D69" w:rsidP="008D767E">
                        <w:pPr>
                          <w:jc w:val="center"/>
                        </w:pPr>
                        <w:r>
                          <w:t>Apex</w:t>
                        </w:r>
                      </w:p>
                    </w:txbxContent>
                  </v:textbox>
                </v:shape>
                <v:line id="Line 83" o:spid="_x0000_s1034" style="position:absolute;flip:x;visibility:visible;mso-wrap-style:square" from="3861,2524" to="548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r1sUAAADcAAAADwAAAGRycy9kb3ducmV2LnhtbESPQWvCQBCF74L/YZmCl1A3bVDa6Cq2&#10;KhSkh6qHHofsmIRmZ0N21PTfdwuCx8eb971582XvGnWhLtSeDTyNU1DEhbc1lwaOh+3jC6ggyBYb&#10;z2TglwIsF8PBHHPrr/xFl72UKkI45GigEmlzrUNRkcMw9i1x9E6+cyhRdqW2HV4j3DX6OU2n2mHN&#10;saHClt4rKn72Zxff2H7yOsuSN6eT5JU237JLtRgzeuhXM1BCvdyPb+kPa2A6y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Xr1sUAAADcAAAADwAAAAAAAAAA&#10;AAAAAAChAgAAZHJzL2Rvd25yZXYueG1sUEsFBgAAAAAEAAQA+QAAAJMDAAAAAA==&#10;">
                  <v:stroke endarrow="block"/>
                </v:line>
                <v:line id="Line 84" o:spid="_x0000_s1035" style="position:absolute;visibility:visible;mso-wrap-style:square" from="6561,2554" to="908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0McYAAADcAAAADwAAAGRycy9kb3ducmV2LnhtbESPS2vDMBCE74H8B7GF3hI5p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NDHGAAAA3AAAAA8AAAAAAAAA&#10;AAAAAAAAoQIAAGRycy9kb3ducmV2LnhtbFBLBQYAAAAABAAEAPkAAACUAwAAAAA=&#10;">
                  <v:stroke endarrow="block"/>
                </v:line>
                <v:line id="Line 85" o:spid="_x0000_s1036" style="position:absolute;flip:x y;visibility:visible;mso-wrap-style:square" from="4761,3784" to="5481,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lGKcUAAADcAAAADwAAAGRycy9kb3ducmV2LnhtbESPQWvCQBSE74X+h+UJvdWNBYNGVxGh&#10;0IMXtej1JfvMRrNvk+wa03/fLQg9DjPzDbNcD7YWPXW+cqxgMk5AEBdOV1wq+D5+vs9A+ICssXZM&#10;Cn7Iw3r1+rLETLsH76k/hFJECPsMFZgQmkxKXxiy6MeuIY7exXUWQ5RdKXWHjwi3tfxIklRarDgu&#10;GGxoa6i4He5WQZ/fJ9fTbn/z+bmd5zPTbndtqtTbaNgsQAQawn/42f7SCtLp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lGKcUAAADcAAAADwAAAAAAAAAA&#10;AAAAAAChAgAAZHJzL2Rvd25yZXYueG1sUEsFBgAAAAAEAAQA+QAAAJMDAAAAAA==&#10;">
                  <v:stroke endarrow="block"/>
                </v:line>
                <v:line id="Line 86" o:spid="_x0000_s1037" style="position:absolute;visibility:visible;mso-wrap-style:square" from="6561,4174" to="764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P3cUAAADcAAAADwAAAGRycy9kb3ducmV2LnhtbESPQWsCMRSE74X+h/AK3mrWg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0P3cUAAADcAAAADwAAAAAAAAAA&#10;AAAAAAChAgAAZHJzL2Rvd25yZXYueG1sUEsFBgAAAAAEAAQA+QAAAJMDAAAAAA==&#10;">
                  <v:stroke endarrow="block"/>
                </v:line>
              </v:group>
            </w:pict>
          </mc:Fallback>
        </mc:AlternateContent>
      </w:r>
    </w:p>
    <w:p w:rsidR="008D767E" w:rsidRPr="003E42B7" w:rsidRDefault="008D767E" w:rsidP="00995CBD">
      <w:pPr>
        <w:pStyle w:val="BodyText"/>
        <w:ind w:left="567"/>
        <w:jc w:val="center"/>
      </w:pPr>
      <w:r w:rsidRPr="003E42B7">
        <w:rPr>
          <w:noProof/>
          <w:lang w:val="en-US"/>
        </w:rPr>
        <w:drawing>
          <wp:inline distT="0" distB="0" distL="0" distR="0" wp14:anchorId="380B7872" wp14:editId="2B187772">
            <wp:extent cx="1371600" cy="11049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r w:rsidRPr="003E42B7">
        <w:tab/>
      </w:r>
      <w:r w:rsidRPr="003E42B7">
        <w:tab/>
      </w:r>
      <w:r w:rsidRPr="003E42B7">
        <w:tab/>
      </w:r>
      <w:r w:rsidRPr="003E42B7">
        <w:tab/>
      </w:r>
      <w:r w:rsidRPr="003E42B7">
        <w:tab/>
      </w:r>
      <w:r w:rsidRPr="003E42B7">
        <w:rPr>
          <w:noProof/>
          <w:lang w:val="en-US"/>
        </w:rPr>
        <w:drawing>
          <wp:inline distT="0" distB="0" distL="0" distR="0" wp14:anchorId="64AB1592" wp14:editId="126774FB">
            <wp:extent cx="1304925" cy="123825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8D767E" w:rsidRPr="003E42B7" w:rsidRDefault="008D767E" w:rsidP="00995CBD">
      <w:pPr>
        <w:pStyle w:val="BodyText"/>
      </w:pPr>
    </w:p>
    <w:p w:rsidR="00C56B1F" w:rsidRDefault="00C56B1F">
      <w:pPr>
        <w:jc w:val="left"/>
        <w:rPr>
          <w:lang w:val="de-DE"/>
        </w:rPr>
      </w:pPr>
      <w:r>
        <w:br w:type="page"/>
      </w:r>
    </w:p>
    <w:p w:rsidR="008D767E" w:rsidRPr="003E42B7" w:rsidRDefault="008D767E" w:rsidP="00995CBD">
      <w:pPr>
        <w:pStyle w:val="BodyText"/>
      </w:pPr>
      <w:r w:rsidRPr="003E42B7">
        <w:t>1.4</w:t>
      </w:r>
      <w:r w:rsidRPr="003E42B7">
        <w:tab/>
        <w:t>Die Form der Basis und die Form der Spitze werden in den Abschnitten 2.3 bzw. 2.4 behandelt. Die nachstehende Darstellung (Darstellung einfacher symmetrischer zweidimensionaler Formen) verdeutlicht die anderen drei Bestandteile für einfach symmetrische zweidimensionale Formen (für die der Winkel an der Basis und an der Spitze 180° nicht übersteigt) wie folgt:</w:t>
      </w:r>
    </w:p>
    <w:p w:rsidR="008D767E" w:rsidRPr="003E42B7" w:rsidRDefault="008D767E" w:rsidP="00995CBD">
      <w:pPr>
        <w:rPr>
          <w:lang w:val="de-DE"/>
        </w:rPr>
      </w:pPr>
    </w:p>
    <w:p w:rsidR="008D767E" w:rsidRPr="003E42B7" w:rsidRDefault="008D767E" w:rsidP="00995CBD">
      <w:pPr>
        <w:pStyle w:val="BodyTextIndent"/>
        <w:keepNext/>
        <w:ind w:left="1134" w:hanging="567"/>
      </w:pPr>
      <w:r w:rsidRPr="003E42B7">
        <w:t>a)</w:t>
      </w:r>
      <w:r w:rsidRPr="003E42B7">
        <w:tab/>
      </w:r>
      <w:r w:rsidRPr="003E42B7">
        <w:rPr>
          <w:color w:val="FF0000"/>
        </w:rPr>
        <w:t>Verhältnis Länge/Breite</w:t>
      </w:r>
      <w:r w:rsidR="00F518B5" w:rsidRPr="003E42B7">
        <w:rPr>
          <w:color w:val="FF0000"/>
        </w:rPr>
        <w:fldChar w:fldCharType="begin"/>
      </w:r>
      <w:r w:rsidR="00F518B5" w:rsidRPr="003E42B7">
        <w:instrText xml:space="preserve"> XE „</w:instrText>
      </w:r>
      <w:r w:rsidR="00F518B5" w:rsidRPr="003E42B7">
        <w:rPr>
          <w:color w:val="FF0000"/>
        </w:rPr>
        <w:instrText>Verhältnis Länge/Breite</w:instrText>
      </w:r>
      <w:r w:rsidR="00F518B5" w:rsidRPr="003E42B7">
        <w:instrText xml:space="preserve">“ </w:instrText>
      </w:r>
      <w:r w:rsidR="00F518B5" w:rsidRPr="003E42B7">
        <w:rPr>
          <w:color w:val="FF0000"/>
        </w:rPr>
        <w:fldChar w:fldCharType="end"/>
      </w:r>
      <w:r w:rsidRPr="003E42B7">
        <w:rPr>
          <w:color w:val="C0C0C0"/>
        </w:rPr>
        <w:t xml:space="preserve"> </w:t>
      </w:r>
      <w:r w:rsidRPr="003E42B7">
        <w:t xml:space="preserve">(oder </w:t>
      </w:r>
      <w:r w:rsidRPr="003E42B7">
        <w:rPr>
          <w:color w:val="FF0000"/>
        </w:rPr>
        <w:t>Verhältnis Breite/Länge</w:t>
      </w:r>
      <w:r w:rsidRPr="003E42B7">
        <w:rPr>
          <w:color w:val="FF0000"/>
        </w:rPr>
        <w:fldChar w:fldCharType="begin"/>
      </w:r>
      <w:r w:rsidRPr="003E42B7">
        <w:instrText xml:space="preserve"> XE „</w:instrText>
      </w:r>
      <w:r w:rsidRPr="003E42B7">
        <w:rPr>
          <w:color w:val="FF0000"/>
        </w:rPr>
        <w:instrText>Verhältnis Breite/Länge</w:instrText>
      </w:r>
      <w:r w:rsidRPr="003E42B7">
        <w:instrText xml:space="preserve">“ </w:instrText>
      </w:r>
      <w:r w:rsidRPr="003E42B7">
        <w:rPr>
          <w:color w:val="FF0000"/>
        </w:rPr>
        <w:fldChar w:fldCharType="end"/>
      </w:r>
      <w:r w:rsidRPr="003E42B7">
        <w:t>): das Verhältnis Länge/Breite variiert innerhalb einer Zeile von links nach rechts, ist jedoch innerhalb einer Spalte ungefähr gleich;</w:t>
      </w:r>
    </w:p>
    <w:p w:rsidR="008D767E" w:rsidRPr="003E42B7" w:rsidRDefault="008D767E" w:rsidP="00995CBD">
      <w:pPr>
        <w:pStyle w:val="BodyTextIndent"/>
        <w:keepNext/>
        <w:spacing w:before="60"/>
        <w:ind w:left="1134" w:hanging="567"/>
      </w:pPr>
      <w:r w:rsidRPr="003E42B7">
        <w:t>b)</w:t>
      </w:r>
      <w:r w:rsidRPr="003E42B7">
        <w:tab/>
      </w:r>
      <w:r w:rsidRPr="003E42B7">
        <w:rPr>
          <w:color w:val="FF0000"/>
        </w:rPr>
        <w:t>Position des breitesten Teils</w:t>
      </w:r>
      <w:r w:rsidRPr="003E42B7">
        <w:rPr>
          <w:color w:val="FF0000"/>
        </w:rPr>
        <w:fldChar w:fldCharType="begin"/>
      </w:r>
      <w:r w:rsidRPr="003E42B7">
        <w:instrText xml:space="preserve"> XE „</w:instrText>
      </w:r>
      <w:r w:rsidRPr="003E42B7">
        <w:rPr>
          <w:color w:val="FF0000"/>
        </w:rPr>
        <w:instrText>Position des breitesten Teils</w:instrText>
      </w:r>
      <w:r w:rsidRPr="003E42B7">
        <w:instrText>"</w:instrText>
      </w:r>
      <w:r w:rsidRPr="003E42B7">
        <w:rPr>
          <w:color w:val="FF0000"/>
        </w:rPr>
        <w:fldChar w:fldCharType="end"/>
      </w:r>
      <w:r w:rsidRPr="003E42B7">
        <w:t>: die Position des breitesten Teils variiert von Zeile zu Zeile, ist jedoch in jeder Zeile ungefähr gleich;</w:t>
      </w:r>
    </w:p>
    <w:p w:rsidR="008D767E" w:rsidRPr="003E42B7" w:rsidRDefault="008D767E" w:rsidP="00995CBD">
      <w:pPr>
        <w:pStyle w:val="BodyTextIndent"/>
        <w:spacing w:before="60"/>
        <w:ind w:left="1134" w:hanging="567"/>
      </w:pPr>
      <w:r w:rsidRPr="003E42B7">
        <w:t>c)</w:t>
      </w:r>
      <w:r w:rsidRPr="003E42B7">
        <w:tab/>
      </w:r>
      <w:r w:rsidRPr="003E42B7">
        <w:rPr>
          <w:color w:val="FF0000"/>
        </w:rPr>
        <w:t>Seitlicher Umriß</w:t>
      </w:r>
      <w:r w:rsidRPr="003E42B7">
        <w:rPr>
          <w:color w:val="FF0000"/>
        </w:rPr>
        <w:fldChar w:fldCharType="begin"/>
      </w:r>
      <w:r w:rsidRPr="003E42B7">
        <w:instrText xml:space="preserve"> XE „</w:instrText>
      </w:r>
      <w:r w:rsidRPr="003E42B7">
        <w:rPr>
          <w:color w:val="FF0000"/>
        </w:rPr>
        <w:instrText>Seitlicher Umriß</w:instrText>
      </w:r>
      <w:r w:rsidRPr="003E42B7">
        <w:instrText>“</w:instrText>
      </w:r>
      <w:r w:rsidRPr="003E42B7">
        <w:rPr>
          <w:color w:val="FF0000"/>
        </w:rPr>
        <w:fldChar w:fldCharType="end"/>
      </w:r>
      <w:r w:rsidRPr="003E42B7">
        <w:t>: die Form der seitlichen Ränder variiert von Serie zu Serie, ist jedoch innerhalb einer Serie ungefähr gleich.</w:t>
      </w:r>
    </w:p>
    <w:p w:rsidR="008D767E" w:rsidRPr="003E42B7" w:rsidRDefault="008D767E" w:rsidP="00995CBD">
      <w:pPr>
        <w:rPr>
          <w:lang w:val="de-DE"/>
        </w:rPr>
      </w:pPr>
    </w:p>
    <w:p w:rsidR="008D767E" w:rsidRPr="003E42B7" w:rsidRDefault="008D767E" w:rsidP="00995CBD">
      <w:pPr>
        <w:rPr>
          <w:lang w:val="de-DE"/>
        </w:rPr>
      </w:pPr>
      <w:r w:rsidRPr="003E42B7">
        <w:rPr>
          <w:lang w:val="de-DE"/>
        </w:rPr>
        <w:t>1.5</w:t>
      </w:r>
      <w:r w:rsidRPr="003E42B7">
        <w:rPr>
          <w:lang w:val="de-DE"/>
        </w:rPr>
        <w:tab/>
        <w:t xml:space="preserve">Um sicherzustellen, daß das </w:t>
      </w:r>
      <w:r w:rsidRPr="003E42B7">
        <w:rPr>
          <w:color w:val="FF0000"/>
          <w:lang w:val="de-DE"/>
        </w:rPr>
        <w:t>Verhältnis Länge/Breite</w:t>
      </w:r>
      <w:r w:rsidRPr="003E42B7">
        <w:rPr>
          <w:color w:val="FF0000"/>
          <w:lang w:val="de-DE"/>
        </w:rPr>
        <w:fldChar w:fldCharType="begin"/>
      </w:r>
      <w:r w:rsidRPr="003E42B7">
        <w:rPr>
          <w:lang w:val="de-DE"/>
        </w:rPr>
        <w:instrText xml:space="preserve"> XE "</w:instrText>
      </w:r>
      <w:r w:rsidRPr="003E42B7">
        <w:rPr>
          <w:color w:val="FF0000"/>
          <w:lang w:val="de-DE"/>
        </w:rPr>
        <w:instrText>Verhältnis Länge/Breite</w:instrText>
      </w:r>
      <w:r w:rsidRPr="003E42B7">
        <w:rPr>
          <w:lang w:val="de-DE"/>
        </w:rPr>
        <w:instrText>"</w:instrText>
      </w:r>
      <w:r w:rsidRPr="003E42B7">
        <w:rPr>
          <w:color w:val="FF0000"/>
          <w:lang w:val="de-DE"/>
        </w:rPr>
        <w:fldChar w:fldCharType="end"/>
      </w:r>
      <w:r w:rsidRPr="003E42B7">
        <w:rPr>
          <w:color w:val="000000"/>
          <w:lang w:val="de-DE"/>
        </w:rPr>
        <w:t xml:space="preserve"> klar verstanden wird, wird empfohlen, das Merkmal als Form mit Stufen wie „sehr </w:t>
      </w:r>
      <w:r w:rsidRPr="003E42B7">
        <w:rPr>
          <w:color w:val="FF0000"/>
          <w:lang w:val="de-DE"/>
        </w:rPr>
        <w:t>zusammengedrückt</w:t>
      </w:r>
      <w:r w:rsidRPr="003E42B7">
        <w:rPr>
          <w:color w:val="FF0000"/>
          <w:lang w:val="de-DE"/>
        </w:rPr>
        <w:fldChar w:fldCharType="begin"/>
      </w:r>
      <w:r w:rsidRPr="003E42B7">
        <w:rPr>
          <w:lang w:val="de-DE"/>
        </w:rPr>
        <w:instrText xml:space="preserve"> XE </w:instrText>
      </w:r>
      <w:r w:rsidR="00603E94" w:rsidRPr="003E42B7">
        <w:rPr>
          <w:lang w:val="de-DE"/>
        </w:rPr>
        <w:instrText>"</w:instrText>
      </w:r>
      <w:r w:rsidR="00603E94" w:rsidRPr="003E42B7">
        <w:rPr>
          <w:color w:val="FF0000"/>
          <w:lang w:val="de-DE"/>
        </w:rPr>
        <w:instrText>Zusammengedrückt</w:instrText>
      </w:r>
      <w:r w:rsidR="00603E94" w:rsidRPr="003E42B7">
        <w:rPr>
          <w:lang w:val="de-DE"/>
        </w:rPr>
        <w:instrText>"</w:instrText>
      </w:r>
      <w:r w:rsidRPr="003E42B7">
        <w:rPr>
          <w:color w:val="FF0000"/>
          <w:lang w:val="de-DE"/>
        </w:rPr>
        <w:fldChar w:fldCharType="end"/>
      </w:r>
      <w:r w:rsidRPr="003E42B7">
        <w:rPr>
          <w:color w:val="000000"/>
          <w:lang w:val="de-DE"/>
        </w:rPr>
        <w:t xml:space="preserve">“ bis „sehr </w:t>
      </w:r>
      <w:r w:rsidRPr="003E42B7">
        <w:rPr>
          <w:color w:val="FF0000"/>
          <w:lang w:val="de-DE"/>
        </w:rPr>
        <w:t>langgezogen</w:t>
      </w:r>
      <w:r w:rsidR="00603E94" w:rsidRPr="003E42B7">
        <w:rPr>
          <w:color w:val="FF0000"/>
          <w:lang w:val="de-DE"/>
        </w:rPr>
        <w:fldChar w:fldCharType="begin"/>
      </w:r>
      <w:r w:rsidR="00603E94" w:rsidRPr="003E42B7">
        <w:rPr>
          <w:lang w:val="de-DE"/>
        </w:rPr>
        <w:instrText xml:space="preserve"> XE "</w:instrText>
      </w:r>
      <w:r w:rsidR="00603E94" w:rsidRPr="003E42B7">
        <w:rPr>
          <w:color w:val="FF0000"/>
          <w:lang w:val="de-DE"/>
        </w:rPr>
        <w:instrText>Langgezogen</w:instrText>
      </w:r>
      <w:r w:rsidR="00603E94" w:rsidRPr="003E42B7">
        <w:rPr>
          <w:lang w:val="de-DE"/>
        </w:rPr>
        <w:instrText>"</w:instrText>
      </w:r>
      <w:r w:rsidR="00603E94" w:rsidRPr="003E42B7">
        <w:rPr>
          <w:color w:val="FF0000"/>
          <w:lang w:val="de-DE"/>
        </w:rPr>
        <w:fldChar w:fldCharType="end"/>
      </w:r>
      <w:r w:rsidRPr="003E42B7">
        <w:rPr>
          <w:color w:val="000000"/>
          <w:lang w:val="de-DE"/>
        </w:rPr>
        <w:t>“ darzustellen oder das Merkmal als „Verhältnis Länge/Breite“ mit Stufen wie „sehr klein“ bis „sehr groß“ darzustellen und mit einer Abbildung zu veranschaulichen. Um Verunsicherung bezüglich der absoluten Dimensionen zu vermeiden, wird empfohlen, die Verwendung von Begriffen wie „</w:t>
      </w:r>
      <w:r w:rsidRPr="003E42B7">
        <w:rPr>
          <w:color w:val="FF0000"/>
          <w:lang w:val="de-DE"/>
        </w:rPr>
        <w:t>lang</w:t>
      </w:r>
      <w:r w:rsidRPr="003E42B7">
        <w:rPr>
          <w:color w:val="FF0000"/>
          <w:lang w:val="de-DE"/>
        </w:rPr>
        <w:fldChar w:fldCharType="begin"/>
      </w:r>
      <w:r w:rsidRPr="003E42B7">
        <w:rPr>
          <w:lang w:val="de-DE"/>
        </w:rPr>
        <w:instrText xml:space="preserve"> XE </w:instrText>
      </w:r>
      <w:r w:rsidR="00603E94" w:rsidRPr="003E42B7">
        <w:rPr>
          <w:lang w:val="de-DE"/>
        </w:rPr>
        <w:instrText>"</w:instrText>
      </w:r>
      <w:r w:rsidRPr="003E42B7">
        <w:rPr>
          <w:color w:val="FF0000"/>
          <w:lang w:val="de-DE"/>
        </w:rPr>
        <w:instrText>Lang</w:instrText>
      </w:r>
      <w:r w:rsidR="00603E94" w:rsidRPr="003E42B7">
        <w:rPr>
          <w:lang w:val="de-DE"/>
        </w:rPr>
        <w:instrText>"</w:instrText>
      </w:r>
      <w:r w:rsidRPr="003E42B7">
        <w:rPr>
          <w:lang w:val="de-DE"/>
        </w:rPr>
        <w:instrText xml:space="preserve"> </w:instrText>
      </w:r>
      <w:r w:rsidRPr="003E42B7">
        <w:rPr>
          <w:color w:val="FF0000"/>
          <w:lang w:val="de-DE"/>
        </w:rPr>
        <w:fldChar w:fldCharType="end"/>
      </w:r>
      <w:r w:rsidRPr="003E42B7">
        <w:rPr>
          <w:color w:val="000000"/>
          <w:lang w:val="de-DE"/>
        </w:rPr>
        <w:t>“ und „</w:t>
      </w:r>
      <w:r w:rsidRPr="003E42B7">
        <w:rPr>
          <w:color w:val="FF0000"/>
          <w:lang w:val="de-DE"/>
        </w:rPr>
        <w:t>kurz</w:t>
      </w:r>
      <w:r w:rsidRPr="003E42B7">
        <w:rPr>
          <w:color w:val="FF0000"/>
          <w:lang w:val="de-DE"/>
        </w:rPr>
        <w:fldChar w:fldCharType="begin"/>
      </w:r>
      <w:r w:rsidRPr="003E42B7">
        <w:rPr>
          <w:lang w:val="de-DE"/>
        </w:rPr>
        <w:instrText xml:space="preserve"> XE </w:instrText>
      </w:r>
      <w:r w:rsidR="00603E94" w:rsidRPr="003E42B7">
        <w:rPr>
          <w:lang w:val="de-DE"/>
        </w:rPr>
        <w:instrText>"</w:instrText>
      </w:r>
      <w:r w:rsidRPr="003E42B7">
        <w:rPr>
          <w:color w:val="FF0000"/>
          <w:lang w:val="de-DE"/>
        </w:rPr>
        <w:instrText>Kurz</w:instrText>
      </w:r>
      <w:r w:rsidR="00603E94" w:rsidRPr="003E42B7">
        <w:rPr>
          <w:lang w:val="de-DE"/>
        </w:rPr>
        <w:instrText>"</w:instrText>
      </w:r>
      <w:r w:rsidRPr="003E42B7">
        <w:rPr>
          <w:color w:val="FF0000"/>
          <w:lang w:val="de-DE"/>
        </w:rPr>
        <w:fldChar w:fldCharType="end"/>
      </w:r>
      <w:r w:rsidRPr="003E42B7">
        <w:rPr>
          <w:color w:val="000000"/>
          <w:lang w:val="de-DE"/>
        </w:rPr>
        <w:t xml:space="preserve">“, für das Verhältnis Länge/Breite zu vermeiden, insbesondere wenn die Merkmale für die absoluten Dimensionen für denselben Pflanzenteil ebenfalls eingeschlossen sind. </w:t>
      </w:r>
      <w:r w:rsidRPr="003E42B7">
        <w:rPr>
          <w:lang w:val="de-DE"/>
        </w:rPr>
        <w:t>Die mit bestimmten Verhältnissen Länge</w:t>
      </w:r>
      <w:r w:rsidRPr="003E42B7">
        <w:rPr>
          <w:color w:val="000000"/>
          <w:lang w:val="de-DE"/>
        </w:rPr>
        <w:t>/Breite verbundenen Begriffe, die in der</w:t>
      </w:r>
      <w:r w:rsidRPr="003E42B7">
        <w:rPr>
          <w:color w:val="FF0000"/>
          <w:lang w:val="de-DE"/>
        </w:rPr>
        <w:t xml:space="preserve"> Darstellung einfacher symmetrischer zweidimensionaler Formen</w:t>
      </w:r>
      <w:r w:rsidRPr="003E42B7">
        <w:rPr>
          <w:color w:val="FF0000"/>
          <w:lang w:val="de-DE"/>
        </w:rPr>
        <w:fldChar w:fldCharType="begin"/>
      </w:r>
      <w:r w:rsidRPr="003E42B7">
        <w:rPr>
          <w:lang w:val="de-DE"/>
        </w:rPr>
        <w:instrText xml:space="preserve"> XE </w:instrText>
      </w:r>
      <w:r w:rsidR="00603E94" w:rsidRPr="003E42B7">
        <w:rPr>
          <w:lang w:val="de-DE"/>
        </w:rPr>
        <w:instrText>"</w:instrText>
      </w:r>
      <w:r w:rsidRPr="003E42B7">
        <w:rPr>
          <w:color w:val="FF0000"/>
          <w:lang w:val="de-DE"/>
        </w:rPr>
        <w:instrText>Darstellung einfacher symmetrischer zweidimensionaler Formen</w:instrText>
      </w:r>
      <w:r w:rsidR="00603E94" w:rsidRPr="003E42B7">
        <w:rPr>
          <w:lang w:val="de-DE"/>
        </w:rPr>
        <w:instrText>"</w:instrText>
      </w:r>
      <w:r w:rsidRPr="003E42B7">
        <w:rPr>
          <w:color w:val="FF0000"/>
          <w:lang w:val="de-DE"/>
        </w:rPr>
        <w:fldChar w:fldCharType="end"/>
      </w:r>
      <w:r w:rsidRPr="003E42B7">
        <w:rPr>
          <w:lang w:val="de-DE"/>
        </w:rPr>
        <w:t xml:space="preserve"> verwendet werden, sind nur für die Verdeutlichung der Verwendung des </w:t>
      </w:r>
      <w:r w:rsidRPr="003E42B7">
        <w:rPr>
          <w:color w:val="000000"/>
          <w:lang w:val="de-DE"/>
        </w:rPr>
        <w:t>Verhältnisses Länge/Breite bestimmt</w:t>
      </w:r>
      <w:r w:rsidRPr="003E42B7">
        <w:rPr>
          <w:lang w:val="de-DE"/>
        </w:rPr>
        <w:t xml:space="preserve">. In den </w:t>
      </w:r>
      <w:r w:rsidRPr="003E42B7">
        <w:rPr>
          <w:color w:val="000000"/>
          <w:lang w:val="de-DE"/>
        </w:rPr>
        <w:t>Prüfungsrichtlinien muß die Verwendung von Begriffen wie</w:t>
      </w:r>
      <w:r w:rsidRPr="003E42B7">
        <w:rPr>
          <w:lang w:val="de-DE"/>
        </w:rPr>
        <w:t xml:space="preserve"> </w:t>
      </w:r>
      <w:r w:rsidRPr="003E42B7">
        <w:rPr>
          <w:color w:val="000000"/>
          <w:lang w:val="de-DE"/>
        </w:rPr>
        <w:t>„[sehr/mäßig/leicht] klein (zusammengedrückt)“ und „[sehr/mäßig/leicht] groß (</w:t>
      </w:r>
      <w:r w:rsidRPr="003E42B7">
        <w:rPr>
          <w:color w:val="FF0000"/>
          <w:lang w:val="de-DE"/>
        </w:rPr>
        <w:t>langgezogen</w:t>
      </w:r>
      <w:r w:rsidRPr="003E42B7">
        <w:rPr>
          <w:lang w:val="de-DE"/>
        </w:rPr>
        <w:t>)</w:t>
      </w:r>
      <w:r w:rsidRPr="003E42B7">
        <w:rPr>
          <w:color w:val="FF0000"/>
          <w:lang w:val="de-DE"/>
        </w:rPr>
        <w:fldChar w:fldCharType="begin"/>
      </w:r>
      <w:r w:rsidRPr="003E42B7">
        <w:rPr>
          <w:lang w:val="de-DE"/>
        </w:rPr>
        <w:instrText xml:space="preserve"> XE „</w:instrText>
      </w:r>
      <w:r w:rsidR="004F5BC1" w:rsidRPr="003E42B7">
        <w:rPr>
          <w:color w:val="FF0000"/>
          <w:lang w:val="de-DE"/>
        </w:rPr>
        <w:instrText>Langgezogen</w:instrText>
      </w:r>
      <w:r w:rsidRPr="003E42B7">
        <w:rPr>
          <w:lang w:val="de-DE"/>
        </w:rPr>
        <w:instrText xml:space="preserve">“ </w:instrText>
      </w:r>
      <w:r w:rsidRPr="003E42B7">
        <w:rPr>
          <w:color w:val="FF0000"/>
          <w:lang w:val="de-DE"/>
        </w:rPr>
        <w:fldChar w:fldCharType="end"/>
      </w:r>
      <w:r w:rsidRPr="003E42B7">
        <w:rPr>
          <w:color w:val="000000"/>
          <w:lang w:val="de-DE"/>
        </w:rPr>
        <w:t>“</w:t>
      </w:r>
      <w:r w:rsidRPr="003E42B7">
        <w:rPr>
          <w:lang w:val="de-DE"/>
        </w:rPr>
        <w:t xml:space="preserve"> je nach Ausprägungsbreite für das betreffende Merkmal festgelegt werden.</w:t>
      </w:r>
    </w:p>
    <w:p w:rsidR="008D767E" w:rsidRPr="003E42B7" w:rsidRDefault="008D767E" w:rsidP="008D767E">
      <w:pPr>
        <w:rPr>
          <w:lang w:val="de-DE"/>
        </w:rPr>
      </w:pPr>
    </w:p>
    <w:p w:rsidR="008D767E" w:rsidRPr="003E42B7" w:rsidRDefault="008D767E" w:rsidP="00CD599D">
      <w:pPr>
        <w:pStyle w:val="Heading4"/>
        <w:rPr>
          <w:color w:val="FF0000"/>
          <w:lang w:val="de-DE"/>
        </w:rPr>
      </w:pPr>
      <w:r w:rsidRPr="003E42B7">
        <w:rPr>
          <w:lang w:val="de-DE"/>
        </w:rPr>
        <w:br w:type="page"/>
      </w:r>
      <w:bookmarkStart w:id="25" w:name="_Toc225766530"/>
      <w:bookmarkStart w:id="26" w:name="_Toc272435071"/>
      <w:bookmarkStart w:id="27" w:name="_Toc369276911"/>
      <w:r w:rsidRPr="003E42B7">
        <w:rPr>
          <w:color w:val="FF0000"/>
          <w:lang w:val="de-DE"/>
        </w:rPr>
        <w:t xml:space="preserve">Darstellung einfacher symmetrischer zweidimensionaler </w:t>
      </w:r>
      <w:r w:rsidR="00682667" w:rsidRPr="003E42B7">
        <w:rPr>
          <w:color w:val="FF0000"/>
          <w:lang w:val="de-DE"/>
        </w:rPr>
        <w:t>Formen</w:t>
      </w:r>
      <w:bookmarkEnd w:id="25"/>
      <w:bookmarkEnd w:id="26"/>
      <w:bookmarkEnd w:id="27"/>
      <w:r w:rsidRPr="003E42B7">
        <w:rPr>
          <w:color w:val="FF0000"/>
          <w:lang w:val="de-DE"/>
        </w:rPr>
        <w:fldChar w:fldCharType="begin"/>
      </w:r>
      <w:r w:rsidRPr="003E42B7">
        <w:rPr>
          <w:color w:val="FF0000"/>
          <w:lang w:val="de-DE"/>
        </w:rPr>
        <w:instrText xml:space="preserve"> XE „Darstellung einfacher symmetrischer zweidimensionaler Formen“ </w:instrText>
      </w:r>
      <w:r w:rsidRPr="003E42B7">
        <w:rPr>
          <w:color w:val="FF0000"/>
          <w:lang w:val="de-DE"/>
        </w:rPr>
        <w:fldChar w:fldCharType="end"/>
      </w:r>
    </w:p>
    <w:p w:rsidR="00682667" w:rsidRPr="003E42B7" w:rsidRDefault="00682667" w:rsidP="00682667">
      <w:pPr>
        <w:rPr>
          <w:lang w:val="de-DE"/>
        </w:rPr>
      </w:pPr>
    </w:p>
    <w:tbl>
      <w:tblPr>
        <w:tblW w:w="9923" w:type="dxa"/>
        <w:tblInd w:w="-142" w:type="dxa"/>
        <w:tblLayout w:type="fixed"/>
        <w:tblCellMar>
          <w:left w:w="0" w:type="dxa"/>
          <w:right w:w="0" w:type="dxa"/>
        </w:tblCellMar>
        <w:tblLook w:val="0000" w:firstRow="0" w:lastRow="0" w:firstColumn="0" w:lastColumn="0" w:noHBand="0" w:noVBand="0"/>
      </w:tblPr>
      <w:tblGrid>
        <w:gridCol w:w="1560"/>
        <w:gridCol w:w="1134"/>
        <w:gridCol w:w="1276"/>
        <w:gridCol w:w="1134"/>
        <w:gridCol w:w="992"/>
        <w:gridCol w:w="992"/>
        <w:gridCol w:w="993"/>
        <w:gridCol w:w="1083"/>
        <w:gridCol w:w="759"/>
      </w:tblGrid>
      <w:tr w:rsidR="008D767E" w:rsidRPr="003E42B7" w:rsidTr="00995CBD">
        <w:trPr>
          <w:cantSplit/>
        </w:trPr>
        <w:tc>
          <w:tcPr>
            <w:tcW w:w="1560" w:type="dxa"/>
            <w:tcBorders>
              <w:bottom w:val="single" w:sz="6" w:space="0" w:color="auto"/>
            </w:tcBorders>
          </w:tcPr>
          <w:p w:rsidR="008D767E" w:rsidRPr="003E42B7" w:rsidRDefault="008D767E" w:rsidP="00E61116">
            <w:pPr>
              <w:ind w:left="113"/>
              <w:rPr>
                <w:lang w:val="de-DE"/>
              </w:rPr>
            </w:pPr>
            <w:r w:rsidRPr="003E42B7">
              <w:rPr>
                <w:b/>
                <w:color w:val="FF0000"/>
                <w:lang w:val="de-DE"/>
              </w:rPr>
              <w:t>Form</w:t>
            </w:r>
            <w:r w:rsidRPr="003E42B7">
              <w:rPr>
                <w:color w:val="FF0000"/>
                <w:lang w:val="de-DE"/>
              </w:rPr>
              <w:fldChar w:fldCharType="begin"/>
            </w:r>
            <w:r w:rsidRPr="003E42B7">
              <w:rPr>
                <w:lang w:val="de-DE"/>
              </w:rPr>
              <w:instrText xml:space="preserve"> XE </w:instrText>
            </w:r>
          </w:p>
          <w:p w:rsidR="008D767E" w:rsidRPr="003E42B7" w:rsidRDefault="008D767E" w:rsidP="00E61116">
            <w:pPr>
              <w:ind w:left="113"/>
              <w:rPr>
                <w:color w:val="FF0000"/>
                <w:lang w:val="de-DE"/>
              </w:rPr>
            </w:pPr>
            <w:r w:rsidRPr="003E42B7">
              <w:rPr>
                <w:lang w:val="de-DE"/>
              </w:rPr>
              <w:instrText>„</w:instrText>
            </w:r>
            <w:r w:rsidR="00F518B5" w:rsidRPr="003E42B7">
              <w:rPr>
                <w:color w:val="FF0000"/>
                <w:lang w:val="de-DE"/>
              </w:rPr>
              <w:instrText>Form</w:instrText>
            </w:r>
            <w:r w:rsidRPr="003E42B7">
              <w:rPr>
                <w:lang w:val="de-DE"/>
              </w:rPr>
              <w:instrText>“</w:instrText>
            </w:r>
            <w:r w:rsidRPr="003E42B7">
              <w:rPr>
                <w:color w:val="FF0000"/>
                <w:lang w:val="de-DE"/>
              </w:rPr>
              <w:fldChar w:fldCharType="end"/>
            </w:r>
          </w:p>
        </w:tc>
        <w:tc>
          <w:tcPr>
            <w:tcW w:w="1134" w:type="dxa"/>
            <w:tcBorders>
              <w:bottom w:val="single" w:sz="6" w:space="0" w:color="auto"/>
            </w:tcBorders>
          </w:tcPr>
          <w:p w:rsidR="008D767E" w:rsidRPr="003E42B7" w:rsidRDefault="008D767E" w:rsidP="00E61116">
            <w:pPr>
              <w:jc w:val="center"/>
              <w:rPr>
                <w:lang w:val="de-DE"/>
              </w:rPr>
            </w:pPr>
            <w:r w:rsidRPr="003E42B7">
              <w:rPr>
                <w:lang w:val="de-DE"/>
              </w:rPr>
              <w:t xml:space="preserve">sehr </w:t>
            </w:r>
            <w:r w:rsidRPr="003E42B7">
              <w:rPr>
                <w:color w:val="FF0000"/>
                <w:lang w:val="de-DE"/>
              </w:rPr>
              <w:t>zusammen-gedrückt</w:t>
            </w:r>
            <w:r w:rsidR="00F518B5" w:rsidRPr="003E42B7">
              <w:rPr>
                <w:lang w:val="de-DE"/>
              </w:rPr>
              <w:fldChar w:fldCharType="begin"/>
            </w:r>
            <w:r w:rsidR="00F518B5" w:rsidRPr="003E42B7">
              <w:rPr>
                <w:lang w:val="de-DE"/>
              </w:rPr>
              <w:instrText>XE „</w:instrText>
            </w:r>
            <w:r w:rsidR="00F518B5" w:rsidRPr="003E42B7">
              <w:rPr>
                <w:color w:val="FF0000"/>
                <w:lang w:val="de-DE"/>
              </w:rPr>
              <w:instrText>Zusammengedrückt</w:instrText>
            </w:r>
            <w:r w:rsidR="00F518B5" w:rsidRPr="003E42B7">
              <w:rPr>
                <w:lang w:val="de-DE"/>
              </w:rPr>
              <w:instrText xml:space="preserve">“ </w:instrText>
            </w:r>
            <w:r w:rsidR="00F518B5" w:rsidRPr="003E42B7">
              <w:rPr>
                <w:lang w:val="de-DE"/>
              </w:rPr>
              <w:fldChar w:fldCharType="end"/>
            </w:r>
          </w:p>
        </w:tc>
        <w:tc>
          <w:tcPr>
            <w:tcW w:w="1276" w:type="dxa"/>
            <w:tcBorders>
              <w:bottom w:val="single" w:sz="6" w:space="0" w:color="auto"/>
            </w:tcBorders>
          </w:tcPr>
          <w:p w:rsidR="008D767E" w:rsidRPr="003E42B7" w:rsidRDefault="008D767E" w:rsidP="00E61116">
            <w:pPr>
              <w:jc w:val="center"/>
              <w:rPr>
                <w:lang w:val="de-DE"/>
              </w:rPr>
            </w:pPr>
            <w:r w:rsidRPr="003E42B7">
              <w:rPr>
                <w:lang w:val="de-DE"/>
              </w:rPr>
              <w:t>mäßig zusammen-gedrückt</w:t>
            </w:r>
          </w:p>
        </w:tc>
        <w:tc>
          <w:tcPr>
            <w:tcW w:w="1134" w:type="dxa"/>
            <w:tcBorders>
              <w:bottom w:val="single" w:sz="6" w:space="0" w:color="auto"/>
            </w:tcBorders>
          </w:tcPr>
          <w:p w:rsidR="008D767E" w:rsidRPr="003E42B7" w:rsidRDefault="008D767E" w:rsidP="00F518B5">
            <w:pPr>
              <w:jc w:val="center"/>
              <w:rPr>
                <w:lang w:val="de-DE"/>
              </w:rPr>
            </w:pPr>
            <w:r w:rsidRPr="003E42B7">
              <w:rPr>
                <w:lang w:val="de-DE"/>
              </w:rPr>
              <w:t xml:space="preserve">leicht zusammen-gedrückt </w:t>
            </w:r>
            <w:r w:rsidRPr="003E42B7">
              <w:rPr>
                <w:lang w:val="de-DE"/>
              </w:rPr>
              <w:fldChar w:fldCharType="begin"/>
            </w:r>
            <w:r w:rsidRPr="003E42B7">
              <w:rPr>
                <w:lang w:val="de-DE"/>
              </w:rPr>
              <w:instrText>XE „</w:instrText>
            </w:r>
            <w:r w:rsidRPr="003E42B7">
              <w:rPr>
                <w:color w:val="FF0000"/>
                <w:lang w:val="de-DE"/>
              </w:rPr>
              <w:instrText>Zusam</w:instrText>
            </w:r>
            <w:r w:rsidR="00F518B5" w:rsidRPr="003E42B7">
              <w:rPr>
                <w:color w:val="FF0000"/>
                <w:lang w:val="de-DE"/>
              </w:rPr>
              <w:instrText>menge</w:instrText>
            </w:r>
            <w:r w:rsidRPr="003E42B7">
              <w:rPr>
                <w:color w:val="FF0000"/>
                <w:lang w:val="de-DE"/>
              </w:rPr>
              <w:instrText>drückt</w:instrText>
            </w:r>
            <w:r w:rsidRPr="003E42B7">
              <w:rPr>
                <w:lang w:val="de-DE"/>
              </w:rPr>
              <w:instrText xml:space="preserve">“ </w:instrText>
            </w:r>
            <w:r w:rsidRPr="003E42B7">
              <w:rPr>
                <w:lang w:val="de-DE"/>
              </w:rPr>
              <w:fldChar w:fldCharType="end"/>
            </w:r>
          </w:p>
        </w:tc>
        <w:tc>
          <w:tcPr>
            <w:tcW w:w="992" w:type="dxa"/>
            <w:tcBorders>
              <w:bottom w:val="single" w:sz="6" w:space="0" w:color="auto"/>
            </w:tcBorders>
          </w:tcPr>
          <w:p w:rsidR="008D767E" w:rsidRPr="003E42B7" w:rsidRDefault="008D767E" w:rsidP="00E61116">
            <w:pPr>
              <w:jc w:val="center"/>
              <w:rPr>
                <w:lang w:val="de-DE"/>
              </w:rPr>
            </w:pPr>
            <w:r w:rsidRPr="003E42B7">
              <w:rPr>
                <w:lang w:val="de-DE"/>
              </w:rPr>
              <w:t>mittel</w:t>
            </w:r>
          </w:p>
        </w:tc>
        <w:tc>
          <w:tcPr>
            <w:tcW w:w="992" w:type="dxa"/>
            <w:tcBorders>
              <w:bottom w:val="single" w:sz="6" w:space="0" w:color="auto"/>
            </w:tcBorders>
          </w:tcPr>
          <w:p w:rsidR="008D767E" w:rsidRPr="003E42B7" w:rsidRDefault="008D767E" w:rsidP="00F518B5">
            <w:pPr>
              <w:jc w:val="center"/>
              <w:rPr>
                <w:lang w:val="de-DE"/>
              </w:rPr>
            </w:pPr>
            <w:r w:rsidRPr="003E42B7">
              <w:rPr>
                <w:lang w:val="de-DE"/>
              </w:rPr>
              <w:t xml:space="preserve">leicht </w:t>
            </w:r>
            <w:r w:rsidRPr="003E42B7">
              <w:rPr>
                <w:lang w:val="de-DE"/>
              </w:rPr>
              <w:br/>
            </w:r>
            <w:r w:rsidRPr="003E42B7">
              <w:rPr>
                <w:color w:val="FF0000"/>
                <w:lang w:val="de-DE"/>
              </w:rPr>
              <w:t>langge-zogen</w:t>
            </w:r>
            <w:r w:rsidR="00F518B5" w:rsidRPr="003E42B7">
              <w:rPr>
                <w:lang w:val="de-DE"/>
              </w:rPr>
              <w:fldChar w:fldCharType="begin"/>
            </w:r>
            <w:r w:rsidR="00F518B5" w:rsidRPr="003E42B7">
              <w:rPr>
                <w:lang w:val="de-DE"/>
              </w:rPr>
              <w:instrText>XE „</w:instrText>
            </w:r>
            <w:r w:rsidR="00F518B5" w:rsidRPr="003E42B7">
              <w:rPr>
                <w:color w:val="FF0000"/>
                <w:lang w:val="de-DE"/>
              </w:rPr>
              <w:instrText>Langgezogen</w:instrText>
            </w:r>
            <w:r w:rsidR="00F518B5" w:rsidRPr="003E42B7">
              <w:rPr>
                <w:lang w:val="de-DE"/>
              </w:rPr>
              <w:instrText xml:space="preserve">“ </w:instrText>
            </w:r>
            <w:r w:rsidR="00F518B5" w:rsidRPr="003E42B7">
              <w:rPr>
                <w:lang w:val="de-DE"/>
              </w:rPr>
              <w:fldChar w:fldCharType="end"/>
            </w:r>
          </w:p>
        </w:tc>
        <w:tc>
          <w:tcPr>
            <w:tcW w:w="993" w:type="dxa"/>
            <w:tcBorders>
              <w:bottom w:val="single" w:sz="6" w:space="0" w:color="auto"/>
            </w:tcBorders>
          </w:tcPr>
          <w:p w:rsidR="008D767E" w:rsidRPr="003E42B7" w:rsidRDefault="008D767E" w:rsidP="00E61116">
            <w:pPr>
              <w:jc w:val="center"/>
              <w:rPr>
                <w:lang w:val="de-DE"/>
              </w:rPr>
            </w:pPr>
            <w:r w:rsidRPr="003E42B7">
              <w:rPr>
                <w:lang w:val="de-DE"/>
              </w:rPr>
              <w:t xml:space="preserve">mäßig </w:t>
            </w:r>
          </w:p>
          <w:p w:rsidR="008D767E" w:rsidRPr="003E42B7" w:rsidRDefault="008D767E" w:rsidP="00E61116">
            <w:pPr>
              <w:jc w:val="center"/>
              <w:rPr>
                <w:lang w:val="de-DE"/>
              </w:rPr>
            </w:pPr>
            <w:r w:rsidRPr="003E42B7">
              <w:rPr>
                <w:lang w:val="de-DE"/>
              </w:rPr>
              <w:t>langge-</w:t>
            </w:r>
            <w:r w:rsidRPr="003E42B7">
              <w:rPr>
                <w:lang w:val="de-DE"/>
              </w:rPr>
              <w:br/>
              <w:t>zogen</w:t>
            </w:r>
          </w:p>
        </w:tc>
        <w:tc>
          <w:tcPr>
            <w:tcW w:w="1083" w:type="dxa"/>
            <w:tcBorders>
              <w:bottom w:val="single" w:sz="6" w:space="0" w:color="auto"/>
            </w:tcBorders>
          </w:tcPr>
          <w:p w:rsidR="008D767E" w:rsidRPr="003E42B7" w:rsidRDefault="008D767E" w:rsidP="00F518B5">
            <w:pPr>
              <w:jc w:val="center"/>
              <w:rPr>
                <w:lang w:val="de-DE"/>
              </w:rPr>
            </w:pPr>
            <w:r w:rsidRPr="003E42B7">
              <w:rPr>
                <w:lang w:val="de-DE"/>
              </w:rPr>
              <w:t>sehr langge-zogen</w:t>
            </w:r>
            <w:r w:rsidRPr="003E42B7">
              <w:rPr>
                <w:lang w:val="de-DE"/>
              </w:rPr>
              <w:fldChar w:fldCharType="begin"/>
            </w:r>
            <w:r w:rsidRPr="003E42B7">
              <w:rPr>
                <w:lang w:val="de-DE"/>
              </w:rPr>
              <w:instrText xml:space="preserve"> XE „</w:instrText>
            </w:r>
            <w:r w:rsidRPr="003E42B7">
              <w:rPr>
                <w:color w:val="FF0000"/>
                <w:lang w:val="de-DE"/>
              </w:rPr>
              <w:instrText>Langgezogen</w:instrText>
            </w:r>
            <w:r w:rsidRPr="003E42B7">
              <w:rPr>
                <w:lang w:val="de-DE"/>
              </w:rPr>
              <w:instrText>“</w:instrText>
            </w:r>
            <w:r w:rsidRPr="003E42B7">
              <w:rPr>
                <w:lang w:val="de-DE"/>
              </w:rPr>
              <w:fldChar w:fldCharType="end"/>
            </w:r>
          </w:p>
        </w:tc>
        <w:tc>
          <w:tcPr>
            <w:tcW w:w="759" w:type="dxa"/>
            <w:tcBorders>
              <w:bottom w:val="single" w:sz="6" w:space="0" w:color="auto"/>
            </w:tcBorders>
            <w:shd w:val="clear" w:color="auto" w:fill="auto"/>
          </w:tcPr>
          <w:p w:rsidR="008D767E" w:rsidRPr="003E42B7" w:rsidRDefault="008D767E" w:rsidP="00E61116">
            <w:pPr>
              <w:jc w:val="center"/>
              <w:rPr>
                <w:lang w:val="de-DE"/>
              </w:rPr>
            </w:pPr>
          </w:p>
        </w:tc>
      </w:tr>
      <w:tr w:rsidR="008D767E" w:rsidRPr="003E42B7" w:rsidTr="00995CBD">
        <w:trPr>
          <w:cantSplit/>
        </w:trPr>
        <w:tc>
          <w:tcPr>
            <w:tcW w:w="1560" w:type="dxa"/>
            <w:tcBorders>
              <w:bottom w:val="single" w:sz="6" w:space="0" w:color="auto"/>
            </w:tcBorders>
          </w:tcPr>
          <w:p w:rsidR="008D767E" w:rsidRPr="003E42B7" w:rsidRDefault="008D767E" w:rsidP="00E61116">
            <w:pPr>
              <w:ind w:left="113"/>
              <w:rPr>
                <w:b/>
                <w:color w:val="FF0000"/>
                <w:u w:val="single"/>
                <w:lang w:val="de-DE"/>
              </w:rPr>
            </w:pPr>
            <w:r w:rsidRPr="003E42B7">
              <w:rPr>
                <w:b/>
                <w:color w:val="FF0000"/>
                <w:lang w:val="de-DE"/>
              </w:rPr>
              <w:t>Verhältnis Länge/Breite</w:t>
            </w:r>
          </w:p>
        </w:tc>
        <w:tc>
          <w:tcPr>
            <w:tcW w:w="1134" w:type="dxa"/>
            <w:tcBorders>
              <w:bottom w:val="single" w:sz="6" w:space="0" w:color="auto"/>
            </w:tcBorders>
            <w:shd w:val="clear" w:color="auto" w:fill="FFFFFF"/>
          </w:tcPr>
          <w:p w:rsidR="008D767E" w:rsidRPr="003E42B7" w:rsidRDefault="008D767E" w:rsidP="00E61116">
            <w:pPr>
              <w:jc w:val="center"/>
              <w:rPr>
                <w:lang w:val="de-DE"/>
              </w:rPr>
            </w:pPr>
            <w:r w:rsidRPr="003E42B7">
              <w:rPr>
                <w:lang w:val="de-DE"/>
              </w:rPr>
              <w:t>sehr klein</w:t>
            </w:r>
          </w:p>
        </w:tc>
        <w:tc>
          <w:tcPr>
            <w:tcW w:w="1276" w:type="dxa"/>
            <w:tcBorders>
              <w:bottom w:val="single" w:sz="6" w:space="0" w:color="auto"/>
            </w:tcBorders>
            <w:shd w:val="clear" w:color="auto" w:fill="FFFFFF"/>
          </w:tcPr>
          <w:p w:rsidR="008D767E" w:rsidRPr="003E42B7" w:rsidRDefault="008D767E" w:rsidP="00E61116">
            <w:pPr>
              <w:jc w:val="center"/>
              <w:rPr>
                <w:lang w:val="de-DE"/>
              </w:rPr>
            </w:pPr>
            <w:r w:rsidRPr="003E42B7">
              <w:rPr>
                <w:lang w:val="de-DE"/>
              </w:rPr>
              <w:t>klein</w:t>
            </w:r>
          </w:p>
        </w:tc>
        <w:tc>
          <w:tcPr>
            <w:tcW w:w="1134" w:type="dxa"/>
            <w:tcBorders>
              <w:bottom w:val="single" w:sz="6" w:space="0" w:color="auto"/>
            </w:tcBorders>
            <w:shd w:val="clear" w:color="auto" w:fill="FFFFFF"/>
          </w:tcPr>
          <w:p w:rsidR="008D767E" w:rsidRPr="003E42B7" w:rsidRDefault="008D767E" w:rsidP="00E61116">
            <w:pPr>
              <w:jc w:val="center"/>
              <w:rPr>
                <w:lang w:val="de-DE"/>
              </w:rPr>
            </w:pPr>
            <w:r w:rsidRPr="003E42B7">
              <w:rPr>
                <w:lang w:val="de-DE"/>
              </w:rPr>
              <w:t xml:space="preserve">klein bis mittel </w:t>
            </w:r>
          </w:p>
        </w:tc>
        <w:tc>
          <w:tcPr>
            <w:tcW w:w="992" w:type="dxa"/>
            <w:tcBorders>
              <w:bottom w:val="single" w:sz="6" w:space="0" w:color="auto"/>
            </w:tcBorders>
            <w:shd w:val="clear" w:color="auto" w:fill="FFFFFF"/>
          </w:tcPr>
          <w:p w:rsidR="008D767E" w:rsidRPr="003E42B7" w:rsidRDefault="008D767E" w:rsidP="00E61116">
            <w:pPr>
              <w:jc w:val="center"/>
              <w:rPr>
                <w:lang w:val="de-DE"/>
              </w:rPr>
            </w:pPr>
            <w:r w:rsidRPr="003E42B7">
              <w:rPr>
                <w:lang w:val="de-DE"/>
              </w:rPr>
              <w:t>mittel</w:t>
            </w:r>
          </w:p>
        </w:tc>
        <w:tc>
          <w:tcPr>
            <w:tcW w:w="992" w:type="dxa"/>
            <w:tcBorders>
              <w:bottom w:val="single" w:sz="6" w:space="0" w:color="auto"/>
            </w:tcBorders>
            <w:shd w:val="clear" w:color="auto" w:fill="FFFFFF"/>
          </w:tcPr>
          <w:p w:rsidR="008D767E" w:rsidRPr="003E42B7" w:rsidRDefault="008D767E" w:rsidP="00E61116">
            <w:pPr>
              <w:jc w:val="center"/>
              <w:rPr>
                <w:lang w:val="de-DE"/>
              </w:rPr>
            </w:pPr>
            <w:r w:rsidRPr="003E42B7">
              <w:rPr>
                <w:lang w:val="de-DE"/>
              </w:rPr>
              <w:t>mittel bis groß</w:t>
            </w:r>
          </w:p>
        </w:tc>
        <w:tc>
          <w:tcPr>
            <w:tcW w:w="993" w:type="dxa"/>
            <w:tcBorders>
              <w:bottom w:val="single" w:sz="6" w:space="0" w:color="auto"/>
            </w:tcBorders>
            <w:shd w:val="clear" w:color="auto" w:fill="FFFFFF"/>
          </w:tcPr>
          <w:p w:rsidR="008D767E" w:rsidRPr="003E42B7" w:rsidRDefault="008D767E" w:rsidP="00E61116">
            <w:pPr>
              <w:jc w:val="center"/>
              <w:rPr>
                <w:lang w:val="de-DE"/>
              </w:rPr>
            </w:pPr>
            <w:r w:rsidRPr="003E42B7">
              <w:rPr>
                <w:lang w:val="de-DE"/>
              </w:rPr>
              <w:t>groß</w:t>
            </w:r>
          </w:p>
        </w:tc>
        <w:tc>
          <w:tcPr>
            <w:tcW w:w="1083" w:type="dxa"/>
            <w:tcBorders>
              <w:bottom w:val="single" w:sz="6" w:space="0" w:color="auto"/>
            </w:tcBorders>
            <w:shd w:val="clear" w:color="auto" w:fill="FFFFFF"/>
          </w:tcPr>
          <w:p w:rsidR="008D767E" w:rsidRPr="003E42B7" w:rsidRDefault="008D767E" w:rsidP="00E61116">
            <w:pPr>
              <w:jc w:val="center"/>
              <w:rPr>
                <w:lang w:val="de-DE"/>
              </w:rPr>
            </w:pPr>
            <w:r w:rsidRPr="003E42B7">
              <w:rPr>
                <w:lang w:val="de-DE"/>
              </w:rPr>
              <w:t>sehr groß</w:t>
            </w:r>
          </w:p>
        </w:tc>
        <w:tc>
          <w:tcPr>
            <w:tcW w:w="759" w:type="dxa"/>
            <w:tcBorders>
              <w:top w:val="single" w:sz="6" w:space="0" w:color="auto"/>
              <w:bottom w:val="single" w:sz="6" w:space="0" w:color="auto"/>
            </w:tcBorders>
            <w:shd w:val="clear" w:color="auto" w:fill="FFFFFF"/>
          </w:tcPr>
          <w:p w:rsidR="008D767E" w:rsidRPr="003E42B7" w:rsidRDefault="008D767E" w:rsidP="00E61116">
            <w:pPr>
              <w:jc w:val="center"/>
              <w:rPr>
                <w:lang w:val="de-DE"/>
              </w:rPr>
            </w:pPr>
          </w:p>
        </w:tc>
      </w:tr>
      <w:tr w:rsidR="008D767E" w:rsidRPr="003E42B7" w:rsidTr="00995CBD">
        <w:trPr>
          <w:cantSplit/>
        </w:trPr>
        <w:tc>
          <w:tcPr>
            <w:tcW w:w="1560" w:type="dxa"/>
            <w:tcBorders>
              <w:bottom w:val="single" w:sz="6" w:space="0" w:color="auto"/>
            </w:tcBorders>
          </w:tcPr>
          <w:p w:rsidR="008D767E" w:rsidRPr="003E42B7" w:rsidRDefault="008D767E" w:rsidP="00E61116">
            <w:pPr>
              <w:ind w:left="113"/>
              <w:rPr>
                <w:color w:val="FF0000"/>
                <w:lang w:val="de-DE"/>
              </w:rPr>
            </w:pPr>
          </w:p>
        </w:tc>
        <w:tc>
          <w:tcPr>
            <w:tcW w:w="1134" w:type="dxa"/>
            <w:tcBorders>
              <w:bottom w:val="single" w:sz="6" w:space="0" w:color="auto"/>
            </w:tcBorders>
          </w:tcPr>
          <w:p w:rsidR="008D767E" w:rsidRPr="003E42B7" w:rsidRDefault="008D767E" w:rsidP="00E61116">
            <w:pPr>
              <w:jc w:val="center"/>
              <w:rPr>
                <w:lang w:val="de-DE"/>
              </w:rPr>
            </w:pPr>
          </w:p>
        </w:tc>
        <w:tc>
          <w:tcPr>
            <w:tcW w:w="1276" w:type="dxa"/>
            <w:tcBorders>
              <w:bottom w:val="single" w:sz="6" w:space="0" w:color="auto"/>
            </w:tcBorders>
          </w:tcPr>
          <w:p w:rsidR="008D767E" w:rsidRPr="003E42B7" w:rsidRDefault="008D767E" w:rsidP="00E61116">
            <w:pPr>
              <w:jc w:val="center"/>
              <w:rPr>
                <w:lang w:val="de-DE"/>
              </w:rPr>
            </w:pPr>
          </w:p>
        </w:tc>
        <w:tc>
          <w:tcPr>
            <w:tcW w:w="1134" w:type="dxa"/>
            <w:tcBorders>
              <w:bottom w:val="single" w:sz="6" w:space="0" w:color="auto"/>
            </w:tcBorders>
          </w:tcPr>
          <w:p w:rsidR="008D767E" w:rsidRPr="003E42B7" w:rsidRDefault="008D767E" w:rsidP="00E61116">
            <w:pPr>
              <w:jc w:val="center"/>
              <w:rPr>
                <w:lang w:val="de-DE"/>
              </w:rPr>
            </w:pPr>
          </w:p>
        </w:tc>
        <w:tc>
          <w:tcPr>
            <w:tcW w:w="992" w:type="dxa"/>
            <w:tcBorders>
              <w:bottom w:val="single" w:sz="6" w:space="0" w:color="auto"/>
            </w:tcBorders>
          </w:tcPr>
          <w:p w:rsidR="008D767E" w:rsidRPr="003E42B7" w:rsidRDefault="008D767E" w:rsidP="00E61116">
            <w:pPr>
              <w:jc w:val="center"/>
              <w:rPr>
                <w:lang w:val="de-DE"/>
              </w:rPr>
            </w:pPr>
          </w:p>
        </w:tc>
        <w:tc>
          <w:tcPr>
            <w:tcW w:w="992" w:type="dxa"/>
            <w:tcBorders>
              <w:bottom w:val="single" w:sz="6" w:space="0" w:color="auto"/>
            </w:tcBorders>
          </w:tcPr>
          <w:p w:rsidR="008D767E" w:rsidRPr="003E42B7" w:rsidRDefault="008D767E" w:rsidP="00E61116">
            <w:pPr>
              <w:jc w:val="center"/>
              <w:rPr>
                <w:lang w:val="de-DE"/>
              </w:rPr>
            </w:pPr>
          </w:p>
        </w:tc>
        <w:tc>
          <w:tcPr>
            <w:tcW w:w="993" w:type="dxa"/>
            <w:tcBorders>
              <w:bottom w:val="single" w:sz="6" w:space="0" w:color="auto"/>
            </w:tcBorders>
          </w:tcPr>
          <w:p w:rsidR="008D767E" w:rsidRPr="003E42B7" w:rsidRDefault="008D767E" w:rsidP="00E61116">
            <w:pPr>
              <w:jc w:val="center"/>
              <w:rPr>
                <w:lang w:val="de-DE"/>
              </w:rPr>
            </w:pPr>
          </w:p>
        </w:tc>
        <w:tc>
          <w:tcPr>
            <w:tcW w:w="1083" w:type="dxa"/>
            <w:tcBorders>
              <w:bottom w:val="single" w:sz="6" w:space="0" w:color="auto"/>
            </w:tcBorders>
          </w:tcPr>
          <w:p w:rsidR="008D767E" w:rsidRPr="003E42B7" w:rsidRDefault="008D767E" w:rsidP="00E61116">
            <w:pPr>
              <w:jc w:val="center"/>
              <w:rPr>
                <w:lang w:val="de-DE"/>
              </w:rPr>
            </w:pPr>
          </w:p>
        </w:tc>
        <w:tc>
          <w:tcPr>
            <w:tcW w:w="759" w:type="dxa"/>
            <w:tcBorders>
              <w:top w:val="single" w:sz="6" w:space="0" w:color="auto"/>
              <w:bottom w:val="single" w:sz="6" w:space="0" w:color="auto"/>
            </w:tcBorders>
          </w:tcPr>
          <w:p w:rsidR="008D767E" w:rsidRPr="003E42B7" w:rsidRDefault="008D767E" w:rsidP="00E61116">
            <w:pPr>
              <w:jc w:val="center"/>
              <w:rPr>
                <w:lang w:val="de-DE"/>
              </w:rPr>
            </w:pPr>
          </w:p>
        </w:tc>
      </w:tr>
      <w:tr w:rsidR="00C56B1F" w:rsidRPr="003E42B7" w:rsidTr="004804E1">
        <w:trPr>
          <w:cantSplit/>
        </w:trPr>
        <w:tc>
          <w:tcPr>
            <w:tcW w:w="2694" w:type="dxa"/>
            <w:gridSpan w:val="2"/>
            <w:tcBorders>
              <w:top w:val="single" w:sz="6" w:space="0" w:color="auto"/>
              <w:left w:val="single" w:sz="6" w:space="0" w:color="auto"/>
            </w:tcBorders>
          </w:tcPr>
          <w:p w:rsidR="00C56B1F" w:rsidRPr="003E42B7" w:rsidRDefault="00C56B1F" w:rsidP="00C56B1F">
            <w:pPr>
              <w:spacing w:before="60"/>
              <w:jc w:val="left"/>
              <w:rPr>
                <w:lang w:val="de-DE"/>
              </w:rPr>
            </w:pPr>
            <w:r w:rsidRPr="003E42B7">
              <w:rPr>
                <w:b/>
                <w:color w:val="FF0000"/>
                <w:lang w:val="de-DE"/>
              </w:rPr>
              <w:t>Parallele Serie</w:t>
            </w:r>
            <w:r w:rsidRPr="003E42B7">
              <w:rPr>
                <w:color w:val="FF0000"/>
                <w:lang w:val="de-DE"/>
              </w:rPr>
              <w:fldChar w:fldCharType="begin"/>
            </w:r>
            <w:r w:rsidRPr="003E42B7">
              <w:rPr>
                <w:lang w:val="de-DE"/>
              </w:rPr>
              <w:instrText xml:space="preserve"> XE „</w:instrText>
            </w:r>
            <w:r w:rsidRPr="003E42B7">
              <w:rPr>
                <w:color w:val="FF0000"/>
                <w:lang w:val="de-DE"/>
              </w:rPr>
              <w:instrText>Parallele Serie</w:instrText>
            </w:r>
            <w:r w:rsidRPr="003E42B7">
              <w:rPr>
                <w:lang w:val="de-DE"/>
              </w:rPr>
              <w:instrText xml:space="preserve">“ </w:instrText>
            </w:r>
            <w:r w:rsidRPr="003E42B7">
              <w:rPr>
                <w:color w:val="FF0000"/>
                <w:lang w:val="de-DE"/>
              </w:rPr>
              <w:fldChar w:fldCharType="end"/>
            </w:r>
          </w:p>
        </w:tc>
        <w:tc>
          <w:tcPr>
            <w:tcW w:w="1276" w:type="dxa"/>
            <w:tcBorders>
              <w:top w:val="single" w:sz="6" w:space="0" w:color="auto"/>
            </w:tcBorders>
          </w:tcPr>
          <w:p w:rsidR="00C56B1F" w:rsidRPr="003E42B7" w:rsidRDefault="00C56B1F" w:rsidP="00E61116">
            <w:pPr>
              <w:spacing w:before="60"/>
              <w:jc w:val="center"/>
              <w:rPr>
                <w:lang w:val="de-DE"/>
              </w:rPr>
            </w:pPr>
          </w:p>
        </w:tc>
        <w:tc>
          <w:tcPr>
            <w:tcW w:w="1134" w:type="dxa"/>
            <w:tcBorders>
              <w:top w:val="single" w:sz="6" w:space="0" w:color="auto"/>
            </w:tcBorders>
          </w:tcPr>
          <w:p w:rsidR="00C56B1F" w:rsidRPr="003E42B7" w:rsidRDefault="00C56B1F" w:rsidP="00E61116">
            <w:pPr>
              <w:spacing w:before="60"/>
              <w:jc w:val="center"/>
              <w:rPr>
                <w:lang w:val="de-DE"/>
              </w:rPr>
            </w:pPr>
          </w:p>
        </w:tc>
        <w:tc>
          <w:tcPr>
            <w:tcW w:w="992" w:type="dxa"/>
            <w:tcBorders>
              <w:top w:val="single" w:sz="6" w:space="0" w:color="auto"/>
            </w:tcBorders>
          </w:tcPr>
          <w:p w:rsidR="00C56B1F" w:rsidRPr="003E42B7" w:rsidRDefault="00C56B1F" w:rsidP="00E61116">
            <w:pPr>
              <w:spacing w:before="60"/>
              <w:jc w:val="center"/>
              <w:rPr>
                <w:lang w:val="de-DE"/>
              </w:rPr>
            </w:pPr>
          </w:p>
        </w:tc>
        <w:tc>
          <w:tcPr>
            <w:tcW w:w="992" w:type="dxa"/>
            <w:tcBorders>
              <w:top w:val="single" w:sz="6" w:space="0" w:color="auto"/>
            </w:tcBorders>
          </w:tcPr>
          <w:p w:rsidR="00C56B1F" w:rsidRPr="003E42B7" w:rsidRDefault="00C56B1F" w:rsidP="00E61116">
            <w:pPr>
              <w:spacing w:before="60"/>
              <w:jc w:val="center"/>
              <w:rPr>
                <w:lang w:val="de-DE"/>
              </w:rPr>
            </w:pPr>
          </w:p>
        </w:tc>
        <w:tc>
          <w:tcPr>
            <w:tcW w:w="993" w:type="dxa"/>
            <w:tcBorders>
              <w:top w:val="single" w:sz="6" w:space="0" w:color="auto"/>
            </w:tcBorders>
          </w:tcPr>
          <w:p w:rsidR="00C56B1F" w:rsidRPr="003E42B7" w:rsidRDefault="00C56B1F" w:rsidP="00E61116">
            <w:pPr>
              <w:spacing w:before="60"/>
              <w:jc w:val="center"/>
              <w:rPr>
                <w:lang w:val="de-DE"/>
              </w:rPr>
            </w:pPr>
          </w:p>
        </w:tc>
        <w:tc>
          <w:tcPr>
            <w:tcW w:w="1083" w:type="dxa"/>
            <w:tcBorders>
              <w:top w:val="single" w:sz="6" w:space="0" w:color="auto"/>
            </w:tcBorders>
          </w:tcPr>
          <w:p w:rsidR="00C56B1F" w:rsidRPr="003E42B7" w:rsidRDefault="00C56B1F" w:rsidP="00E61116">
            <w:pPr>
              <w:spacing w:before="60"/>
              <w:jc w:val="center"/>
              <w:rPr>
                <w:lang w:val="de-DE"/>
              </w:rPr>
            </w:pPr>
          </w:p>
        </w:tc>
        <w:tc>
          <w:tcPr>
            <w:tcW w:w="759" w:type="dxa"/>
            <w:tcBorders>
              <w:top w:val="single" w:sz="6" w:space="0" w:color="auto"/>
              <w:right w:val="single" w:sz="6" w:space="0" w:color="auto"/>
            </w:tcBorders>
          </w:tcPr>
          <w:p w:rsidR="00C56B1F" w:rsidRPr="003E42B7" w:rsidRDefault="00C56B1F" w:rsidP="00E61116">
            <w:pPr>
              <w:spacing w:before="60"/>
              <w:jc w:val="center"/>
              <w:rPr>
                <w:lang w:val="de-DE"/>
              </w:rPr>
            </w:pPr>
          </w:p>
        </w:tc>
      </w:tr>
      <w:tr w:rsidR="008D767E" w:rsidRPr="003E42B7" w:rsidTr="00995CBD">
        <w:trPr>
          <w:cantSplit/>
          <w:trHeight w:val="1117"/>
        </w:trPr>
        <w:tc>
          <w:tcPr>
            <w:tcW w:w="1560" w:type="dxa"/>
            <w:tcBorders>
              <w:left w:val="single" w:sz="6" w:space="0" w:color="auto"/>
              <w:bottom w:val="single" w:sz="6" w:space="0" w:color="auto"/>
            </w:tcBorders>
            <w:vAlign w:val="center"/>
          </w:tcPr>
          <w:p w:rsidR="008D767E" w:rsidRPr="003E42B7" w:rsidRDefault="008D767E" w:rsidP="00E61116">
            <w:pPr>
              <w:ind w:left="113"/>
              <w:rPr>
                <w:color w:val="FF0000"/>
                <w:lang w:val="de-DE"/>
              </w:rPr>
            </w:pPr>
            <w:r w:rsidRPr="003E42B7">
              <w:rPr>
                <w:color w:val="FF0000"/>
                <w:lang w:val="de-DE"/>
              </w:rPr>
              <w:t>rechteckig</w:t>
            </w:r>
            <w:r w:rsidRPr="003E42B7">
              <w:rPr>
                <w:color w:val="FF0000"/>
                <w:lang w:val="de-DE"/>
              </w:rPr>
              <w:fldChar w:fldCharType="begin"/>
            </w:r>
            <w:r w:rsidRPr="003E42B7">
              <w:rPr>
                <w:lang w:val="de-DE"/>
              </w:rPr>
              <w:instrText xml:space="preserve"> XE „</w:instrText>
            </w:r>
            <w:r w:rsidRPr="003E42B7">
              <w:rPr>
                <w:color w:val="FF0000"/>
                <w:lang w:val="de-DE"/>
              </w:rPr>
              <w:instrText>Rechteckig</w:instrText>
            </w:r>
            <w:r w:rsidRPr="003E42B7">
              <w:rPr>
                <w:lang w:val="de-DE"/>
              </w:rPr>
              <w:instrText xml:space="preserve">“ </w:instrText>
            </w:r>
            <w:r w:rsidRPr="003E42B7">
              <w:rPr>
                <w:color w:val="FF0000"/>
                <w:lang w:val="de-DE"/>
              </w:rPr>
              <w:fldChar w:fldCharType="end"/>
            </w:r>
          </w:p>
        </w:tc>
        <w:tc>
          <w:tcPr>
            <w:tcW w:w="1134"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25FF8D16" wp14:editId="57D45EE8">
                  <wp:extent cx="561975" cy="657225"/>
                  <wp:effectExtent l="0" t="0" r="9525" b="9525"/>
                  <wp:docPr id="644" name="Pictur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rrowheads="1"/>
                          </pic:cNvPicPr>
                        </pic:nvPicPr>
                        <pic:blipFill>
                          <a:blip r:embed="rId70">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276"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0949C2ED" wp14:editId="6DC7AD00">
                  <wp:extent cx="581025" cy="628650"/>
                  <wp:effectExtent l="0" t="0" r="9525" b="0"/>
                  <wp:docPr id="643" name="Pictur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rrowheads="1"/>
                          </pic:cNvPicPr>
                        </pic:nvPicPr>
                        <pic:blipFill>
                          <a:blip r:embed="rId71">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4"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2044CDF7" wp14:editId="0A9E450A">
                  <wp:extent cx="666750" cy="7048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72">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992"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74CB4EF8" wp14:editId="36A18518">
                  <wp:extent cx="619125" cy="6858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73">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992"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6D7BAD14" wp14:editId="3CABBD6B">
                  <wp:extent cx="542925" cy="666750"/>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74">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93"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238E941B" wp14:editId="2FD4884E">
                  <wp:extent cx="457200" cy="685800"/>
                  <wp:effectExtent l="0" t="0" r="0" b="0"/>
                  <wp:docPr id="639" name="Pictur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rrowheads="1"/>
                          </pic:cNvPicPr>
                        </pic:nvPicPr>
                        <pic:blipFill>
                          <a:blip r:embed="rId75">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083"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077DF088" wp14:editId="05813CDE">
                  <wp:extent cx="419100" cy="704850"/>
                  <wp:effectExtent l="0" t="0" r="0" b="0"/>
                  <wp:docPr id="638" name="Pictur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rrowheads="1"/>
                          </pic:cNvPicPr>
                        </pic:nvPicPr>
                        <pic:blipFill>
                          <a:blip r:embed="rId76">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28" w:name="_MON_1321108740"/>
        <w:bookmarkStart w:id="29" w:name="_MON_1348584759"/>
        <w:bookmarkStart w:id="30" w:name="_MON_1348586924"/>
        <w:bookmarkStart w:id="31" w:name="_MON_1350136729"/>
        <w:bookmarkStart w:id="32" w:name="_MON_1353248007"/>
        <w:bookmarkStart w:id="33" w:name="_MON_1353248673"/>
        <w:bookmarkStart w:id="34" w:name="_MON_1208336982"/>
        <w:bookmarkEnd w:id="28"/>
        <w:bookmarkEnd w:id="29"/>
        <w:bookmarkEnd w:id="30"/>
        <w:bookmarkEnd w:id="31"/>
        <w:bookmarkEnd w:id="32"/>
        <w:bookmarkEnd w:id="33"/>
        <w:bookmarkEnd w:id="34"/>
        <w:bookmarkStart w:id="35" w:name="_MON_1208337223"/>
        <w:bookmarkEnd w:id="35"/>
        <w:tc>
          <w:tcPr>
            <w:tcW w:w="759" w:type="dxa"/>
            <w:tcBorders>
              <w:bottom w:val="single" w:sz="6" w:space="0" w:color="auto"/>
              <w:right w:val="single" w:sz="6" w:space="0" w:color="auto"/>
            </w:tcBorders>
            <w:vAlign w:val="center"/>
          </w:tcPr>
          <w:p w:rsidR="008D767E" w:rsidRPr="003E42B7" w:rsidRDefault="008D767E" w:rsidP="00E61116">
            <w:pPr>
              <w:jc w:val="center"/>
              <w:rPr>
                <w:lang w:val="de-DE"/>
              </w:rPr>
            </w:pPr>
            <w:r w:rsidRPr="003E42B7">
              <w:rPr>
                <w:lang w:val="de-DE"/>
              </w:rPr>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54.75pt" o:ole="" filled="t" fillcolor="window">
                  <v:imagedata r:id="rId77" o:title="" cropleft="8820f" cropright="8820f"/>
                </v:shape>
                <o:OLEObject Type="Embed" ProgID="Word.Picture.8" ShapeID="_x0000_i1025" DrawAspect="Content" ObjectID="_1443025782" r:id="rId78"/>
              </w:object>
            </w:r>
          </w:p>
        </w:tc>
      </w:tr>
      <w:tr w:rsidR="00C56B1F" w:rsidRPr="003E42B7" w:rsidTr="004804E1">
        <w:trPr>
          <w:cantSplit/>
        </w:trPr>
        <w:tc>
          <w:tcPr>
            <w:tcW w:w="2694" w:type="dxa"/>
            <w:gridSpan w:val="2"/>
            <w:tcBorders>
              <w:top w:val="single" w:sz="6" w:space="0" w:color="auto"/>
              <w:left w:val="single" w:sz="6" w:space="0" w:color="auto"/>
            </w:tcBorders>
          </w:tcPr>
          <w:p w:rsidR="00C56B1F" w:rsidRPr="003E42B7" w:rsidRDefault="00C56B1F" w:rsidP="00C56B1F">
            <w:pPr>
              <w:spacing w:before="60"/>
              <w:jc w:val="left"/>
              <w:rPr>
                <w:lang w:val="de-DE"/>
              </w:rPr>
            </w:pPr>
            <w:r w:rsidRPr="003E42B7">
              <w:rPr>
                <w:b/>
                <w:color w:val="FF0000"/>
                <w:lang w:val="de-DE"/>
              </w:rPr>
              <w:t>Abgerundete Serie</w:t>
            </w:r>
            <w:r w:rsidRPr="003E42B7">
              <w:rPr>
                <w:color w:val="FF0000"/>
                <w:lang w:val="de-DE"/>
              </w:rPr>
              <w:fldChar w:fldCharType="begin"/>
            </w:r>
            <w:r w:rsidRPr="003E42B7">
              <w:rPr>
                <w:lang w:val="de-DE"/>
              </w:rPr>
              <w:instrText xml:space="preserve"> XE „</w:instrText>
            </w:r>
            <w:r w:rsidRPr="003E42B7">
              <w:rPr>
                <w:color w:val="FF0000"/>
                <w:lang w:val="de-DE"/>
              </w:rPr>
              <w:instrText>Abgerundete Serie</w:instrText>
            </w:r>
            <w:r w:rsidRPr="003E42B7">
              <w:rPr>
                <w:lang w:val="de-DE"/>
              </w:rPr>
              <w:instrText xml:space="preserve">“ </w:instrText>
            </w:r>
            <w:r w:rsidRPr="003E42B7">
              <w:rPr>
                <w:color w:val="FF0000"/>
                <w:lang w:val="de-DE"/>
              </w:rPr>
              <w:fldChar w:fldCharType="end"/>
            </w:r>
          </w:p>
        </w:tc>
        <w:tc>
          <w:tcPr>
            <w:tcW w:w="1276" w:type="dxa"/>
            <w:tcBorders>
              <w:top w:val="single" w:sz="6" w:space="0" w:color="auto"/>
            </w:tcBorders>
          </w:tcPr>
          <w:p w:rsidR="00C56B1F" w:rsidRPr="003E42B7" w:rsidRDefault="00C56B1F" w:rsidP="00E61116">
            <w:pPr>
              <w:jc w:val="center"/>
              <w:rPr>
                <w:lang w:val="de-DE"/>
              </w:rPr>
            </w:pPr>
          </w:p>
        </w:tc>
        <w:tc>
          <w:tcPr>
            <w:tcW w:w="1134" w:type="dxa"/>
            <w:tcBorders>
              <w:top w:val="single" w:sz="6" w:space="0" w:color="auto"/>
            </w:tcBorders>
          </w:tcPr>
          <w:p w:rsidR="00C56B1F" w:rsidRPr="003E42B7" w:rsidRDefault="00C56B1F" w:rsidP="00E61116">
            <w:pPr>
              <w:jc w:val="center"/>
              <w:rPr>
                <w:lang w:val="de-DE"/>
              </w:rPr>
            </w:pPr>
          </w:p>
        </w:tc>
        <w:tc>
          <w:tcPr>
            <w:tcW w:w="992" w:type="dxa"/>
            <w:tcBorders>
              <w:top w:val="single" w:sz="6" w:space="0" w:color="auto"/>
            </w:tcBorders>
          </w:tcPr>
          <w:p w:rsidR="00C56B1F" w:rsidRPr="003E42B7" w:rsidRDefault="00C56B1F" w:rsidP="00E61116">
            <w:pPr>
              <w:jc w:val="center"/>
              <w:rPr>
                <w:lang w:val="de-DE"/>
              </w:rPr>
            </w:pPr>
          </w:p>
        </w:tc>
        <w:tc>
          <w:tcPr>
            <w:tcW w:w="992" w:type="dxa"/>
            <w:tcBorders>
              <w:top w:val="single" w:sz="6" w:space="0" w:color="auto"/>
            </w:tcBorders>
          </w:tcPr>
          <w:p w:rsidR="00C56B1F" w:rsidRPr="003E42B7" w:rsidRDefault="00C56B1F" w:rsidP="00E61116">
            <w:pPr>
              <w:jc w:val="center"/>
              <w:rPr>
                <w:lang w:val="de-DE"/>
              </w:rPr>
            </w:pPr>
          </w:p>
        </w:tc>
        <w:tc>
          <w:tcPr>
            <w:tcW w:w="993" w:type="dxa"/>
            <w:tcBorders>
              <w:top w:val="single" w:sz="6" w:space="0" w:color="auto"/>
            </w:tcBorders>
          </w:tcPr>
          <w:p w:rsidR="00C56B1F" w:rsidRPr="003E42B7" w:rsidRDefault="00C56B1F" w:rsidP="00E61116">
            <w:pPr>
              <w:jc w:val="center"/>
              <w:rPr>
                <w:lang w:val="de-DE"/>
              </w:rPr>
            </w:pPr>
          </w:p>
        </w:tc>
        <w:tc>
          <w:tcPr>
            <w:tcW w:w="1083" w:type="dxa"/>
            <w:tcBorders>
              <w:top w:val="single" w:sz="6" w:space="0" w:color="auto"/>
            </w:tcBorders>
          </w:tcPr>
          <w:p w:rsidR="00C56B1F" w:rsidRPr="003E42B7" w:rsidRDefault="00C56B1F" w:rsidP="00E61116">
            <w:pPr>
              <w:jc w:val="center"/>
              <w:rPr>
                <w:lang w:val="de-DE"/>
              </w:rPr>
            </w:pPr>
          </w:p>
        </w:tc>
        <w:tc>
          <w:tcPr>
            <w:tcW w:w="759" w:type="dxa"/>
            <w:tcBorders>
              <w:top w:val="single" w:sz="6" w:space="0" w:color="auto"/>
              <w:right w:val="single" w:sz="6" w:space="0" w:color="auto"/>
            </w:tcBorders>
          </w:tcPr>
          <w:p w:rsidR="00C56B1F" w:rsidRPr="003E42B7" w:rsidRDefault="00C56B1F" w:rsidP="00E61116">
            <w:pPr>
              <w:jc w:val="center"/>
              <w:rPr>
                <w:lang w:val="de-DE"/>
              </w:rPr>
            </w:pPr>
          </w:p>
        </w:tc>
      </w:tr>
      <w:tr w:rsidR="008D767E" w:rsidRPr="003E42B7" w:rsidTr="00995CBD">
        <w:trPr>
          <w:cantSplit/>
        </w:trPr>
        <w:tc>
          <w:tcPr>
            <w:tcW w:w="1560" w:type="dxa"/>
            <w:tcBorders>
              <w:left w:val="single" w:sz="6" w:space="0" w:color="auto"/>
            </w:tcBorders>
            <w:vAlign w:val="center"/>
          </w:tcPr>
          <w:p w:rsidR="008D767E" w:rsidRPr="003E42B7" w:rsidRDefault="008D767E" w:rsidP="00E61116">
            <w:pPr>
              <w:ind w:left="113"/>
              <w:rPr>
                <w:noProof/>
                <w:color w:val="FF0000"/>
                <w:lang w:val="de-DE"/>
              </w:rPr>
            </w:pPr>
            <w:r w:rsidRPr="003E42B7">
              <w:rPr>
                <w:noProof/>
                <w:color w:val="FF0000"/>
                <w:lang w:val="de-DE"/>
              </w:rPr>
              <w:t>eiförmig</w:t>
            </w:r>
            <w:r w:rsidRPr="003E42B7">
              <w:rPr>
                <w:noProof/>
                <w:color w:val="FF0000"/>
                <w:lang w:val="de-DE"/>
              </w:rPr>
              <w:fldChar w:fldCharType="begin"/>
            </w:r>
            <w:r w:rsidRPr="003E42B7">
              <w:rPr>
                <w:lang w:val="de-DE"/>
              </w:rPr>
              <w:instrText xml:space="preserve"> XE „</w:instrText>
            </w:r>
            <w:r w:rsidRPr="003E42B7">
              <w:rPr>
                <w:noProof/>
                <w:color w:val="FF0000"/>
                <w:lang w:val="de-DE"/>
              </w:rPr>
              <w:instrText>Eiförmig</w:instrText>
            </w:r>
            <w:r w:rsidRPr="003E42B7">
              <w:rPr>
                <w:lang w:val="de-DE"/>
              </w:rPr>
              <w:instrText xml:space="preserve">“ </w:instrText>
            </w:r>
            <w:r w:rsidRPr="003E42B7">
              <w:rPr>
                <w:noProof/>
                <w:color w:val="FF0000"/>
                <w:lang w:val="de-DE"/>
              </w:rPr>
              <w:fldChar w:fldCharType="end"/>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4A08D19C" wp14:editId="4F5E3A04">
                  <wp:extent cx="638175" cy="42862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276" w:type="dxa"/>
            <w:vAlign w:val="center"/>
          </w:tcPr>
          <w:p w:rsidR="008D767E" w:rsidRPr="003E42B7" w:rsidRDefault="008D767E" w:rsidP="00E61116">
            <w:pPr>
              <w:jc w:val="center"/>
              <w:rPr>
                <w:lang w:val="de-DE"/>
              </w:rPr>
            </w:pPr>
            <w:r w:rsidRPr="003E42B7">
              <w:rPr>
                <w:noProof/>
              </w:rPr>
              <w:drawing>
                <wp:inline distT="0" distB="0" distL="0" distR="0" wp14:anchorId="6CE49E51" wp14:editId="199A74BA">
                  <wp:extent cx="714375" cy="666750"/>
                  <wp:effectExtent l="0" t="0" r="9525" b="0"/>
                  <wp:docPr id="636" name="Pictur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rrowheads="1"/>
                          </pic:cNvPicPr>
                        </pic:nvPicPr>
                        <pic:blipFill>
                          <a:blip r:embed="rId80">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557CBB3E" wp14:editId="2D2811CA">
                  <wp:extent cx="638175" cy="657225"/>
                  <wp:effectExtent l="0" t="0" r="9525" b="9525"/>
                  <wp:docPr id="635" name="Pictur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rrowheads="1"/>
                          </pic:cNvPicPr>
                        </pic:nvPicPr>
                        <pic:blipFill>
                          <a:blip r:embed="rId81">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753F4B2B" wp14:editId="1833BA31">
                  <wp:extent cx="685800" cy="676275"/>
                  <wp:effectExtent l="0" t="0" r="0" b="9525"/>
                  <wp:docPr id="634" name="Pictur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rrowheads="1"/>
                          </pic:cNvPicPr>
                        </pic:nvPicPr>
                        <pic:blipFill>
                          <a:blip r:embed="rId82">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137AB029" wp14:editId="64C4DDDF">
                  <wp:extent cx="647700" cy="67627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66">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93" w:type="dxa"/>
            <w:vAlign w:val="center"/>
          </w:tcPr>
          <w:p w:rsidR="008D767E" w:rsidRPr="003E42B7" w:rsidRDefault="008D767E" w:rsidP="00E61116">
            <w:pPr>
              <w:jc w:val="center"/>
              <w:rPr>
                <w:lang w:val="de-DE"/>
              </w:rPr>
            </w:pPr>
            <w:r w:rsidRPr="003E42B7">
              <w:rPr>
                <w:noProof/>
              </w:rPr>
              <w:drawing>
                <wp:inline distT="0" distB="0" distL="0" distR="0" wp14:anchorId="6F80B111" wp14:editId="3715B916">
                  <wp:extent cx="504825" cy="676275"/>
                  <wp:effectExtent l="0" t="0" r="9525" b="9525"/>
                  <wp:docPr id="632" name="Pictur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rrowheads="1"/>
                          </pic:cNvPicPr>
                        </pic:nvPicPr>
                        <pic:blipFill>
                          <a:blip r:embed="rId83">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083" w:type="dxa"/>
            <w:vAlign w:val="center"/>
          </w:tcPr>
          <w:p w:rsidR="008D767E" w:rsidRPr="003E42B7" w:rsidRDefault="008D767E" w:rsidP="00E61116">
            <w:pPr>
              <w:jc w:val="center"/>
              <w:rPr>
                <w:lang w:val="de-DE"/>
              </w:rPr>
            </w:pPr>
            <w:r w:rsidRPr="003E42B7">
              <w:rPr>
                <w:noProof/>
              </w:rPr>
              <w:drawing>
                <wp:inline distT="0" distB="0" distL="0" distR="0" wp14:anchorId="576A47A6" wp14:editId="234B9029">
                  <wp:extent cx="504825" cy="704850"/>
                  <wp:effectExtent l="0" t="0" r="9525" b="0"/>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759" w:type="dxa"/>
            <w:tcBorders>
              <w:right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24E63B1B" wp14:editId="2F7635DA">
                  <wp:extent cx="457200" cy="74295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8D767E" w:rsidRPr="003E42B7" w:rsidTr="00995CBD">
        <w:trPr>
          <w:cantSplit/>
        </w:trPr>
        <w:tc>
          <w:tcPr>
            <w:tcW w:w="1560" w:type="dxa"/>
            <w:tcBorders>
              <w:left w:val="single" w:sz="4" w:space="0" w:color="auto"/>
            </w:tcBorders>
            <w:vAlign w:val="center"/>
          </w:tcPr>
          <w:p w:rsidR="008D767E" w:rsidRPr="003E42B7" w:rsidRDefault="008D767E" w:rsidP="00E61116">
            <w:pPr>
              <w:ind w:left="113"/>
              <w:rPr>
                <w:noProof/>
                <w:color w:val="FF0000"/>
                <w:lang w:val="de-DE"/>
              </w:rPr>
            </w:pPr>
            <w:r w:rsidRPr="003E42B7">
              <w:rPr>
                <w:noProof/>
                <w:color w:val="FF0000"/>
                <w:lang w:val="de-DE"/>
              </w:rPr>
              <w:t>elliptisch</w:t>
            </w:r>
            <w:r w:rsidRPr="003E42B7">
              <w:rPr>
                <w:noProof/>
                <w:color w:val="FF0000"/>
                <w:lang w:val="de-DE"/>
              </w:rPr>
              <w:fldChar w:fldCharType="begin"/>
            </w:r>
            <w:r w:rsidRPr="003E42B7">
              <w:rPr>
                <w:lang w:val="de-DE"/>
              </w:rPr>
              <w:instrText xml:space="preserve"> XE  „</w:instrText>
            </w:r>
            <w:r w:rsidRPr="003E42B7">
              <w:rPr>
                <w:noProof/>
                <w:color w:val="FF0000"/>
                <w:lang w:val="de-DE"/>
              </w:rPr>
              <w:instrText>Elliptisch</w:instrText>
            </w:r>
            <w:r w:rsidRPr="003E42B7">
              <w:rPr>
                <w:lang w:val="de-DE"/>
              </w:rPr>
              <w:instrText xml:space="preserve">“ </w:instrText>
            </w:r>
            <w:r w:rsidRPr="003E42B7">
              <w:rPr>
                <w:noProof/>
                <w:color w:val="FF0000"/>
                <w:lang w:val="de-DE"/>
              </w:rPr>
              <w:fldChar w:fldCharType="end"/>
            </w:r>
          </w:p>
        </w:tc>
        <w:bookmarkStart w:id="36" w:name="_MON_1348586926"/>
        <w:bookmarkStart w:id="37" w:name="_MON_1350136731"/>
        <w:bookmarkStart w:id="38" w:name="_MON_1353248008"/>
        <w:bookmarkStart w:id="39" w:name="_MON_1353248675"/>
        <w:bookmarkStart w:id="40" w:name="_MON_1208343957"/>
        <w:bookmarkStart w:id="41" w:name="_MON_1321108742"/>
        <w:bookmarkEnd w:id="36"/>
        <w:bookmarkEnd w:id="37"/>
        <w:bookmarkEnd w:id="38"/>
        <w:bookmarkEnd w:id="39"/>
        <w:bookmarkEnd w:id="40"/>
        <w:bookmarkEnd w:id="41"/>
        <w:bookmarkStart w:id="42" w:name="_MON_1348584760"/>
        <w:bookmarkEnd w:id="42"/>
        <w:tc>
          <w:tcPr>
            <w:tcW w:w="1134" w:type="dxa"/>
            <w:vAlign w:val="center"/>
          </w:tcPr>
          <w:p w:rsidR="008D767E" w:rsidRPr="003E42B7" w:rsidRDefault="008D767E" w:rsidP="00E61116">
            <w:pPr>
              <w:jc w:val="center"/>
              <w:rPr>
                <w:lang w:val="de-DE"/>
              </w:rPr>
            </w:pPr>
            <w:r w:rsidRPr="003E42B7">
              <w:rPr>
                <w:lang w:val="de-DE"/>
              </w:rPr>
              <w:object w:dxaOrig="916" w:dyaOrig="1051">
                <v:shape id="_x0000_i1026" type="#_x0000_t75" style="width:45.75pt;height:52.5pt" o:ole="" fillcolor="window">
                  <v:imagedata r:id="rId86" o:title="" croptop="3151f" cropleft="3088f" cropright="4212f"/>
                </v:shape>
                <o:OLEObject Type="Embed" ProgID="Word.Picture.8" ShapeID="_x0000_i1026" DrawAspect="Content" ObjectID="_1443025783" r:id="rId87"/>
              </w:object>
            </w:r>
          </w:p>
        </w:tc>
        <w:tc>
          <w:tcPr>
            <w:tcW w:w="1276" w:type="dxa"/>
            <w:vAlign w:val="center"/>
          </w:tcPr>
          <w:p w:rsidR="008D767E" w:rsidRPr="003E42B7" w:rsidRDefault="008D767E" w:rsidP="00E61116">
            <w:pPr>
              <w:jc w:val="center"/>
              <w:rPr>
                <w:lang w:val="de-DE"/>
              </w:rPr>
            </w:pPr>
            <w:r w:rsidRPr="003E42B7">
              <w:rPr>
                <w:noProof/>
              </w:rPr>
              <w:drawing>
                <wp:inline distT="0" distB="0" distL="0" distR="0" wp14:anchorId="64FCCB21" wp14:editId="51099026">
                  <wp:extent cx="600075" cy="666750"/>
                  <wp:effectExtent l="0" t="0" r="952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76EBCF81" wp14:editId="4F846F90">
                  <wp:extent cx="600075" cy="714375"/>
                  <wp:effectExtent l="0" t="0" r="9525" b="9525"/>
                  <wp:docPr id="628" name="Pictur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rrowheads="1"/>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26B8D024" wp14:editId="1B15ACFA">
                  <wp:extent cx="638175" cy="647700"/>
                  <wp:effectExtent l="0" t="0" r="9525" b="0"/>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rrowheads="1"/>
                          </pic:cNvPicPr>
                        </pic:nvPicPr>
                        <pic:blipFill>
                          <a:blip r:embed="rId90">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2999B9A1" wp14:editId="097321EB">
                  <wp:extent cx="523875" cy="657225"/>
                  <wp:effectExtent l="0" t="0" r="9525" b="9525"/>
                  <wp:docPr id="626" name="Pictur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93" w:type="dxa"/>
            <w:vAlign w:val="center"/>
          </w:tcPr>
          <w:p w:rsidR="008D767E" w:rsidRPr="003E42B7" w:rsidRDefault="008D767E" w:rsidP="00E61116">
            <w:pPr>
              <w:jc w:val="center"/>
              <w:rPr>
                <w:lang w:val="de-DE"/>
              </w:rPr>
            </w:pPr>
            <w:r w:rsidRPr="003E42B7">
              <w:rPr>
                <w:noProof/>
              </w:rPr>
              <w:drawing>
                <wp:inline distT="0" distB="0" distL="0" distR="0" wp14:anchorId="20E8F257" wp14:editId="23A5AF66">
                  <wp:extent cx="504825" cy="647700"/>
                  <wp:effectExtent l="0" t="0" r="9525" b="0"/>
                  <wp:docPr id="625" name="Pictur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083" w:type="dxa"/>
            <w:vAlign w:val="center"/>
          </w:tcPr>
          <w:p w:rsidR="008D767E" w:rsidRPr="003E42B7" w:rsidRDefault="008D767E" w:rsidP="00E61116">
            <w:pPr>
              <w:jc w:val="center"/>
              <w:rPr>
                <w:lang w:val="de-DE"/>
              </w:rPr>
            </w:pPr>
            <w:r w:rsidRPr="003E42B7">
              <w:rPr>
                <w:noProof/>
              </w:rPr>
              <w:drawing>
                <wp:inline distT="0" distB="0" distL="0" distR="0" wp14:anchorId="2646B3F3" wp14:editId="0172273B">
                  <wp:extent cx="390525" cy="647700"/>
                  <wp:effectExtent l="0" t="0" r="952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93">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759" w:type="dxa"/>
            <w:tcBorders>
              <w:right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1357AD85" wp14:editId="25A88BCE">
                  <wp:extent cx="333375" cy="666750"/>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94">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8D767E" w:rsidRPr="003E42B7" w:rsidTr="00995CBD">
        <w:trPr>
          <w:cantSplit/>
        </w:trPr>
        <w:tc>
          <w:tcPr>
            <w:tcW w:w="1560" w:type="dxa"/>
            <w:tcBorders>
              <w:left w:val="single" w:sz="6" w:space="0" w:color="auto"/>
              <w:bottom w:val="single" w:sz="6" w:space="0" w:color="auto"/>
            </w:tcBorders>
            <w:vAlign w:val="center"/>
          </w:tcPr>
          <w:p w:rsidR="008D767E" w:rsidRPr="003E42B7" w:rsidRDefault="008D767E" w:rsidP="00E61116">
            <w:pPr>
              <w:ind w:left="113"/>
              <w:rPr>
                <w:noProof/>
                <w:color w:val="FF0000"/>
                <w:lang w:val="de-DE"/>
              </w:rPr>
            </w:pPr>
            <w:r w:rsidRPr="003E42B7">
              <w:rPr>
                <w:noProof/>
                <w:color w:val="FF0000"/>
                <w:lang w:val="de-DE"/>
              </w:rPr>
              <w:t>verkehrt eiförmig</w:t>
            </w:r>
            <w:r w:rsidRPr="003E42B7">
              <w:rPr>
                <w:noProof/>
                <w:color w:val="FF0000"/>
                <w:lang w:val="de-DE"/>
              </w:rPr>
              <w:fldChar w:fldCharType="begin"/>
            </w:r>
            <w:r w:rsidRPr="003E42B7">
              <w:rPr>
                <w:lang w:val="de-DE"/>
              </w:rPr>
              <w:instrText xml:space="preserve"> XE „</w:instrText>
            </w:r>
            <w:r w:rsidRPr="003E42B7">
              <w:rPr>
                <w:color w:val="FF0000"/>
                <w:lang w:val="de-DE"/>
              </w:rPr>
              <w:instrText>Verkehrt eiförmig</w:instrText>
            </w:r>
            <w:r w:rsidRPr="003E42B7">
              <w:rPr>
                <w:lang w:val="de-DE"/>
              </w:rPr>
              <w:instrText xml:space="preserve">“ </w:instrText>
            </w:r>
            <w:r w:rsidRPr="003E42B7">
              <w:rPr>
                <w:noProof/>
                <w:color w:val="FF0000"/>
                <w:lang w:val="de-DE"/>
              </w:rPr>
              <w:fldChar w:fldCharType="end"/>
            </w:r>
          </w:p>
        </w:tc>
        <w:tc>
          <w:tcPr>
            <w:tcW w:w="1134"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4E081D90" wp14:editId="2862F697">
                  <wp:extent cx="638175" cy="44767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276"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779AD5C5" wp14:editId="0A07DB62">
                  <wp:extent cx="561975" cy="6096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96">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6A77F8F8" wp14:editId="17972F0B">
                  <wp:extent cx="561975" cy="685800"/>
                  <wp:effectExtent l="0" t="0" r="9525" b="0"/>
                  <wp:docPr id="620" name="Pictur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1DF47085" wp14:editId="458D68A5">
                  <wp:extent cx="581025" cy="704850"/>
                  <wp:effectExtent l="0" t="0" r="9525" b="0"/>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92"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5CF462F9" wp14:editId="2685CCEA">
                  <wp:extent cx="581025" cy="7524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93"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7612FA68" wp14:editId="511D59F9">
                  <wp:extent cx="561975" cy="74295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083" w:type="dxa"/>
            <w:tcBorders>
              <w:bottom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6E117866" wp14:editId="2F44E42E">
                  <wp:extent cx="466725" cy="68580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759" w:type="dxa"/>
            <w:tcBorders>
              <w:bottom w:val="single" w:sz="6" w:space="0" w:color="auto"/>
              <w:right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00F28DC2" wp14:editId="7435052B">
                  <wp:extent cx="514350" cy="8191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C56B1F" w:rsidRPr="003E42B7" w:rsidTr="004804E1">
        <w:trPr>
          <w:cantSplit/>
        </w:trPr>
        <w:tc>
          <w:tcPr>
            <w:tcW w:w="2694" w:type="dxa"/>
            <w:gridSpan w:val="2"/>
            <w:tcBorders>
              <w:top w:val="single" w:sz="6" w:space="0" w:color="auto"/>
              <w:left w:val="single" w:sz="6" w:space="0" w:color="auto"/>
            </w:tcBorders>
          </w:tcPr>
          <w:p w:rsidR="00C56B1F" w:rsidRPr="003E42B7" w:rsidRDefault="00C56B1F" w:rsidP="00C56B1F">
            <w:pPr>
              <w:spacing w:before="60"/>
              <w:jc w:val="left"/>
              <w:rPr>
                <w:lang w:val="de-DE"/>
              </w:rPr>
            </w:pPr>
            <w:r w:rsidRPr="003E42B7">
              <w:rPr>
                <w:b/>
                <w:color w:val="FF0000"/>
                <w:lang w:val="de-DE"/>
              </w:rPr>
              <w:t>Winklige Serie</w:t>
            </w:r>
            <w:r w:rsidRPr="003E42B7">
              <w:rPr>
                <w:color w:val="FF0000"/>
                <w:lang w:val="de-DE"/>
              </w:rPr>
              <w:fldChar w:fldCharType="begin"/>
            </w:r>
            <w:r w:rsidRPr="003E42B7">
              <w:rPr>
                <w:lang w:val="de-DE"/>
              </w:rPr>
              <w:instrText xml:space="preserve"> XE „</w:instrText>
            </w:r>
            <w:r w:rsidRPr="003E42B7">
              <w:rPr>
                <w:color w:val="FF0000"/>
                <w:lang w:val="de-DE"/>
              </w:rPr>
              <w:instrText>Winklige Serie</w:instrText>
            </w:r>
            <w:r w:rsidRPr="003E42B7">
              <w:rPr>
                <w:lang w:val="de-DE"/>
              </w:rPr>
              <w:instrText xml:space="preserve">“ </w:instrText>
            </w:r>
            <w:r w:rsidRPr="003E42B7">
              <w:rPr>
                <w:color w:val="FF0000"/>
                <w:lang w:val="de-DE"/>
              </w:rPr>
              <w:fldChar w:fldCharType="end"/>
            </w:r>
          </w:p>
        </w:tc>
        <w:tc>
          <w:tcPr>
            <w:tcW w:w="1276" w:type="dxa"/>
            <w:tcBorders>
              <w:top w:val="single" w:sz="6" w:space="0" w:color="auto"/>
            </w:tcBorders>
          </w:tcPr>
          <w:p w:rsidR="00C56B1F" w:rsidRPr="003E42B7" w:rsidRDefault="00C56B1F" w:rsidP="00E61116">
            <w:pPr>
              <w:jc w:val="center"/>
              <w:rPr>
                <w:lang w:val="de-DE"/>
              </w:rPr>
            </w:pPr>
          </w:p>
        </w:tc>
        <w:tc>
          <w:tcPr>
            <w:tcW w:w="1134" w:type="dxa"/>
            <w:tcBorders>
              <w:top w:val="single" w:sz="6" w:space="0" w:color="auto"/>
            </w:tcBorders>
          </w:tcPr>
          <w:p w:rsidR="00C56B1F" w:rsidRPr="003E42B7" w:rsidRDefault="00C56B1F" w:rsidP="00E61116">
            <w:pPr>
              <w:jc w:val="center"/>
              <w:rPr>
                <w:lang w:val="de-DE"/>
              </w:rPr>
            </w:pPr>
          </w:p>
        </w:tc>
        <w:tc>
          <w:tcPr>
            <w:tcW w:w="992" w:type="dxa"/>
            <w:tcBorders>
              <w:top w:val="single" w:sz="6" w:space="0" w:color="auto"/>
            </w:tcBorders>
          </w:tcPr>
          <w:p w:rsidR="00C56B1F" w:rsidRPr="003E42B7" w:rsidRDefault="00C56B1F" w:rsidP="00E61116">
            <w:pPr>
              <w:jc w:val="center"/>
              <w:rPr>
                <w:lang w:val="de-DE"/>
              </w:rPr>
            </w:pPr>
          </w:p>
        </w:tc>
        <w:tc>
          <w:tcPr>
            <w:tcW w:w="992" w:type="dxa"/>
            <w:tcBorders>
              <w:top w:val="single" w:sz="6" w:space="0" w:color="auto"/>
            </w:tcBorders>
          </w:tcPr>
          <w:p w:rsidR="00C56B1F" w:rsidRPr="003E42B7" w:rsidRDefault="00C56B1F" w:rsidP="00E61116">
            <w:pPr>
              <w:jc w:val="center"/>
              <w:rPr>
                <w:lang w:val="de-DE"/>
              </w:rPr>
            </w:pPr>
          </w:p>
        </w:tc>
        <w:tc>
          <w:tcPr>
            <w:tcW w:w="993" w:type="dxa"/>
            <w:tcBorders>
              <w:top w:val="single" w:sz="6" w:space="0" w:color="auto"/>
            </w:tcBorders>
          </w:tcPr>
          <w:p w:rsidR="00C56B1F" w:rsidRPr="003E42B7" w:rsidRDefault="00C56B1F" w:rsidP="00E61116">
            <w:pPr>
              <w:jc w:val="center"/>
              <w:rPr>
                <w:lang w:val="de-DE"/>
              </w:rPr>
            </w:pPr>
          </w:p>
        </w:tc>
        <w:tc>
          <w:tcPr>
            <w:tcW w:w="1083" w:type="dxa"/>
            <w:tcBorders>
              <w:top w:val="single" w:sz="6" w:space="0" w:color="auto"/>
            </w:tcBorders>
          </w:tcPr>
          <w:p w:rsidR="00C56B1F" w:rsidRPr="003E42B7" w:rsidRDefault="00C56B1F" w:rsidP="00E61116">
            <w:pPr>
              <w:jc w:val="center"/>
              <w:rPr>
                <w:lang w:val="de-DE"/>
              </w:rPr>
            </w:pPr>
          </w:p>
        </w:tc>
        <w:tc>
          <w:tcPr>
            <w:tcW w:w="759" w:type="dxa"/>
            <w:tcBorders>
              <w:top w:val="single" w:sz="6" w:space="0" w:color="auto"/>
              <w:right w:val="single" w:sz="6" w:space="0" w:color="auto"/>
            </w:tcBorders>
          </w:tcPr>
          <w:p w:rsidR="00C56B1F" w:rsidRPr="003E42B7" w:rsidRDefault="00C56B1F" w:rsidP="00E61116">
            <w:pPr>
              <w:jc w:val="center"/>
              <w:rPr>
                <w:lang w:val="de-DE"/>
              </w:rPr>
            </w:pPr>
          </w:p>
        </w:tc>
      </w:tr>
      <w:tr w:rsidR="008D767E" w:rsidRPr="003E42B7" w:rsidTr="00995CBD">
        <w:trPr>
          <w:cantSplit/>
        </w:trPr>
        <w:tc>
          <w:tcPr>
            <w:tcW w:w="1560" w:type="dxa"/>
            <w:tcBorders>
              <w:left w:val="single" w:sz="6" w:space="0" w:color="auto"/>
            </w:tcBorders>
            <w:vAlign w:val="center"/>
          </w:tcPr>
          <w:p w:rsidR="008D767E" w:rsidRPr="003E42B7" w:rsidRDefault="008D767E" w:rsidP="00E61116">
            <w:pPr>
              <w:ind w:left="113"/>
              <w:rPr>
                <w:noProof/>
                <w:color w:val="FF0000"/>
                <w:lang w:val="de-DE"/>
              </w:rPr>
            </w:pPr>
            <w:r w:rsidRPr="003E42B7">
              <w:rPr>
                <w:color w:val="FF0000"/>
                <w:lang w:val="de-DE"/>
              </w:rPr>
              <w:t>dreieckig</w:t>
            </w:r>
            <w:r w:rsidRPr="003E42B7">
              <w:rPr>
                <w:noProof/>
                <w:color w:val="FF0000"/>
                <w:lang w:val="de-DE"/>
              </w:rPr>
              <w:fldChar w:fldCharType="begin"/>
            </w:r>
            <w:r w:rsidRPr="003E42B7">
              <w:rPr>
                <w:lang w:val="de-DE"/>
              </w:rPr>
              <w:instrText xml:space="preserve"> XE „</w:instrText>
            </w:r>
            <w:r w:rsidRPr="003E42B7">
              <w:rPr>
                <w:noProof/>
                <w:color w:val="FF0000"/>
                <w:lang w:val="de-DE"/>
              </w:rPr>
              <w:instrText>Dreieckig</w:instrText>
            </w:r>
            <w:r w:rsidRPr="003E42B7">
              <w:rPr>
                <w:lang w:val="de-DE"/>
              </w:rPr>
              <w:instrText xml:space="preserve">“ </w:instrText>
            </w:r>
            <w:r w:rsidRPr="003E42B7">
              <w:rPr>
                <w:noProof/>
                <w:color w:val="FF0000"/>
                <w:lang w:val="de-DE"/>
              </w:rPr>
              <w:fldChar w:fldCharType="end"/>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31143D95" wp14:editId="708B3EFD">
                  <wp:extent cx="495300" cy="6477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276" w:type="dxa"/>
            <w:vAlign w:val="center"/>
          </w:tcPr>
          <w:p w:rsidR="008D767E" w:rsidRPr="003E42B7" w:rsidRDefault="008D767E" w:rsidP="00E61116">
            <w:pPr>
              <w:jc w:val="center"/>
              <w:rPr>
                <w:lang w:val="de-DE"/>
              </w:rPr>
            </w:pPr>
            <w:r w:rsidRPr="003E42B7">
              <w:rPr>
                <w:noProof/>
              </w:rPr>
              <w:drawing>
                <wp:inline distT="0" distB="0" distL="0" distR="0" wp14:anchorId="28FC6327" wp14:editId="757490BA">
                  <wp:extent cx="523875" cy="466725"/>
                  <wp:effectExtent l="0" t="0" r="9525" b="9525"/>
                  <wp:docPr id="613" name="Pictur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rrowheads="1"/>
                          </pic:cNvPicPr>
                        </pic:nvPicPr>
                        <pic:blipFill>
                          <a:blip r:embed="rId104">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13E12D4E" wp14:editId="4093B505">
                  <wp:extent cx="514350" cy="56197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05">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7D9456AE" wp14:editId="3ECE578F">
                  <wp:extent cx="542925" cy="600075"/>
                  <wp:effectExtent l="0" t="0" r="952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06">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0D01D6A7" wp14:editId="1A948602">
                  <wp:extent cx="495300" cy="600075"/>
                  <wp:effectExtent l="0" t="0" r="0"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07">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993" w:type="dxa"/>
            <w:vAlign w:val="center"/>
          </w:tcPr>
          <w:p w:rsidR="008D767E" w:rsidRPr="003E42B7" w:rsidRDefault="008D767E" w:rsidP="00E61116">
            <w:pPr>
              <w:jc w:val="center"/>
              <w:rPr>
                <w:lang w:val="de-DE"/>
              </w:rPr>
            </w:pPr>
            <w:r w:rsidRPr="003E42B7">
              <w:rPr>
                <w:noProof/>
              </w:rPr>
              <w:drawing>
                <wp:inline distT="0" distB="0" distL="0" distR="0" wp14:anchorId="4EE5BD30" wp14:editId="5E97B8B2">
                  <wp:extent cx="342900" cy="704850"/>
                  <wp:effectExtent l="0" t="0" r="0" b="0"/>
                  <wp:docPr id="609" name="Pictur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rrowheads="1"/>
                          </pic:cNvPicPr>
                        </pic:nvPicPr>
                        <pic:blipFill>
                          <a:blip r:embed="rId108">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1083" w:type="dxa"/>
            <w:vAlign w:val="center"/>
          </w:tcPr>
          <w:p w:rsidR="008D767E" w:rsidRPr="003E42B7" w:rsidRDefault="008D767E" w:rsidP="00E61116">
            <w:pPr>
              <w:jc w:val="center"/>
              <w:rPr>
                <w:lang w:val="de-DE"/>
              </w:rPr>
            </w:pPr>
            <w:r w:rsidRPr="003E42B7">
              <w:rPr>
                <w:noProof/>
              </w:rPr>
              <w:drawing>
                <wp:inline distT="0" distB="0" distL="0" distR="0" wp14:anchorId="7D9571D5" wp14:editId="693CEB2B">
                  <wp:extent cx="352425" cy="7524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09">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759" w:type="dxa"/>
            <w:tcBorders>
              <w:right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6116B4F3" wp14:editId="3F28B06F">
                  <wp:extent cx="295275" cy="7524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10">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8D767E" w:rsidRPr="003E42B7" w:rsidTr="00995CBD">
        <w:trPr>
          <w:cantSplit/>
        </w:trPr>
        <w:tc>
          <w:tcPr>
            <w:tcW w:w="1560" w:type="dxa"/>
            <w:tcBorders>
              <w:left w:val="single" w:sz="6" w:space="0" w:color="auto"/>
            </w:tcBorders>
            <w:vAlign w:val="center"/>
          </w:tcPr>
          <w:p w:rsidR="008D767E" w:rsidRPr="003E42B7" w:rsidRDefault="008D767E" w:rsidP="00E61116">
            <w:pPr>
              <w:ind w:left="113"/>
              <w:rPr>
                <w:noProof/>
                <w:color w:val="FF0000"/>
                <w:lang w:val="de-DE"/>
              </w:rPr>
            </w:pPr>
            <w:r w:rsidRPr="003E42B7">
              <w:rPr>
                <w:noProof/>
                <w:color w:val="FF0000"/>
                <w:lang w:val="de-DE"/>
              </w:rPr>
              <w:t>rautenförmig</w:t>
            </w:r>
            <w:r w:rsidRPr="003E42B7">
              <w:rPr>
                <w:noProof/>
                <w:color w:val="FF0000"/>
                <w:lang w:val="de-DE"/>
              </w:rPr>
              <w:fldChar w:fldCharType="begin"/>
            </w:r>
            <w:r w:rsidRPr="003E42B7">
              <w:rPr>
                <w:lang w:val="de-DE"/>
              </w:rPr>
              <w:instrText xml:space="preserve"> XE „</w:instrText>
            </w:r>
            <w:r w:rsidRPr="003E42B7">
              <w:rPr>
                <w:color w:val="FF0000"/>
                <w:lang w:val="de-DE"/>
              </w:rPr>
              <w:instrText>Rautenförmig</w:instrText>
            </w:r>
            <w:r w:rsidRPr="003E42B7">
              <w:rPr>
                <w:lang w:val="de-DE"/>
              </w:rPr>
              <w:instrText>“</w:instrText>
            </w:r>
            <w:r w:rsidRPr="003E42B7">
              <w:rPr>
                <w:noProof/>
                <w:color w:val="FF0000"/>
                <w:lang w:val="de-DE"/>
              </w:rPr>
              <w:fldChar w:fldCharType="end"/>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17056A38" wp14:editId="45C89C4B">
                  <wp:extent cx="619125" cy="5619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11">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276" w:type="dxa"/>
            <w:vAlign w:val="center"/>
          </w:tcPr>
          <w:p w:rsidR="008D767E" w:rsidRPr="003E42B7" w:rsidRDefault="008D767E" w:rsidP="00E61116">
            <w:pPr>
              <w:jc w:val="center"/>
              <w:rPr>
                <w:lang w:val="de-DE"/>
              </w:rPr>
            </w:pPr>
            <w:r w:rsidRPr="003E42B7">
              <w:rPr>
                <w:noProof/>
              </w:rPr>
              <w:drawing>
                <wp:inline distT="0" distB="0" distL="0" distR="0" wp14:anchorId="3C20BAB2" wp14:editId="4EA70326">
                  <wp:extent cx="542925" cy="504825"/>
                  <wp:effectExtent l="0" t="0" r="9525" b="9525"/>
                  <wp:docPr id="605" name="Pictur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7830A364" wp14:editId="7CF92451">
                  <wp:extent cx="542925" cy="514350"/>
                  <wp:effectExtent l="0" t="0" r="9525" b="0"/>
                  <wp:docPr id="604" name="Pictur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mc:AlternateContent>
                <mc:Choice Requires="wps">
                  <w:drawing>
                    <wp:anchor distT="0" distB="0" distL="114300" distR="114300" simplePos="0" relativeHeight="251718656" behindDoc="0" locked="0" layoutInCell="0" allowOverlap="1" wp14:anchorId="7CF33454" wp14:editId="192B72EE">
                      <wp:simplePos x="0" y="0"/>
                      <wp:positionH relativeFrom="column">
                        <wp:posOffset>473710</wp:posOffset>
                      </wp:positionH>
                      <wp:positionV relativeFrom="paragraph">
                        <wp:posOffset>3810</wp:posOffset>
                      </wp:positionV>
                      <wp:extent cx="147320" cy="124460"/>
                      <wp:effectExtent l="3175" t="6985" r="1905" b="1905"/>
                      <wp:wrapNone/>
                      <wp:docPr id="649"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9" o:spid="_x0000_s1026" style="position:absolute;margin-left:37.3pt;margin-top:.3pt;width:11.6pt;height: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YqQ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EwP0m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3E42B7">
              <w:rPr>
                <w:noProof/>
              </w:rPr>
              <w:drawing>
                <wp:inline distT="0" distB="0" distL="0" distR="0" wp14:anchorId="32E4C40B" wp14:editId="0D419A96">
                  <wp:extent cx="561975" cy="647700"/>
                  <wp:effectExtent l="0" t="0" r="9525"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rrowheads="1"/>
                          </pic:cNvPicPr>
                        </pic:nvPicPr>
                        <pic:blipFill>
                          <a:blip r:embed="rId114">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28D43600" wp14:editId="702858BE">
                  <wp:extent cx="485775" cy="666750"/>
                  <wp:effectExtent l="0" t="0" r="9525" b="0"/>
                  <wp:docPr id="602" name="Pictur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rrowheads="1"/>
                          </pic:cNvPicPr>
                        </pic:nvPicPr>
                        <pic:blipFill>
                          <a:blip r:embed="rId115">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93" w:type="dxa"/>
            <w:vAlign w:val="center"/>
          </w:tcPr>
          <w:p w:rsidR="008D767E" w:rsidRPr="003E42B7" w:rsidRDefault="008D767E" w:rsidP="00E61116">
            <w:pPr>
              <w:jc w:val="center"/>
              <w:rPr>
                <w:lang w:val="de-DE"/>
              </w:rPr>
            </w:pPr>
            <w:r w:rsidRPr="003E42B7">
              <w:rPr>
                <w:noProof/>
              </w:rPr>
              <w:drawing>
                <wp:inline distT="0" distB="0" distL="0" distR="0" wp14:anchorId="56E15A72" wp14:editId="1E57B722">
                  <wp:extent cx="400050" cy="7239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1083" w:type="dxa"/>
            <w:vAlign w:val="center"/>
          </w:tcPr>
          <w:p w:rsidR="008D767E" w:rsidRPr="003E42B7" w:rsidRDefault="008D767E" w:rsidP="00E61116">
            <w:pPr>
              <w:jc w:val="center"/>
              <w:rPr>
                <w:lang w:val="de-DE"/>
              </w:rPr>
            </w:pPr>
            <w:r w:rsidRPr="003E42B7">
              <w:rPr>
                <w:noProof/>
              </w:rPr>
              <w:drawing>
                <wp:inline distT="0" distB="0" distL="0" distR="0" wp14:anchorId="26196686" wp14:editId="377EEDFC">
                  <wp:extent cx="381000" cy="70485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759" w:type="dxa"/>
            <w:tcBorders>
              <w:right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1B7CA514" wp14:editId="17D5C384">
                  <wp:extent cx="314325" cy="7905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8D767E" w:rsidRPr="003E42B7" w:rsidTr="00995CBD">
        <w:trPr>
          <w:cantSplit/>
        </w:trPr>
        <w:tc>
          <w:tcPr>
            <w:tcW w:w="1560" w:type="dxa"/>
            <w:tcBorders>
              <w:left w:val="single" w:sz="6" w:space="0" w:color="auto"/>
            </w:tcBorders>
            <w:vAlign w:val="center"/>
          </w:tcPr>
          <w:p w:rsidR="008D767E" w:rsidRPr="003E42B7" w:rsidRDefault="008D767E" w:rsidP="00E61116">
            <w:pPr>
              <w:ind w:left="113"/>
              <w:rPr>
                <w:noProof/>
                <w:color w:val="FF0000"/>
                <w:lang w:val="de-DE"/>
              </w:rPr>
            </w:pPr>
            <w:r w:rsidRPr="003E42B7">
              <w:rPr>
                <w:noProof/>
                <w:color w:val="FF0000"/>
                <w:lang w:val="de-DE"/>
              </w:rPr>
              <w:t>rhombisch</w:t>
            </w:r>
            <w:r w:rsidRPr="003E42B7">
              <w:rPr>
                <w:noProof/>
                <w:color w:val="FF0000"/>
                <w:lang w:val="de-DE"/>
              </w:rPr>
              <w:fldChar w:fldCharType="begin"/>
            </w:r>
            <w:r w:rsidRPr="003E42B7">
              <w:rPr>
                <w:lang w:val="de-DE"/>
              </w:rPr>
              <w:instrText xml:space="preserve"> XE „</w:instrText>
            </w:r>
            <w:r w:rsidRPr="003E42B7">
              <w:rPr>
                <w:noProof/>
                <w:color w:val="FF0000"/>
                <w:lang w:val="de-DE"/>
              </w:rPr>
              <w:instrText>Rhombisch</w:instrText>
            </w:r>
            <w:r w:rsidRPr="003E42B7">
              <w:rPr>
                <w:lang w:val="de-DE"/>
              </w:rPr>
              <w:instrText xml:space="preserve">“ </w:instrText>
            </w:r>
            <w:r w:rsidRPr="003E42B7">
              <w:rPr>
                <w:noProof/>
                <w:color w:val="FF0000"/>
                <w:lang w:val="de-DE"/>
              </w:rPr>
              <w:fldChar w:fldCharType="end"/>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7EBA4ADC" wp14:editId="4BD6C4B2">
                  <wp:extent cx="514350" cy="35242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276" w:type="dxa"/>
            <w:vAlign w:val="center"/>
          </w:tcPr>
          <w:p w:rsidR="008D767E" w:rsidRPr="003E42B7" w:rsidRDefault="008D767E" w:rsidP="00E61116">
            <w:pPr>
              <w:jc w:val="center"/>
              <w:rPr>
                <w:lang w:val="de-DE"/>
              </w:rPr>
            </w:pPr>
            <w:r w:rsidRPr="003E42B7">
              <w:rPr>
                <w:noProof/>
              </w:rPr>
              <w:drawing>
                <wp:inline distT="0" distB="0" distL="0" distR="0" wp14:anchorId="0944B45D" wp14:editId="2BC80324">
                  <wp:extent cx="571500" cy="485775"/>
                  <wp:effectExtent l="0" t="0" r="0" b="9525"/>
                  <wp:docPr id="597" name="Pictur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332D4E20" wp14:editId="6C1AF77E">
                  <wp:extent cx="561975" cy="485775"/>
                  <wp:effectExtent l="0" t="0" r="9525" b="9525"/>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61957CC1" wp14:editId="3EDFEC2D">
                  <wp:extent cx="542925" cy="571500"/>
                  <wp:effectExtent l="0" t="0" r="9525" b="0"/>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2F74620D" wp14:editId="1EE24F30">
                  <wp:extent cx="495300" cy="628650"/>
                  <wp:effectExtent l="0" t="0" r="0"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93" w:type="dxa"/>
            <w:vAlign w:val="center"/>
          </w:tcPr>
          <w:p w:rsidR="008D767E" w:rsidRPr="003E42B7" w:rsidRDefault="008D767E" w:rsidP="00E61116">
            <w:pPr>
              <w:jc w:val="center"/>
              <w:rPr>
                <w:lang w:val="de-DE"/>
              </w:rPr>
            </w:pPr>
            <w:r w:rsidRPr="003E42B7">
              <w:rPr>
                <w:noProof/>
              </w:rPr>
              <w:drawing>
                <wp:inline distT="0" distB="0" distL="0" distR="0" wp14:anchorId="6B049C55" wp14:editId="2AEE560D">
                  <wp:extent cx="485775" cy="628650"/>
                  <wp:effectExtent l="0" t="0" r="9525"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1083" w:type="dxa"/>
            <w:vAlign w:val="center"/>
          </w:tcPr>
          <w:p w:rsidR="008D767E" w:rsidRPr="003E42B7" w:rsidRDefault="008D767E" w:rsidP="00E61116">
            <w:pPr>
              <w:jc w:val="center"/>
              <w:rPr>
                <w:lang w:val="de-DE"/>
              </w:rPr>
            </w:pPr>
            <w:r w:rsidRPr="003E42B7">
              <w:rPr>
                <w:noProof/>
              </w:rPr>
              <w:drawing>
                <wp:inline distT="0" distB="0" distL="0" distR="0" wp14:anchorId="1467FD3A" wp14:editId="746A5F00">
                  <wp:extent cx="371475" cy="628650"/>
                  <wp:effectExtent l="0" t="0" r="9525"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759" w:type="dxa"/>
            <w:tcBorders>
              <w:right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2FCB8766" wp14:editId="2E162C66">
                  <wp:extent cx="219075" cy="8858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8D767E" w:rsidRPr="003E42B7" w:rsidTr="00995CBD">
        <w:trPr>
          <w:cantSplit/>
        </w:trPr>
        <w:tc>
          <w:tcPr>
            <w:tcW w:w="1560" w:type="dxa"/>
            <w:tcBorders>
              <w:left w:val="single" w:sz="6" w:space="0" w:color="auto"/>
            </w:tcBorders>
            <w:vAlign w:val="center"/>
          </w:tcPr>
          <w:p w:rsidR="008D767E" w:rsidRPr="003E42B7" w:rsidRDefault="008D767E" w:rsidP="00E61116">
            <w:pPr>
              <w:ind w:left="113"/>
              <w:rPr>
                <w:noProof/>
                <w:color w:val="FF0000"/>
                <w:lang w:val="de-DE"/>
              </w:rPr>
            </w:pPr>
            <w:r w:rsidRPr="003E42B7">
              <w:rPr>
                <w:color w:val="FF0000"/>
                <w:lang w:val="de-DE"/>
              </w:rPr>
              <w:t>verkehrt rautenförmig</w:t>
            </w:r>
            <w:r w:rsidRPr="003E42B7">
              <w:rPr>
                <w:noProof/>
                <w:color w:val="FF0000"/>
                <w:lang w:val="de-DE"/>
              </w:rPr>
              <w:fldChar w:fldCharType="begin"/>
            </w:r>
            <w:r w:rsidRPr="003E42B7">
              <w:rPr>
                <w:lang w:val="de-DE"/>
              </w:rPr>
              <w:instrText xml:space="preserve"> XE „</w:instrText>
            </w:r>
            <w:r w:rsidRPr="003E42B7">
              <w:rPr>
                <w:noProof/>
                <w:color w:val="FF0000"/>
                <w:lang w:val="de-DE"/>
              </w:rPr>
              <w:instrText>Verkehrt rautenförmig</w:instrText>
            </w:r>
            <w:r w:rsidRPr="003E42B7">
              <w:rPr>
                <w:lang w:val="de-DE"/>
              </w:rPr>
              <w:instrText xml:space="preserve">“ </w:instrText>
            </w:r>
            <w:r w:rsidRPr="003E42B7">
              <w:rPr>
                <w:noProof/>
                <w:color w:val="FF0000"/>
                <w:lang w:val="de-DE"/>
              </w:rPr>
              <w:fldChar w:fldCharType="end"/>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23B1FE74" wp14:editId="7E7B60DC">
                  <wp:extent cx="533400" cy="40957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276" w:type="dxa"/>
            <w:vAlign w:val="center"/>
          </w:tcPr>
          <w:p w:rsidR="008D767E" w:rsidRPr="003E42B7" w:rsidRDefault="008D767E" w:rsidP="00E61116">
            <w:pPr>
              <w:jc w:val="center"/>
              <w:rPr>
                <w:lang w:val="de-DE"/>
              </w:rPr>
            </w:pPr>
            <w:r w:rsidRPr="003E42B7">
              <w:rPr>
                <w:noProof/>
              </w:rPr>
              <w:drawing>
                <wp:inline distT="0" distB="0" distL="0" distR="0" wp14:anchorId="5E3FC504" wp14:editId="4F761646">
                  <wp:extent cx="542925" cy="609600"/>
                  <wp:effectExtent l="0" t="0" r="9525"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4" w:type="dxa"/>
            <w:vAlign w:val="center"/>
          </w:tcPr>
          <w:p w:rsidR="008D767E" w:rsidRPr="003E42B7" w:rsidRDefault="008D767E" w:rsidP="00E61116">
            <w:pPr>
              <w:jc w:val="center"/>
              <w:rPr>
                <w:lang w:val="de-DE"/>
              </w:rPr>
            </w:pPr>
            <w:r w:rsidRPr="003E42B7">
              <w:rPr>
                <w:noProof/>
              </w:rPr>
              <w:drawing>
                <wp:inline distT="0" distB="0" distL="0" distR="0" wp14:anchorId="004163E2" wp14:editId="67A19085">
                  <wp:extent cx="485775" cy="609600"/>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3C3219BB" wp14:editId="6911F3DF">
                  <wp:extent cx="581025" cy="6096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992" w:type="dxa"/>
            <w:vAlign w:val="center"/>
          </w:tcPr>
          <w:p w:rsidR="008D767E" w:rsidRPr="003E42B7" w:rsidRDefault="008D767E" w:rsidP="00E61116">
            <w:pPr>
              <w:jc w:val="center"/>
              <w:rPr>
                <w:lang w:val="de-DE"/>
              </w:rPr>
            </w:pPr>
            <w:r w:rsidRPr="003E42B7">
              <w:rPr>
                <w:noProof/>
              </w:rPr>
              <w:drawing>
                <wp:inline distT="0" distB="0" distL="0" distR="0" wp14:anchorId="70C5A327" wp14:editId="6910F3A5">
                  <wp:extent cx="476250" cy="6096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993" w:type="dxa"/>
            <w:vAlign w:val="center"/>
          </w:tcPr>
          <w:p w:rsidR="008D767E" w:rsidRPr="003E42B7" w:rsidRDefault="008D767E" w:rsidP="00E61116">
            <w:pPr>
              <w:jc w:val="center"/>
              <w:rPr>
                <w:lang w:val="de-DE"/>
              </w:rPr>
            </w:pPr>
            <w:r w:rsidRPr="003E42B7">
              <w:rPr>
                <w:noProof/>
              </w:rPr>
              <w:drawing>
                <wp:inline distT="0" distB="0" distL="0" distR="0" wp14:anchorId="4A5FF11C" wp14:editId="5DB195CA">
                  <wp:extent cx="371475" cy="60960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1083" w:type="dxa"/>
            <w:vAlign w:val="center"/>
          </w:tcPr>
          <w:p w:rsidR="008D767E" w:rsidRPr="003E42B7" w:rsidRDefault="008D767E" w:rsidP="00E61116">
            <w:pPr>
              <w:jc w:val="center"/>
              <w:rPr>
                <w:lang w:val="de-DE"/>
              </w:rPr>
            </w:pPr>
            <w:r w:rsidRPr="003E42B7">
              <w:rPr>
                <w:noProof/>
              </w:rPr>
              <w:drawing>
                <wp:inline distT="0" distB="0" distL="0" distR="0" wp14:anchorId="00CC3F54" wp14:editId="36A61DEF">
                  <wp:extent cx="333375" cy="5715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759" w:type="dxa"/>
            <w:tcBorders>
              <w:right w:val="single" w:sz="6" w:space="0" w:color="auto"/>
            </w:tcBorders>
            <w:vAlign w:val="center"/>
          </w:tcPr>
          <w:p w:rsidR="008D767E" w:rsidRPr="003E42B7" w:rsidRDefault="008D767E" w:rsidP="00E61116">
            <w:pPr>
              <w:jc w:val="center"/>
              <w:rPr>
                <w:lang w:val="de-DE"/>
              </w:rPr>
            </w:pPr>
            <w:r w:rsidRPr="003E42B7">
              <w:rPr>
                <w:noProof/>
              </w:rPr>
              <w:drawing>
                <wp:inline distT="0" distB="0" distL="0" distR="0" wp14:anchorId="1DD717F1" wp14:editId="5FBE4DBE">
                  <wp:extent cx="266700" cy="8763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8D767E" w:rsidRPr="003E42B7" w:rsidTr="00995CBD">
        <w:trPr>
          <w:cantSplit/>
        </w:trPr>
        <w:tc>
          <w:tcPr>
            <w:tcW w:w="1560" w:type="dxa"/>
            <w:tcBorders>
              <w:left w:val="single" w:sz="6" w:space="0" w:color="auto"/>
              <w:bottom w:val="single" w:sz="6" w:space="0" w:color="auto"/>
            </w:tcBorders>
            <w:vAlign w:val="center"/>
          </w:tcPr>
          <w:p w:rsidR="008D767E" w:rsidRPr="003E42B7" w:rsidRDefault="008D767E" w:rsidP="00E61116">
            <w:pPr>
              <w:ind w:left="113"/>
              <w:rPr>
                <w:noProof/>
                <w:color w:val="FF0000"/>
                <w:lang w:val="de-DE"/>
              </w:rPr>
            </w:pPr>
            <w:r w:rsidRPr="003E42B7">
              <w:rPr>
                <w:noProof/>
                <w:color w:val="FF0000"/>
                <w:lang w:val="de-DE"/>
              </w:rPr>
              <w:t>verkehrt dreieckig</w:t>
            </w:r>
            <w:r w:rsidRPr="003E42B7">
              <w:rPr>
                <w:noProof/>
                <w:color w:val="FF0000"/>
                <w:lang w:val="de-DE"/>
              </w:rPr>
              <w:fldChar w:fldCharType="begin"/>
            </w:r>
            <w:r w:rsidRPr="003E42B7">
              <w:rPr>
                <w:lang w:val="de-DE"/>
              </w:rPr>
              <w:instrText xml:space="preserve"> XE „</w:instrText>
            </w:r>
            <w:r w:rsidRPr="003E42B7">
              <w:rPr>
                <w:color w:val="FF0000"/>
                <w:lang w:val="de-DE"/>
              </w:rPr>
              <w:instrText>Verkehrt dreieckig</w:instrText>
            </w:r>
            <w:r w:rsidRPr="003E42B7">
              <w:rPr>
                <w:lang w:val="de-DE"/>
              </w:rPr>
              <w:instrText xml:space="preserve">“ </w:instrText>
            </w:r>
            <w:r w:rsidRPr="003E42B7">
              <w:rPr>
                <w:noProof/>
                <w:color w:val="FF0000"/>
                <w:lang w:val="de-DE"/>
              </w:rPr>
              <w:fldChar w:fldCharType="end"/>
            </w:r>
            <w:r w:rsidRPr="003E42B7">
              <w:rPr>
                <w:noProof/>
                <w:color w:val="FF0000"/>
                <w:lang w:val="de-DE"/>
              </w:rPr>
              <w:t xml:space="preserve"> </w:t>
            </w:r>
          </w:p>
        </w:tc>
        <w:tc>
          <w:tcPr>
            <w:tcW w:w="1134" w:type="dxa"/>
            <w:tcBorders>
              <w:bottom w:val="single" w:sz="6" w:space="0" w:color="auto"/>
            </w:tcBorders>
          </w:tcPr>
          <w:p w:rsidR="008D767E" w:rsidRPr="003E42B7" w:rsidRDefault="008D767E" w:rsidP="00E61116">
            <w:pPr>
              <w:jc w:val="center"/>
              <w:rPr>
                <w:lang w:val="de-DE"/>
              </w:rPr>
            </w:pPr>
            <w:r w:rsidRPr="003E42B7">
              <w:rPr>
                <w:noProof/>
              </w:rPr>
              <w:drawing>
                <wp:inline distT="0" distB="0" distL="0" distR="0" wp14:anchorId="22B96005" wp14:editId="3CA56C2B">
                  <wp:extent cx="533400" cy="3429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276" w:type="dxa"/>
            <w:tcBorders>
              <w:bottom w:val="single" w:sz="6" w:space="0" w:color="auto"/>
            </w:tcBorders>
          </w:tcPr>
          <w:p w:rsidR="008D767E" w:rsidRPr="003E42B7" w:rsidRDefault="008D767E" w:rsidP="00E61116">
            <w:pPr>
              <w:jc w:val="center"/>
              <w:rPr>
                <w:lang w:val="de-DE"/>
              </w:rPr>
            </w:pPr>
            <w:r w:rsidRPr="003E42B7">
              <w:rPr>
                <w:noProof/>
              </w:rPr>
              <w:drawing>
                <wp:inline distT="0" distB="0" distL="0" distR="0" wp14:anchorId="31338AFC" wp14:editId="2167A577">
                  <wp:extent cx="495300" cy="5143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4" w:type="dxa"/>
            <w:tcBorders>
              <w:bottom w:val="single" w:sz="6" w:space="0" w:color="auto"/>
            </w:tcBorders>
          </w:tcPr>
          <w:p w:rsidR="008D767E" w:rsidRPr="003E42B7" w:rsidRDefault="008D767E" w:rsidP="00E61116">
            <w:pPr>
              <w:jc w:val="center"/>
              <w:rPr>
                <w:lang w:val="de-DE"/>
              </w:rPr>
            </w:pPr>
            <w:r w:rsidRPr="003E42B7">
              <w:rPr>
                <w:noProof/>
              </w:rPr>
              <w:drawing>
                <wp:inline distT="0" distB="0" distL="0" distR="0" wp14:anchorId="20437763" wp14:editId="5747CA6F">
                  <wp:extent cx="542925" cy="62865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37">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992" w:type="dxa"/>
            <w:tcBorders>
              <w:bottom w:val="single" w:sz="6" w:space="0" w:color="auto"/>
            </w:tcBorders>
          </w:tcPr>
          <w:p w:rsidR="008D767E" w:rsidRPr="003E42B7" w:rsidRDefault="008D767E" w:rsidP="00E61116">
            <w:pPr>
              <w:jc w:val="center"/>
              <w:rPr>
                <w:lang w:val="de-DE"/>
              </w:rPr>
            </w:pPr>
            <w:r w:rsidRPr="003E42B7">
              <w:rPr>
                <w:noProof/>
              </w:rPr>
              <w:drawing>
                <wp:inline distT="0" distB="0" distL="0" distR="0" wp14:anchorId="782DEA60" wp14:editId="14854DDA">
                  <wp:extent cx="447675" cy="6191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38">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992" w:type="dxa"/>
            <w:tcBorders>
              <w:bottom w:val="single" w:sz="6" w:space="0" w:color="auto"/>
            </w:tcBorders>
          </w:tcPr>
          <w:p w:rsidR="008D767E" w:rsidRPr="003E42B7" w:rsidRDefault="008D767E" w:rsidP="00E61116">
            <w:pPr>
              <w:jc w:val="center"/>
              <w:rPr>
                <w:lang w:val="de-DE"/>
              </w:rPr>
            </w:pPr>
            <w:r w:rsidRPr="003E42B7">
              <w:rPr>
                <w:noProof/>
              </w:rPr>
              <w:drawing>
                <wp:inline distT="0" distB="0" distL="0" distR="0" wp14:anchorId="59086A1A" wp14:editId="32DB5358">
                  <wp:extent cx="438150" cy="6286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39">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993" w:type="dxa"/>
            <w:tcBorders>
              <w:bottom w:val="single" w:sz="6" w:space="0" w:color="auto"/>
            </w:tcBorders>
          </w:tcPr>
          <w:p w:rsidR="008D767E" w:rsidRPr="003E42B7" w:rsidRDefault="008D767E" w:rsidP="00E61116">
            <w:pPr>
              <w:jc w:val="center"/>
              <w:rPr>
                <w:lang w:val="de-DE"/>
              </w:rPr>
            </w:pPr>
            <w:r w:rsidRPr="003E42B7">
              <w:rPr>
                <w:noProof/>
              </w:rPr>
              <w:drawing>
                <wp:inline distT="0" distB="0" distL="0" distR="0" wp14:anchorId="23192007" wp14:editId="15EE63D8">
                  <wp:extent cx="419100" cy="67627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1083" w:type="dxa"/>
            <w:tcBorders>
              <w:bottom w:val="single" w:sz="6" w:space="0" w:color="auto"/>
            </w:tcBorders>
          </w:tcPr>
          <w:p w:rsidR="008D767E" w:rsidRPr="003E42B7" w:rsidRDefault="008D767E" w:rsidP="00E61116">
            <w:pPr>
              <w:jc w:val="center"/>
              <w:rPr>
                <w:lang w:val="de-DE"/>
              </w:rPr>
            </w:pPr>
            <w:r w:rsidRPr="003E42B7">
              <w:rPr>
                <w:noProof/>
              </w:rPr>
              <w:drawing>
                <wp:inline distT="0" distB="0" distL="0" distR="0" wp14:anchorId="75790AE4" wp14:editId="3FA3BA39">
                  <wp:extent cx="342900" cy="65722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41">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759" w:type="dxa"/>
            <w:tcBorders>
              <w:bottom w:val="single" w:sz="6" w:space="0" w:color="auto"/>
              <w:right w:val="single" w:sz="6" w:space="0" w:color="auto"/>
            </w:tcBorders>
          </w:tcPr>
          <w:p w:rsidR="008D767E" w:rsidRPr="003E42B7" w:rsidRDefault="008D767E" w:rsidP="00E61116">
            <w:pPr>
              <w:jc w:val="center"/>
              <w:rPr>
                <w:lang w:val="de-DE"/>
              </w:rPr>
            </w:pPr>
            <w:r w:rsidRPr="003E42B7">
              <w:rPr>
                <w:noProof/>
              </w:rPr>
              <w:drawing>
                <wp:inline distT="0" distB="0" distL="0" distR="0" wp14:anchorId="072BFE0B" wp14:editId="3DBD9D99">
                  <wp:extent cx="342900" cy="6858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42">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A50A02" w:rsidRPr="003E42B7" w:rsidRDefault="00A50A02" w:rsidP="00CD599D">
      <w:pPr>
        <w:rPr>
          <w:lang w:val="de-DE"/>
        </w:rPr>
      </w:pPr>
    </w:p>
    <w:p w:rsidR="00CD599D" w:rsidRPr="003E42B7" w:rsidRDefault="00CD599D" w:rsidP="00CD599D">
      <w:pPr>
        <w:keepNext/>
        <w:rPr>
          <w:lang w:val="de-DE"/>
        </w:rPr>
      </w:pPr>
      <w:r w:rsidRPr="003E42B7">
        <w:rPr>
          <w:lang w:val="de-DE"/>
        </w:rPr>
        <w:t>Anmerkungen</w:t>
      </w:r>
    </w:p>
    <w:p w:rsidR="00CD599D" w:rsidRPr="003E42B7" w:rsidRDefault="00CD599D" w:rsidP="00CD599D">
      <w:pPr>
        <w:keepNext/>
        <w:rPr>
          <w:lang w:val="de-DE"/>
        </w:rPr>
      </w:pPr>
    </w:p>
    <w:p w:rsidR="008D767E" w:rsidRPr="003E42B7" w:rsidRDefault="008D767E" w:rsidP="008D767E">
      <w:pPr>
        <w:keepNext/>
        <w:rPr>
          <w:lang w:val="de-DE"/>
        </w:rPr>
      </w:pPr>
      <w:r w:rsidRPr="003E42B7">
        <w:rPr>
          <w:lang w:val="de-DE"/>
        </w:rPr>
        <w:t>1</w:t>
      </w:r>
      <w:r w:rsidRPr="003E42B7">
        <w:rPr>
          <w:lang w:val="de-DE"/>
        </w:rPr>
        <w:tab/>
        <w:t>(schmal deltaförmig)</w:t>
      </w:r>
      <w:r w:rsidRPr="003E42B7">
        <w:rPr>
          <w:lang w:val="de-DE"/>
        </w:rPr>
        <w:tab/>
      </w:r>
      <w:r w:rsidRPr="003E42B7">
        <w:rPr>
          <w:lang w:val="de-DE"/>
        </w:rPr>
        <w:tab/>
        <w:t>9</w:t>
      </w:r>
      <w:r w:rsidRPr="003E42B7">
        <w:rPr>
          <w:lang w:val="de-DE"/>
        </w:rPr>
        <w:tab/>
        <w:t>quadratisch</w:t>
      </w:r>
    </w:p>
    <w:p w:rsidR="008D767E" w:rsidRPr="003E42B7" w:rsidRDefault="008D767E" w:rsidP="008D767E">
      <w:pPr>
        <w:keepNext/>
        <w:rPr>
          <w:lang w:val="de-DE"/>
        </w:rPr>
      </w:pPr>
      <w:r w:rsidRPr="003E42B7">
        <w:rPr>
          <w:lang w:val="de-DE"/>
        </w:rPr>
        <w:t>2</w:t>
      </w:r>
      <w:r w:rsidRPr="003E42B7">
        <w:rPr>
          <w:lang w:val="de-DE"/>
        </w:rPr>
        <w:tab/>
        <w:t>(mittel deltaförmig)</w:t>
      </w:r>
      <w:r w:rsidRPr="003E42B7">
        <w:rPr>
          <w:lang w:val="de-DE"/>
        </w:rPr>
        <w:tab/>
      </w:r>
      <w:r w:rsidRPr="003E42B7">
        <w:rPr>
          <w:lang w:val="de-DE"/>
        </w:rPr>
        <w:tab/>
      </w:r>
      <w:r w:rsidRPr="003E42B7">
        <w:rPr>
          <w:lang w:val="de-DE"/>
        </w:rPr>
        <w:tab/>
        <w:t>10</w:t>
      </w:r>
      <w:r w:rsidRPr="003E42B7">
        <w:rPr>
          <w:lang w:val="de-DE"/>
        </w:rPr>
        <w:tab/>
        <w:t>quer breit rechteckig</w:t>
      </w:r>
    </w:p>
    <w:p w:rsidR="008D767E" w:rsidRPr="003E42B7" w:rsidRDefault="008D767E" w:rsidP="008D767E">
      <w:pPr>
        <w:keepNext/>
        <w:rPr>
          <w:lang w:val="de-DE"/>
        </w:rPr>
      </w:pPr>
      <w:r w:rsidRPr="003E42B7">
        <w:rPr>
          <w:lang w:val="de-DE"/>
        </w:rPr>
        <w:t>3</w:t>
      </w:r>
      <w:r w:rsidRPr="003E42B7">
        <w:rPr>
          <w:lang w:val="de-DE"/>
        </w:rPr>
        <w:tab/>
        <w:t>(breit deltaförmig)</w:t>
      </w:r>
      <w:r w:rsidRPr="003E42B7">
        <w:rPr>
          <w:lang w:val="de-DE"/>
        </w:rPr>
        <w:tab/>
      </w:r>
      <w:r w:rsidRPr="003E42B7">
        <w:rPr>
          <w:lang w:val="de-DE"/>
        </w:rPr>
        <w:tab/>
      </w:r>
      <w:r w:rsidRPr="003E42B7">
        <w:rPr>
          <w:lang w:val="de-DE"/>
        </w:rPr>
        <w:tab/>
        <w:t>11</w:t>
      </w:r>
      <w:r w:rsidRPr="003E42B7">
        <w:rPr>
          <w:lang w:val="de-DE"/>
        </w:rPr>
        <w:tab/>
        <w:t>quer mittel rechteckig</w:t>
      </w:r>
    </w:p>
    <w:p w:rsidR="008D767E" w:rsidRPr="003E42B7" w:rsidRDefault="008D767E" w:rsidP="008D767E">
      <w:pPr>
        <w:keepNext/>
        <w:rPr>
          <w:lang w:val="de-DE"/>
        </w:rPr>
      </w:pPr>
      <w:r w:rsidRPr="003E42B7">
        <w:rPr>
          <w:lang w:val="de-DE"/>
        </w:rPr>
        <w:t xml:space="preserve">4 </w:t>
      </w:r>
      <w:r w:rsidRPr="003E42B7">
        <w:rPr>
          <w:lang w:val="de-DE"/>
        </w:rPr>
        <w:tab/>
        <w:t>(quadratisch rhombisch)</w:t>
      </w:r>
      <w:r w:rsidRPr="003E42B7">
        <w:rPr>
          <w:lang w:val="de-DE"/>
        </w:rPr>
        <w:tab/>
      </w:r>
      <w:r w:rsidRPr="003E42B7">
        <w:rPr>
          <w:lang w:val="de-DE"/>
        </w:rPr>
        <w:tab/>
        <w:t>12</w:t>
      </w:r>
      <w:r w:rsidRPr="003E42B7">
        <w:rPr>
          <w:lang w:val="de-DE"/>
        </w:rPr>
        <w:tab/>
        <w:t>quer schmal rechteckig</w:t>
      </w:r>
    </w:p>
    <w:p w:rsidR="008D767E" w:rsidRPr="003E42B7" w:rsidRDefault="008D767E" w:rsidP="008D767E">
      <w:pPr>
        <w:keepNext/>
        <w:rPr>
          <w:lang w:val="de-DE"/>
        </w:rPr>
      </w:pPr>
      <w:r w:rsidRPr="003E42B7">
        <w:rPr>
          <w:lang w:val="de-DE"/>
        </w:rPr>
        <w:t>5</w:t>
      </w:r>
      <w:r w:rsidRPr="003E42B7">
        <w:rPr>
          <w:lang w:val="de-DE"/>
        </w:rPr>
        <w:tab/>
        <w:t>kreisförmig</w:t>
      </w:r>
      <w:r w:rsidRPr="003E42B7">
        <w:rPr>
          <w:lang w:val="de-DE"/>
        </w:rPr>
        <w:tab/>
      </w:r>
      <w:r w:rsidRPr="003E42B7">
        <w:rPr>
          <w:lang w:val="de-DE"/>
        </w:rPr>
        <w:tab/>
      </w:r>
      <w:r w:rsidRPr="003E42B7">
        <w:rPr>
          <w:lang w:val="de-DE"/>
        </w:rPr>
        <w:tab/>
      </w:r>
      <w:r w:rsidRPr="003E42B7">
        <w:rPr>
          <w:lang w:val="de-DE"/>
        </w:rPr>
        <w:tab/>
        <w:t>13</w:t>
      </w:r>
      <w:r w:rsidRPr="003E42B7">
        <w:rPr>
          <w:lang w:val="de-DE"/>
        </w:rPr>
        <w:tab/>
        <w:t>(schmal verkehrt deltaförmig)</w:t>
      </w:r>
    </w:p>
    <w:p w:rsidR="008D767E" w:rsidRPr="003E42B7" w:rsidRDefault="008D767E" w:rsidP="008D767E">
      <w:pPr>
        <w:keepNext/>
        <w:rPr>
          <w:lang w:val="de-DE"/>
        </w:rPr>
      </w:pPr>
      <w:r w:rsidRPr="003E42B7">
        <w:rPr>
          <w:lang w:val="de-DE"/>
        </w:rPr>
        <w:t>6</w:t>
      </w:r>
      <w:r w:rsidRPr="003E42B7">
        <w:rPr>
          <w:lang w:val="de-DE"/>
        </w:rPr>
        <w:tab/>
        <w:t>schmal breitrund</w:t>
      </w:r>
      <w:r w:rsidRPr="003E42B7">
        <w:rPr>
          <w:lang w:val="de-DE"/>
        </w:rPr>
        <w:tab/>
      </w:r>
      <w:r w:rsidRPr="003E42B7">
        <w:rPr>
          <w:lang w:val="de-DE"/>
        </w:rPr>
        <w:tab/>
      </w:r>
      <w:r w:rsidRPr="003E42B7">
        <w:rPr>
          <w:lang w:val="de-DE"/>
        </w:rPr>
        <w:tab/>
        <w:t>14</w:t>
      </w:r>
      <w:r w:rsidRPr="003E42B7">
        <w:rPr>
          <w:lang w:val="de-DE"/>
        </w:rPr>
        <w:tab/>
        <w:t>(mittel verkehrt deltaförmig)</w:t>
      </w:r>
    </w:p>
    <w:p w:rsidR="008D767E" w:rsidRPr="003E42B7" w:rsidRDefault="008D767E" w:rsidP="008D767E">
      <w:pPr>
        <w:keepNext/>
        <w:rPr>
          <w:lang w:val="de-DE"/>
        </w:rPr>
      </w:pPr>
      <w:r w:rsidRPr="003E42B7">
        <w:rPr>
          <w:lang w:val="de-DE"/>
        </w:rPr>
        <w:t>7</w:t>
      </w:r>
      <w:r w:rsidRPr="003E42B7">
        <w:rPr>
          <w:lang w:val="de-DE"/>
        </w:rPr>
        <w:tab/>
        <w:t>mittel breitrund</w:t>
      </w:r>
      <w:r w:rsidRPr="003E42B7">
        <w:rPr>
          <w:lang w:val="de-DE"/>
        </w:rPr>
        <w:tab/>
      </w:r>
      <w:r w:rsidRPr="003E42B7">
        <w:rPr>
          <w:lang w:val="de-DE"/>
        </w:rPr>
        <w:tab/>
      </w:r>
      <w:r w:rsidRPr="003E42B7">
        <w:rPr>
          <w:lang w:val="de-DE"/>
        </w:rPr>
        <w:tab/>
        <w:t>15</w:t>
      </w:r>
      <w:r w:rsidRPr="003E42B7">
        <w:rPr>
          <w:lang w:val="de-DE"/>
        </w:rPr>
        <w:tab/>
        <w:t>(breit verkehrt deltaförmig)</w:t>
      </w:r>
    </w:p>
    <w:p w:rsidR="008D767E" w:rsidRPr="003E42B7" w:rsidRDefault="008D767E" w:rsidP="008D767E">
      <w:pPr>
        <w:keepNext/>
        <w:rPr>
          <w:lang w:val="de-DE"/>
        </w:rPr>
      </w:pPr>
      <w:r w:rsidRPr="003E42B7">
        <w:rPr>
          <w:lang w:val="de-DE"/>
        </w:rPr>
        <w:t>8</w:t>
      </w:r>
      <w:r w:rsidRPr="003E42B7">
        <w:rPr>
          <w:lang w:val="de-DE"/>
        </w:rPr>
        <w:tab/>
        <w:t>breit breitrund</w:t>
      </w:r>
      <w:r w:rsidRPr="003E42B7">
        <w:rPr>
          <w:lang w:val="de-DE"/>
        </w:rPr>
        <w:tab/>
      </w:r>
    </w:p>
    <w:p w:rsidR="008D767E" w:rsidRPr="00C56B1F" w:rsidRDefault="008D767E" w:rsidP="008D767E">
      <w:pPr>
        <w:rPr>
          <w:sz w:val="16"/>
          <w:szCs w:val="16"/>
          <w:lang w:val="de-DE"/>
        </w:rPr>
      </w:pPr>
    </w:p>
    <w:p w:rsidR="008D767E" w:rsidRPr="003E42B7" w:rsidRDefault="008D767E" w:rsidP="008D767E">
      <w:pPr>
        <w:rPr>
          <w:lang w:val="de-DE"/>
        </w:rPr>
      </w:pPr>
      <w:r w:rsidRPr="003E42B7">
        <w:rPr>
          <w:i/>
          <w:lang w:val="de-DE"/>
        </w:rPr>
        <w:t>Parallele Serie:</w:t>
      </w:r>
      <w:r w:rsidRPr="003E42B7">
        <w:rPr>
          <w:lang w:val="de-DE"/>
        </w:rPr>
        <w:t xml:space="preserve"> Die </w:t>
      </w:r>
      <w:bookmarkStart w:id="43" w:name="_Hlk270251033"/>
      <w:r w:rsidRPr="003E42B7">
        <w:rPr>
          <w:lang w:val="de-DE"/>
        </w:rPr>
        <w:t>seitlichen Ränder</w:t>
      </w:r>
      <w:bookmarkEnd w:id="43"/>
      <w:r w:rsidRPr="003E42B7">
        <w:rPr>
          <w:lang w:val="de-DE"/>
        </w:rPr>
        <w:t xml:space="preserve"> sind mehr oder weniger gerade über den Großteil ihrer Länge und mehr oder weniger parallel zur Hauptachse (die Blätter der meisten Monokotyledonen gehören dieser Gruppe an).</w:t>
      </w:r>
    </w:p>
    <w:p w:rsidR="008D767E" w:rsidRPr="00C56B1F" w:rsidRDefault="008D767E" w:rsidP="00C56B1F">
      <w:pPr>
        <w:rPr>
          <w:sz w:val="16"/>
          <w:szCs w:val="16"/>
        </w:rPr>
      </w:pPr>
    </w:p>
    <w:p w:rsidR="008D767E" w:rsidRPr="003E42B7" w:rsidRDefault="008D767E" w:rsidP="008D767E">
      <w:pPr>
        <w:rPr>
          <w:lang w:val="de-DE"/>
        </w:rPr>
      </w:pPr>
      <w:r w:rsidRPr="003E42B7">
        <w:rPr>
          <w:i/>
          <w:lang w:val="de-DE"/>
        </w:rPr>
        <w:t>Abgerundete Serie:</w:t>
      </w:r>
      <w:r w:rsidRPr="003E42B7">
        <w:rPr>
          <w:lang w:val="de-DE"/>
        </w:rPr>
        <w:t xml:space="preserve"> Die seitlichen Ränder sind in einer durchgehenden Kurve gebogen, ohne plötzliche Richtungsänderung (die Blätter der meisten Dikotyledonen gehören dieser Gruppe an).</w:t>
      </w:r>
    </w:p>
    <w:p w:rsidR="008D767E" w:rsidRPr="00C56B1F" w:rsidRDefault="008D767E" w:rsidP="00C56B1F">
      <w:pPr>
        <w:pStyle w:val="Header"/>
      </w:pPr>
    </w:p>
    <w:p w:rsidR="008D767E" w:rsidRPr="003E42B7" w:rsidRDefault="008D767E" w:rsidP="008D767E">
      <w:pPr>
        <w:rPr>
          <w:lang w:val="de-DE"/>
        </w:rPr>
      </w:pPr>
      <w:r w:rsidRPr="003E42B7">
        <w:rPr>
          <w:i/>
          <w:lang w:val="de-DE"/>
        </w:rPr>
        <w:t xml:space="preserve">Winklige Serie: </w:t>
      </w:r>
      <w:r w:rsidRPr="003E42B7">
        <w:rPr>
          <w:lang w:val="de-DE"/>
        </w:rPr>
        <w:t>Die seitlichen Ränder sind an einem bestimmten Punkt etwas gebogen, was zu einer Richtungsänderung führt, zusammen mit einer gewissen Begradigung von diesem Punkt an zur Basis und zum Apex hin, und bilden mehr oder weniger zwei Dreiecke, die an der Längsachse zusammenlaufen.</w:t>
      </w:r>
    </w:p>
    <w:p w:rsidR="008D767E" w:rsidRPr="003E42B7" w:rsidRDefault="008D767E" w:rsidP="008D767E">
      <w:pPr>
        <w:rPr>
          <w:lang w:val="de-DE"/>
        </w:rPr>
      </w:pPr>
    </w:p>
    <w:p w:rsidR="008D767E" w:rsidRPr="003E42B7" w:rsidRDefault="008D767E" w:rsidP="008D767E">
      <w:pPr>
        <w:rPr>
          <w:lang w:val="de-DE"/>
        </w:rPr>
      </w:pPr>
      <w:r w:rsidRPr="003E42B7">
        <w:rPr>
          <w:lang w:val="de-DE"/>
        </w:rPr>
        <w:t>1.6</w:t>
      </w:r>
      <w:r w:rsidRPr="003E42B7">
        <w:rPr>
          <w:lang w:val="de-DE"/>
        </w:rPr>
        <w:tab/>
        <w:t>Die nachstehende Darstellung (Darstellung anderer zweidimensionaler Formen) verdeutlicht einige andere übliche zweidimensionale Formen:</w:t>
      </w:r>
    </w:p>
    <w:p w:rsidR="008D767E" w:rsidRPr="003E42B7" w:rsidRDefault="008D767E" w:rsidP="008D767E">
      <w:pPr>
        <w:rPr>
          <w:sz w:val="16"/>
          <w:szCs w:val="16"/>
          <w:lang w:val="de-DE"/>
        </w:rPr>
      </w:pPr>
    </w:p>
    <w:p w:rsidR="008D767E" w:rsidRPr="003E42B7" w:rsidRDefault="008D767E" w:rsidP="00CD599D">
      <w:pPr>
        <w:pStyle w:val="Heading4"/>
        <w:rPr>
          <w:color w:val="FF0000"/>
          <w:lang w:val="de-DE"/>
        </w:rPr>
      </w:pPr>
      <w:bookmarkStart w:id="44" w:name="_Toc369276912"/>
      <w:r w:rsidRPr="003E42B7">
        <w:rPr>
          <w:color w:val="FF0000"/>
          <w:lang w:val="de-DE"/>
        </w:rPr>
        <w:t>Darstellung anderer zweidimensionaler Formen</w:t>
      </w:r>
      <w:bookmarkEnd w:id="44"/>
      <w:r w:rsidRPr="003E42B7">
        <w:rPr>
          <w:color w:val="FF0000"/>
          <w:lang w:val="de-DE"/>
        </w:rPr>
        <w:fldChar w:fldCharType="begin"/>
      </w:r>
      <w:r w:rsidRPr="003E42B7">
        <w:rPr>
          <w:color w:val="FF0000"/>
          <w:lang w:val="de-DE"/>
        </w:rPr>
        <w:instrText xml:space="preserve"> XE „Darstellung anderer zweidimensionaler Formen“</w:instrText>
      </w:r>
      <w:r w:rsidRPr="003E42B7">
        <w:rPr>
          <w:color w:val="FF0000"/>
          <w:lang w:val="de-DE"/>
        </w:rPr>
        <w:fldChar w:fldCharType="end"/>
      </w:r>
    </w:p>
    <w:p w:rsidR="008D767E" w:rsidRPr="003E42B7" w:rsidRDefault="008D767E" w:rsidP="008D767E">
      <w:pPr>
        <w:rPr>
          <w:sz w:val="16"/>
          <w:szCs w:val="16"/>
          <w:lang w:val="de-DE"/>
        </w:rPr>
      </w:pPr>
    </w:p>
    <w:p w:rsidR="008D767E" w:rsidRPr="003E42B7" w:rsidRDefault="008D767E" w:rsidP="008D767E">
      <w:pPr>
        <w:rPr>
          <w:lang w:val="de-DE"/>
        </w:rPr>
      </w:pPr>
      <w:r w:rsidRPr="003E42B7">
        <w:rPr>
          <w:lang w:val="de-DE"/>
        </w:rPr>
        <w:t>Für jede der nachstehenden Formen können Variationsbreiten für Verhältnis Länge/Breite und Position des breitesten Teils auf ähnliche Weise entwickelt werden, wie in der Darstellung für einfach symmetrische zweidimensionale Formen gezeigt (Abschnitt 1.5).</w:t>
      </w:r>
    </w:p>
    <w:tbl>
      <w:tblPr>
        <w:tblW w:w="9166" w:type="dxa"/>
        <w:jc w:val="center"/>
        <w:tblLayout w:type="fixed"/>
        <w:tblLook w:val="0000" w:firstRow="0" w:lastRow="0" w:firstColumn="0" w:lastColumn="0" w:noHBand="0" w:noVBand="0"/>
      </w:tblPr>
      <w:tblGrid>
        <w:gridCol w:w="1833"/>
        <w:gridCol w:w="1833"/>
        <w:gridCol w:w="1834"/>
        <w:gridCol w:w="1833"/>
        <w:gridCol w:w="1833"/>
      </w:tblGrid>
      <w:tr w:rsidR="008D767E" w:rsidRPr="003E42B7" w:rsidTr="00E61116">
        <w:trPr>
          <w:trHeight w:val="1260"/>
          <w:jc w:val="center"/>
        </w:trPr>
        <w:tc>
          <w:tcPr>
            <w:tcW w:w="1833" w:type="dxa"/>
            <w:vAlign w:val="center"/>
          </w:tcPr>
          <w:p w:rsidR="008D767E" w:rsidRPr="003E42B7" w:rsidRDefault="008D767E" w:rsidP="00E61116">
            <w:pPr>
              <w:jc w:val="center"/>
              <w:rPr>
                <w:lang w:val="de-DE"/>
              </w:rPr>
            </w:pPr>
            <w:bookmarkStart w:id="45" w:name="_Hlk251057058"/>
            <w:r w:rsidRPr="003E42B7">
              <w:rPr>
                <w:noProof/>
              </w:rPr>
              <w:drawing>
                <wp:inline distT="0" distB="0" distL="0" distR="0" wp14:anchorId="2E53D9DD" wp14:editId="61D9C09C">
                  <wp:extent cx="695325" cy="723900"/>
                  <wp:effectExtent l="0" t="0" r="952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833" w:type="dxa"/>
            <w:vAlign w:val="center"/>
          </w:tcPr>
          <w:p w:rsidR="008D767E" w:rsidRPr="003E42B7" w:rsidRDefault="008D767E" w:rsidP="00E61116">
            <w:pPr>
              <w:jc w:val="center"/>
              <w:rPr>
                <w:lang w:val="de-DE"/>
              </w:rPr>
            </w:pPr>
            <w:r w:rsidRPr="003E42B7">
              <w:rPr>
                <w:noProof/>
              </w:rPr>
              <w:drawing>
                <wp:inline distT="0" distB="0" distL="0" distR="0" wp14:anchorId="79BF0BE4" wp14:editId="31382742">
                  <wp:extent cx="676275" cy="7620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834" w:type="dxa"/>
            <w:vAlign w:val="center"/>
          </w:tcPr>
          <w:p w:rsidR="008D767E" w:rsidRPr="003E42B7" w:rsidRDefault="008D767E" w:rsidP="00E61116">
            <w:pPr>
              <w:jc w:val="center"/>
              <w:rPr>
                <w:lang w:val="de-DE"/>
              </w:rPr>
            </w:pPr>
            <w:r w:rsidRPr="003E42B7">
              <w:rPr>
                <w:noProof/>
              </w:rPr>
              <w:drawing>
                <wp:inline distT="0" distB="0" distL="0" distR="0" wp14:anchorId="5246EB83" wp14:editId="05C5E6F2">
                  <wp:extent cx="638175" cy="8477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solidFill>
                            <a:srgbClr val="FFFFFF"/>
                          </a:solidFill>
                          <a:ln>
                            <a:noFill/>
                          </a:ln>
                        </pic:spPr>
                      </pic:pic>
                    </a:graphicData>
                  </a:graphic>
                </wp:inline>
              </w:drawing>
            </w:r>
          </w:p>
        </w:tc>
        <w:tc>
          <w:tcPr>
            <w:tcW w:w="1833" w:type="dxa"/>
            <w:shd w:val="clear" w:color="auto" w:fill="auto"/>
          </w:tcPr>
          <w:p w:rsidR="008D767E" w:rsidRPr="003E42B7" w:rsidRDefault="008D767E" w:rsidP="00E61116">
            <w:pPr>
              <w:jc w:val="center"/>
              <w:rPr>
                <w:lang w:val="de-DE"/>
              </w:rPr>
            </w:pPr>
            <w:r w:rsidRPr="003E42B7">
              <w:rPr>
                <w:noProof/>
              </w:rPr>
              <w:drawing>
                <wp:inline distT="0" distB="0" distL="0" distR="0" wp14:anchorId="14398A0A" wp14:editId="7E7156FA">
                  <wp:extent cx="971550" cy="914400"/>
                  <wp:effectExtent l="0" t="0" r="0" b="0"/>
                  <wp:docPr id="571" name="Picture 57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New Pict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1833" w:type="dxa"/>
            <w:vAlign w:val="center"/>
          </w:tcPr>
          <w:p w:rsidR="008D767E" w:rsidRPr="003E42B7" w:rsidRDefault="008D767E" w:rsidP="00E61116">
            <w:pPr>
              <w:jc w:val="center"/>
              <w:rPr>
                <w:lang w:val="de-DE"/>
              </w:rPr>
            </w:pPr>
            <w:r w:rsidRPr="003E42B7">
              <w:rPr>
                <w:noProof/>
              </w:rPr>
              <w:drawing>
                <wp:inline distT="0" distB="0" distL="0" distR="0" wp14:anchorId="5D22C19C" wp14:editId="196A6334">
                  <wp:extent cx="647700" cy="6953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bookmarkEnd w:id="45"/>
      <w:tr w:rsidR="008D767E" w:rsidRPr="003E42B7" w:rsidTr="00E61116">
        <w:trPr>
          <w:trHeight w:val="207"/>
          <w:jc w:val="center"/>
        </w:trPr>
        <w:tc>
          <w:tcPr>
            <w:tcW w:w="1833" w:type="dxa"/>
          </w:tcPr>
          <w:p w:rsidR="008D767E" w:rsidRPr="003E42B7" w:rsidRDefault="008D767E" w:rsidP="00E61116">
            <w:pPr>
              <w:jc w:val="center"/>
              <w:rPr>
                <w:color w:val="FF0000"/>
                <w:lang w:val="de-DE"/>
              </w:rPr>
            </w:pPr>
            <w:r w:rsidRPr="003E42B7">
              <w:rPr>
                <w:color w:val="FF0000"/>
                <w:lang w:val="de-DE"/>
              </w:rPr>
              <w:t>ohrförmig</w:t>
            </w:r>
            <w:r w:rsidRPr="003E42B7">
              <w:rPr>
                <w:color w:val="FF0000"/>
                <w:lang w:val="de-DE"/>
              </w:rPr>
              <w:fldChar w:fldCharType="begin"/>
            </w:r>
            <w:r w:rsidRPr="003E42B7">
              <w:rPr>
                <w:lang w:val="de-DE"/>
              </w:rPr>
              <w:instrText xml:space="preserve"> XE „</w:instrText>
            </w:r>
            <w:r w:rsidRPr="003E42B7">
              <w:rPr>
                <w:color w:val="FF0000"/>
                <w:lang w:val="de-DE"/>
              </w:rPr>
              <w:instrText>Ohrförmig</w:instrText>
            </w:r>
            <w:r w:rsidRPr="003E42B7">
              <w:rPr>
                <w:lang w:val="de-DE"/>
              </w:rPr>
              <w:instrText xml:space="preserve">“ </w:instrText>
            </w:r>
            <w:r w:rsidRPr="003E42B7">
              <w:rPr>
                <w:color w:val="FF0000"/>
                <w:lang w:val="de-DE"/>
              </w:rPr>
              <w:fldChar w:fldCharType="end"/>
            </w:r>
          </w:p>
        </w:tc>
        <w:tc>
          <w:tcPr>
            <w:tcW w:w="1833" w:type="dxa"/>
          </w:tcPr>
          <w:p w:rsidR="008D767E" w:rsidRPr="003E42B7" w:rsidRDefault="008D767E" w:rsidP="00E61116">
            <w:pPr>
              <w:jc w:val="center"/>
              <w:rPr>
                <w:color w:val="FF0000"/>
                <w:lang w:val="de-DE"/>
              </w:rPr>
            </w:pPr>
            <w:r w:rsidRPr="003E42B7">
              <w:rPr>
                <w:color w:val="FF0000"/>
                <w:lang w:val="de-DE"/>
              </w:rPr>
              <w:t>spießförmig</w:t>
            </w:r>
            <w:r w:rsidRPr="003E42B7">
              <w:rPr>
                <w:color w:val="FF0000"/>
                <w:lang w:val="de-DE"/>
              </w:rPr>
              <w:fldChar w:fldCharType="begin"/>
            </w:r>
            <w:r w:rsidRPr="003E42B7">
              <w:rPr>
                <w:lang w:val="de-DE"/>
              </w:rPr>
              <w:instrText xml:space="preserve"> XE „</w:instrText>
            </w:r>
            <w:r w:rsidRPr="003E42B7">
              <w:rPr>
                <w:color w:val="FF0000"/>
                <w:lang w:val="de-DE"/>
              </w:rPr>
              <w:instrText>Spießförmig</w:instrText>
            </w:r>
            <w:r w:rsidRPr="003E42B7">
              <w:rPr>
                <w:lang w:val="de-DE"/>
              </w:rPr>
              <w:instrText xml:space="preserve">“ </w:instrText>
            </w:r>
            <w:r w:rsidRPr="003E42B7">
              <w:rPr>
                <w:color w:val="FF0000"/>
                <w:lang w:val="de-DE"/>
              </w:rPr>
              <w:fldChar w:fldCharType="end"/>
            </w:r>
          </w:p>
        </w:tc>
        <w:tc>
          <w:tcPr>
            <w:tcW w:w="1834" w:type="dxa"/>
          </w:tcPr>
          <w:p w:rsidR="008D767E" w:rsidRPr="003E42B7" w:rsidRDefault="008D767E" w:rsidP="007F2F07">
            <w:pPr>
              <w:jc w:val="center"/>
              <w:rPr>
                <w:color w:val="FF0000"/>
                <w:lang w:val="de-DE"/>
              </w:rPr>
            </w:pPr>
            <w:r w:rsidRPr="003E42B7">
              <w:rPr>
                <w:color w:val="FF0000"/>
                <w:lang w:val="de-DE"/>
              </w:rPr>
              <w:t>pfeilspitzenförmig</w:t>
            </w:r>
            <w:r w:rsidRPr="003E42B7">
              <w:rPr>
                <w:color w:val="FF0000"/>
                <w:lang w:val="de-DE"/>
              </w:rPr>
              <w:fldChar w:fldCharType="begin"/>
            </w:r>
            <w:r w:rsidRPr="003E42B7">
              <w:rPr>
                <w:lang w:val="de-DE"/>
              </w:rPr>
              <w:instrText xml:space="preserve"> XE „</w:instrText>
            </w:r>
            <w:r w:rsidRPr="003E42B7">
              <w:rPr>
                <w:color w:val="FF0000"/>
                <w:lang w:val="de-DE"/>
              </w:rPr>
              <w:instrText>Pfeilspitzenförmig</w:instrText>
            </w:r>
            <w:r w:rsidRPr="003E42B7">
              <w:rPr>
                <w:lang w:val="de-DE"/>
              </w:rPr>
              <w:instrText xml:space="preserve">“ </w:instrText>
            </w:r>
            <w:r w:rsidRPr="003E42B7">
              <w:rPr>
                <w:color w:val="FF0000"/>
                <w:lang w:val="de-DE"/>
              </w:rPr>
              <w:fldChar w:fldCharType="end"/>
            </w:r>
          </w:p>
        </w:tc>
        <w:tc>
          <w:tcPr>
            <w:tcW w:w="1833" w:type="dxa"/>
            <w:shd w:val="clear" w:color="auto" w:fill="auto"/>
          </w:tcPr>
          <w:p w:rsidR="008D767E" w:rsidRPr="003E42B7" w:rsidRDefault="008D767E" w:rsidP="00E61116">
            <w:pPr>
              <w:jc w:val="center"/>
              <w:rPr>
                <w:color w:val="FF0000"/>
                <w:lang w:val="de-DE"/>
              </w:rPr>
            </w:pPr>
            <w:r w:rsidRPr="003E42B7">
              <w:rPr>
                <w:color w:val="FF0000"/>
                <w:lang w:val="de-DE"/>
              </w:rPr>
              <w:t>geflügelt</w:t>
            </w:r>
            <w:r w:rsidRPr="003E42B7">
              <w:rPr>
                <w:color w:val="FF0000"/>
                <w:lang w:val="de-DE"/>
              </w:rPr>
              <w:fldChar w:fldCharType="begin"/>
            </w:r>
            <w:r w:rsidRPr="003E42B7">
              <w:rPr>
                <w:lang w:val="de-DE"/>
              </w:rPr>
              <w:instrText xml:space="preserve"> XE „</w:instrText>
            </w:r>
            <w:r w:rsidRPr="003E42B7">
              <w:rPr>
                <w:color w:val="FF0000"/>
                <w:lang w:val="de-DE"/>
              </w:rPr>
              <w:instrText>Geflügelt</w:instrText>
            </w:r>
            <w:r w:rsidRPr="003E42B7">
              <w:rPr>
                <w:lang w:val="de-DE"/>
              </w:rPr>
              <w:instrText xml:space="preserve">“ </w:instrText>
            </w:r>
            <w:r w:rsidRPr="003E42B7">
              <w:rPr>
                <w:color w:val="FF0000"/>
                <w:lang w:val="de-DE"/>
              </w:rPr>
              <w:fldChar w:fldCharType="end"/>
            </w:r>
            <w:r w:rsidRPr="003E42B7">
              <w:rPr>
                <w:color w:val="FF0000"/>
                <w:lang w:val="de-DE"/>
              </w:rPr>
              <w:t xml:space="preserve"> </w:t>
            </w:r>
          </w:p>
        </w:tc>
        <w:tc>
          <w:tcPr>
            <w:tcW w:w="1833" w:type="dxa"/>
          </w:tcPr>
          <w:p w:rsidR="008D767E" w:rsidRPr="003E42B7" w:rsidRDefault="008D767E" w:rsidP="00E61116">
            <w:pPr>
              <w:jc w:val="center"/>
              <w:rPr>
                <w:color w:val="FF0000"/>
                <w:lang w:val="de-DE"/>
              </w:rPr>
            </w:pPr>
            <w:r w:rsidRPr="003E42B7">
              <w:rPr>
                <w:color w:val="FF0000"/>
                <w:lang w:val="de-DE"/>
              </w:rPr>
              <w:t>trapezförmig</w:t>
            </w:r>
            <w:r w:rsidRPr="003E42B7">
              <w:rPr>
                <w:color w:val="FF0000"/>
                <w:lang w:val="de-DE"/>
              </w:rPr>
              <w:fldChar w:fldCharType="begin"/>
            </w:r>
            <w:r w:rsidRPr="003E42B7">
              <w:rPr>
                <w:lang w:val="de-DE"/>
              </w:rPr>
              <w:instrText xml:space="preserve"> XE „</w:instrText>
            </w:r>
            <w:r w:rsidRPr="003E42B7">
              <w:rPr>
                <w:color w:val="FF0000"/>
                <w:lang w:val="de-DE"/>
              </w:rPr>
              <w:instrText>Trapezförmig</w:instrText>
            </w:r>
            <w:r w:rsidRPr="003E42B7">
              <w:rPr>
                <w:lang w:val="de-DE"/>
              </w:rPr>
              <w:instrText>“</w:instrText>
            </w:r>
            <w:r w:rsidRPr="003E42B7">
              <w:rPr>
                <w:color w:val="FF0000"/>
                <w:lang w:val="de-DE"/>
              </w:rPr>
              <w:fldChar w:fldCharType="end"/>
            </w:r>
          </w:p>
        </w:tc>
      </w:tr>
    </w:tbl>
    <w:p w:rsidR="008D767E" w:rsidRPr="003E42B7" w:rsidRDefault="008D767E" w:rsidP="008D767E">
      <w:pPr>
        <w:rPr>
          <w:sz w:val="8"/>
          <w:szCs w:val="8"/>
          <w:lang w:val="de-DE"/>
        </w:rPr>
      </w:pPr>
    </w:p>
    <w:tbl>
      <w:tblPr>
        <w:tblW w:w="8666" w:type="dxa"/>
        <w:jc w:val="center"/>
        <w:tblLayout w:type="fixed"/>
        <w:tblLook w:val="0000" w:firstRow="0" w:lastRow="0" w:firstColumn="0" w:lastColumn="0" w:noHBand="0" w:noVBand="0"/>
      </w:tblPr>
      <w:tblGrid>
        <w:gridCol w:w="1733"/>
        <w:gridCol w:w="1733"/>
        <w:gridCol w:w="1733"/>
        <w:gridCol w:w="1733"/>
        <w:gridCol w:w="1734"/>
      </w:tblGrid>
      <w:tr w:rsidR="008D767E" w:rsidRPr="003E42B7" w:rsidTr="00E61116">
        <w:trPr>
          <w:trHeight w:val="1092"/>
          <w:jc w:val="center"/>
        </w:trPr>
        <w:tc>
          <w:tcPr>
            <w:tcW w:w="1733" w:type="dxa"/>
            <w:vAlign w:val="center"/>
          </w:tcPr>
          <w:p w:rsidR="008D767E" w:rsidRPr="003E42B7" w:rsidRDefault="008D767E" w:rsidP="00E61116">
            <w:pPr>
              <w:jc w:val="center"/>
              <w:rPr>
                <w:lang w:val="de-DE"/>
              </w:rPr>
            </w:pPr>
            <w:r w:rsidRPr="003E42B7">
              <w:rPr>
                <w:noProof/>
              </w:rPr>
              <w:drawing>
                <wp:inline distT="0" distB="0" distL="0" distR="0" wp14:anchorId="216C7A17" wp14:editId="599480AC">
                  <wp:extent cx="714375" cy="66675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48">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733" w:type="dxa"/>
            <w:vAlign w:val="center"/>
          </w:tcPr>
          <w:p w:rsidR="008D767E" w:rsidRPr="003E42B7" w:rsidRDefault="008D767E" w:rsidP="00E61116">
            <w:pPr>
              <w:jc w:val="center"/>
              <w:rPr>
                <w:lang w:val="de-DE"/>
              </w:rPr>
            </w:pPr>
            <w:r w:rsidRPr="003E42B7">
              <w:rPr>
                <w:noProof/>
              </w:rPr>
              <w:drawing>
                <wp:inline distT="0" distB="0" distL="0" distR="0" wp14:anchorId="311928CB" wp14:editId="2D3EB336">
                  <wp:extent cx="762000" cy="10096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49">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733" w:type="dxa"/>
            <w:vAlign w:val="center"/>
          </w:tcPr>
          <w:p w:rsidR="008D767E" w:rsidRPr="003E42B7" w:rsidRDefault="008D767E" w:rsidP="00E61116">
            <w:pPr>
              <w:jc w:val="center"/>
              <w:rPr>
                <w:lang w:val="de-DE"/>
              </w:rPr>
            </w:pPr>
            <w:r w:rsidRPr="003E42B7">
              <w:rPr>
                <w:noProof/>
              </w:rPr>
              <w:drawing>
                <wp:inline distT="0" distB="0" distL="0" distR="0" wp14:anchorId="596DF2AF" wp14:editId="6A041C22">
                  <wp:extent cx="638175" cy="800100"/>
                  <wp:effectExtent l="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733" w:type="dxa"/>
            <w:vAlign w:val="center"/>
          </w:tcPr>
          <w:p w:rsidR="008D767E" w:rsidRPr="003E42B7" w:rsidRDefault="008D767E" w:rsidP="00E61116">
            <w:pPr>
              <w:jc w:val="center"/>
              <w:rPr>
                <w:lang w:val="de-DE"/>
              </w:rPr>
            </w:pPr>
            <w:r w:rsidRPr="003E42B7">
              <w:rPr>
                <w:noProof/>
              </w:rPr>
              <w:drawing>
                <wp:inline distT="0" distB="0" distL="0" distR="0" wp14:anchorId="3AB82828" wp14:editId="45E95E46">
                  <wp:extent cx="638175" cy="69532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734" w:type="dxa"/>
            <w:vAlign w:val="center"/>
          </w:tcPr>
          <w:p w:rsidR="008D767E" w:rsidRPr="003E42B7" w:rsidRDefault="008D767E" w:rsidP="00E61116">
            <w:pPr>
              <w:jc w:val="center"/>
              <w:rPr>
                <w:lang w:val="de-DE"/>
              </w:rPr>
            </w:pPr>
            <w:r w:rsidRPr="003E42B7">
              <w:rPr>
                <w:noProof/>
              </w:rPr>
              <w:drawing>
                <wp:inline distT="0" distB="0" distL="0" distR="0" wp14:anchorId="24D271CF" wp14:editId="3864C587">
                  <wp:extent cx="790575" cy="5429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52">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8D767E" w:rsidRPr="003E42B7" w:rsidTr="00E61116">
        <w:trPr>
          <w:trHeight w:val="313"/>
          <w:jc w:val="center"/>
        </w:trPr>
        <w:tc>
          <w:tcPr>
            <w:tcW w:w="1733" w:type="dxa"/>
          </w:tcPr>
          <w:p w:rsidR="008D767E" w:rsidRPr="003E42B7" w:rsidRDefault="008D767E" w:rsidP="00E61116">
            <w:pPr>
              <w:jc w:val="center"/>
              <w:rPr>
                <w:color w:val="FF0000"/>
                <w:lang w:val="de-DE"/>
              </w:rPr>
            </w:pPr>
            <w:r w:rsidRPr="003E42B7">
              <w:rPr>
                <w:color w:val="FF0000"/>
                <w:lang w:val="de-DE"/>
              </w:rPr>
              <w:t>fächerförmig</w:t>
            </w:r>
          </w:p>
          <w:p w:rsidR="008D767E" w:rsidRPr="003E42B7" w:rsidRDefault="008D767E" w:rsidP="00E61116">
            <w:pPr>
              <w:jc w:val="center"/>
              <w:rPr>
                <w:color w:val="FF0000"/>
                <w:lang w:val="de-DE"/>
              </w:rPr>
            </w:pPr>
            <w:r w:rsidRPr="003E42B7">
              <w:rPr>
                <w:color w:val="FF0000"/>
                <w:lang w:val="de-DE"/>
              </w:rPr>
              <w:t>(Fächerform)</w:t>
            </w:r>
            <w:r w:rsidRPr="003E42B7">
              <w:rPr>
                <w:color w:val="FF0000"/>
                <w:lang w:val="de-DE"/>
              </w:rPr>
              <w:fldChar w:fldCharType="begin"/>
            </w:r>
            <w:r w:rsidRPr="003E42B7">
              <w:rPr>
                <w:lang w:val="de-DE"/>
              </w:rPr>
              <w:instrText xml:space="preserve"> XE „</w:instrText>
            </w:r>
            <w:r w:rsidRPr="003E42B7">
              <w:rPr>
                <w:color w:val="FF0000"/>
                <w:lang w:val="de-DE"/>
              </w:rPr>
              <w:instrText>Fächerförmig (Fächerform)</w:instrText>
            </w:r>
            <w:r w:rsidRPr="003E42B7">
              <w:rPr>
                <w:lang w:val="de-DE"/>
              </w:rPr>
              <w:instrText xml:space="preserve">“ </w:instrText>
            </w:r>
            <w:r w:rsidRPr="003E42B7">
              <w:rPr>
                <w:color w:val="FF0000"/>
                <w:lang w:val="de-DE"/>
              </w:rPr>
              <w:fldChar w:fldCharType="end"/>
            </w:r>
            <w:r w:rsidRPr="003E42B7">
              <w:rPr>
                <w:color w:val="FF0000"/>
                <w:lang w:val="de-DE"/>
              </w:rPr>
              <w:t xml:space="preserve"> </w:t>
            </w:r>
          </w:p>
        </w:tc>
        <w:tc>
          <w:tcPr>
            <w:tcW w:w="1733" w:type="dxa"/>
          </w:tcPr>
          <w:p w:rsidR="008D767E" w:rsidRPr="003E42B7" w:rsidRDefault="008D767E" w:rsidP="00E61116">
            <w:pPr>
              <w:jc w:val="center"/>
              <w:rPr>
                <w:color w:val="FF0000"/>
                <w:lang w:val="de-DE"/>
              </w:rPr>
            </w:pPr>
            <w:r w:rsidRPr="003E42B7">
              <w:rPr>
                <w:color w:val="FF0000"/>
                <w:lang w:val="de-DE"/>
              </w:rPr>
              <w:t>leierförmig</w:t>
            </w:r>
            <w:r w:rsidRPr="003E42B7">
              <w:rPr>
                <w:color w:val="FF0000"/>
                <w:lang w:val="de-DE"/>
              </w:rPr>
              <w:fldChar w:fldCharType="begin"/>
            </w:r>
            <w:r w:rsidRPr="003E42B7">
              <w:rPr>
                <w:lang w:val="de-DE"/>
              </w:rPr>
              <w:instrText xml:space="preserve"> XE „</w:instrText>
            </w:r>
            <w:r w:rsidRPr="003E42B7">
              <w:rPr>
                <w:color w:val="FF0000"/>
                <w:lang w:val="de-DE"/>
              </w:rPr>
              <w:instrText>Leierförmig</w:instrText>
            </w:r>
            <w:r w:rsidRPr="003E42B7">
              <w:rPr>
                <w:lang w:val="de-DE"/>
              </w:rPr>
              <w:instrText xml:space="preserve">“ </w:instrText>
            </w:r>
            <w:r w:rsidRPr="003E42B7">
              <w:rPr>
                <w:color w:val="FF0000"/>
                <w:lang w:val="de-DE"/>
              </w:rPr>
              <w:fldChar w:fldCharType="end"/>
            </w:r>
          </w:p>
        </w:tc>
        <w:tc>
          <w:tcPr>
            <w:tcW w:w="1733" w:type="dxa"/>
          </w:tcPr>
          <w:p w:rsidR="008D767E" w:rsidRPr="003E42B7" w:rsidRDefault="008D767E" w:rsidP="00E61116">
            <w:pPr>
              <w:jc w:val="center"/>
              <w:rPr>
                <w:color w:val="FF0000"/>
                <w:lang w:val="de-DE"/>
              </w:rPr>
            </w:pPr>
            <w:r w:rsidRPr="003E42B7">
              <w:rPr>
                <w:color w:val="FF0000"/>
                <w:lang w:val="de-DE"/>
              </w:rPr>
              <w:t>herzförmig</w:t>
            </w:r>
            <w:r w:rsidRPr="003E42B7">
              <w:rPr>
                <w:color w:val="FF0000"/>
                <w:lang w:val="de-DE"/>
              </w:rPr>
              <w:fldChar w:fldCharType="begin"/>
            </w:r>
            <w:r w:rsidRPr="003E42B7">
              <w:rPr>
                <w:lang w:val="de-DE"/>
              </w:rPr>
              <w:instrText xml:space="preserve"> XE „</w:instrText>
            </w:r>
            <w:r w:rsidRPr="003E42B7">
              <w:rPr>
                <w:color w:val="FF0000"/>
                <w:lang w:val="de-DE"/>
              </w:rPr>
              <w:instrText>Herzförmig</w:instrText>
            </w:r>
            <w:r w:rsidRPr="003E42B7">
              <w:rPr>
                <w:lang w:val="de-DE"/>
              </w:rPr>
              <w:instrText xml:space="preserve">“ </w:instrText>
            </w:r>
            <w:r w:rsidRPr="003E42B7">
              <w:rPr>
                <w:color w:val="FF0000"/>
                <w:lang w:val="de-DE"/>
              </w:rPr>
              <w:fldChar w:fldCharType="end"/>
            </w:r>
          </w:p>
        </w:tc>
        <w:tc>
          <w:tcPr>
            <w:tcW w:w="1733" w:type="dxa"/>
          </w:tcPr>
          <w:p w:rsidR="008D767E" w:rsidRPr="003E42B7" w:rsidRDefault="008D767E" w:rsidP="00E61116">
            <w:pPr>
              <w:jc w:val="center"/>
              <w:rPr>
                <w:color w:val="FF0000"/>
                <w:lang w:val="de-DE"/>
              </w:rPr>
            </w:pPr>
            <w:r w:rsidRPr="003E42B7">
              <w:rPr>
                <w:color w:val="FF0000"/>
                <w:lang w:val="de-DE"/>
              </w:rPr>
              <w:t>nierenförmig</w:t>
            </w:r>
            <w:r w:rsidRPr="003E42B7">
              <w:rPr>
                <w:color w:val="FF0000"/>
                <w:lang w:val="de-DE"/>
              </w:rPr>
              <w:fldChar w:fldCharType="begin"/>
            </w:r>
            <w:r w:rsidRPr="003E42B7">
              <w:rPr>
                <w:lang w:val="de-DE"/>
              </w:rPr>
              <w:instrText xml:space="preserve"> XE „</w:instrText>
            </w:r>
            <w:r w:rsidRPr="003E42B7">
              <w:rPr>
                <w:color w:val="FF0000"/>
                <w:lang w:val="de-DE"/>
              </w:rPr>
              <w:instrText>Nierenförmig</w:instrText>
            </w:r>
            <w:r w:rsidRPr="003E42B7">
              <w:rPr>
                <w:lang w:val="de-DE"/>
              </w:rPr>
              <w:instrText xml:space="preserve">“ </w:instrText>
            </w:r>
            <w:r w:rsidRPr="003E42B7">
              <w:rPr>
                <w:color w:val="FF0000"/>
                <w:lang w:val="de-DE"/>
              </w:rPr>
              <w:fldChar w:fldCharType="end"/>
            </w:r>
          </w:p>
        </w:tc>
        <w:tc>
          <w:tcPr>
            <w:tcW w:w="1734" w:type="dxa"/>
          </w:tcPr>
          <w:p w:rsidR="008D767E" w:rsidRPr="003E42B7" w:rsidRDefault="008D767E" w:rsidP="00E61116">
            <w:pPr>
              <w:jc w:val="center"/>
              <w:rPr>
                <w:color w:val="FF0000"/>
                <w:lang w:val="de-DE"/>
              </w:rPr>
            </w:pPr>
            <w:r w:rsidRPr="003E42B7">
              <w:rPr>
                <w:color w:val="FF0000"/>
                <w:lang w:val="de-DE"/>
              </w:rPr>
              <w:t>schleifenförmig</w:t>
            </w:r>
            <w:r w:rsidRPr="003E42B7">
              <w:rPr>
                <w:color w:val="FF0000"/>
                <w:lang w:val="de-DE"/>
              </w:rPr>
              <w:fldChar w:fldCharType="begin"/>
            </w:r>
            <w:r w:rsidRPr="003E42B7">
              <w:rPr>
                <w:lang w:val="de-DE"/>
              </w:rPr>
              <w:instrText xml:space="preserve"> XE „</w:instrText>
            </w:r>
            <w:r w:rsidRPr="003E42B7">
              <w:rPr>
                <w:color w:val="FF0000"/>
                <w:lang w:val="de-DE"/>
              </w:rPr>
              <w:instrText>Schleifenförmig</w:instrText>
            </w:r>
            <w:r w:rsidRPr="003E42B7">
              <w:rPr>
                <w:lang w:val="de-DE"/>
              </w:rPr>
              <w:instrText>“</w:instrText>
            </w:r>
            <w:r w:rsidRPr="003E42B7">
              <w:rPr>
                <w:color w:val="FF0000"/>
                <w:lang w:val="de-DE"/>
              </w:rPr>
              <w:fldChar w:fldCharType="end"/>
            </w:r>
            <w:r w:rsidRPr="003E42B7">
              <w:rPr>
                <w:color w:val="FF0000"/>
                <w:lang w:val="de-DE"/>
              </w:rPr>
              <w:t xml:space="preserve"> </w:t>
            </w:r>
          </w:p>
        </w:tc>
      </w:tr>
    </w:tbl>
    <w:p w:rsidR="008D767E" w:rsidRPr="003E42B7" w:rsidRDefault="008D767E" w:rsidP="008D767E">
      <w:pPr>
        <w:rPr>
          <w:sz w:val="8"/>
          <w:szCs w:val="8"/>
          <w:lang w:val="de-DE"/>
        </w:rPr>
      </w:pPr>
    </w:p>
    <w:tbl>
      <w:tblPr>
        <w:tblW w:w="9058"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9"/>
        <w:gridCol w:w="1752"/>
        <w:gridCol w:w="1753"/>
        <w:gridCol w:w="1752"/>
        <w:gridCol w:w="1752"/>
      </w:tblGrid>
      <w:tr w:rsidR="008D767E" w:rsidRPr="003E42B7" w:rsidTr="00E61116">
        <w:trPr>
          <w:trHeight w:val="1254"/>
          <w:jc w:val="center"/>
        </w:trPr>
        <w:tc>
          <w:tcPr>
            <w:tcW w:w="2049" w:type="dxa"/>
            <w:tcBorders>
              <w:top w:val="nil"/>
              <w:left w:val="nil"/>
              <w:bottom w:val="nil"/>
              <w:right w:val="nil"/>
            </w:tcBorders>
            <w:vAlign w:val="center"/>
          </w:tcPr>
          <w:p w:rsidR="008D767E" w:rsidRPr="003E42B7" w:rsidRDefault="008D767E" w:rsidP="00E61116">
            <w:pPr>
              <w:jc w:val="center"/>
              <w:rPr>
                <w:lang w:val="de-DE"/>
              </w:rPr>
            </w:pPr>
            <w:r w:rsidRPr="003E42B7">
              <w:rPr>
                <w:noProof/>
              </w:rPr>
              <w:drawing>
                <wp:inline distT="0" distB="0" distL="0" distR="0" wp14:anchorId="0CFA8FC8" wp14:editId="036AA6EE">
                  <wp:extent cx="685800" cy="85725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752" w:type="dxa"/>
            <w:tcBorders>
              <w:top w:val="nil"/>
              <w:left w:val="nil"/>
              <w:bottom w:val="nil"/>
              <w:right w:val="nil"/>
            </w:tcBorders>
            <w:vAlign w:val="center"/>
          </w:tcPr>
          <w:p w:rsidR="008D767E" w:rsidRPr="003E42B7" w:rsidRDefault="008D767E" w:rsidP="00E61116">
            <w:pPr>
              <w:jc w:val="center"/>
              <w:rPr>
                <w:lang w:val="de-DE"/>
              </w:rPr>
            </w:pPr>
            <w:r w:rsidRPr="003E42B7">
              <w:rPr>
                <w:noProof/>
              </w:rPr>
              <w:drawing>
                <wp:inline distT="0" distB="0" distL="0" distR="0" wp14:anchorId="2D929F93" wp14:editId="6D009D32">
                  <wp:extent cx="647700" cy="10953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tc>
        <w:tc>
          <w:tcPr>
            <w:tcW w:w="1753" w:type="dxa"/>
            <w:tcBorders>
              <w:top w:val="nil"/>
              <w:left w:val="nil"/>
              <w:bottom w:val="nil"/>
              <w:right w:val="nil"/>
            </w:tcBorders>
            <w:vAlign w:val="center"/>
          </w:tcPr>
          <w:p w:rsidR="008D767E" w:rsidRPr="003E42B7" w:rsidRDefault="008D767E" w:rsidP="00E61116">
            <w:pPr>
              <w:jc w:val="center"/>
              <w:rPr>
                <w:lang w:val="de-DE"/>
              </w:rPr>
            </w:pPr>
            <w:r w:rsidRPr="003E42B7">
              <w:rPr>
                <w:noProof/>
              </w:rPr>
              <w:drawing>
                <wp:inline distT="0" distB="0" distL="0" distR="0" wp14:anchorId="4B9B7C5A" wp14:editId="26FE65D5">
                  <wp:extent cx="561975" cy="97155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55">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752" w:type="dxa"/>
            <w:tcBorders>
              <w:top w:val="nil"/>
              <w:left w:val="nil"/>
              <w:bottom w:val="nil"/>
              <w:right w:val="nil"/>
            </w:tcBorders>
            <w:shd w:val="clear" w:color="auto" w:fill="auto"/>
            <w:vAlign w:val="center"/>
          </w:tcPr>
          <w:p w:rsidR="008D767E" w:rsidRPr="003E42B7" w:rsidRDefault="008D767E" w:rsidP="00E61116">
            <w:pPr>
              <w:jc w:val="center"/>
              <w:rPr>
                <w:lang w:val="de-DE"/>
              </w:rPr>
            </w:pPr>
            <w:r w:rsidRPr="003E42B7">
              <w:rPr>
                <w:noProof/>
              </w:rPr>
              <w:drawing>
                <wp:inline distT="0" distB="0" distL="0" distR="0" wp14:anchorId="08956DC1" wp14:editId="67A042A1">
                  <wp:extent cx="381000" cy="771525"/>
                  <wp:effectExtent l="0" t="0" r="0"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752" w:type="dxa"/>
            <w:tcBorders>
              <w:top w:val="nil"/>
              <w:left w:val="nil"/>
              <w:bottom w:val="nil"/>
              <w:right w:val="nil"/>
            </w:tcBorders>
            <w:vAlign w:val="center"/>
          </w:tcPr>
          <w:p w:rsidR="008D767E" w:rsidRPr="003E42B7" w:rsidRDefault="008D767E" w:rsidP="00E61116">
            <w:pPr>
              <w:jc w:val="center"/>
              <w:rPr>
                <w:lang w:val="de-DE"/>
              </w:rPr>
            </w:pPr>
            <w:r w:rsidRPr="003E42B7">
              <w:rPr>
                <w:noProof/>
              </w:rPr>
              <w:drawing>
                <wp:inline distT="0" distB="0" distL="0" distR="0" wp14:anchorId="0A28F934" wp14:editId="60ECE3C8">
                  <wp:extent cx="695325" cy="92392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8D767E" w:rsidRPr="003E42B7" w:rsidTr="00E61116">
        <w:trPr>
          <w:trHeight w:val="160"/>
          <w:jc w:val="center"/>
        </w:trPr>
        <w:tc>
          <w:tcPr>
            <w:tcW w:w="2049" w:type="dxa"/>
            <w:tcBorders>
              <w:top w:val="nil"/>
              <w:left w:val="nil"/>
              <w:bottom w:val="nil"/>
              <w:right w:val="nil"/>
            </w:tcBorders>
          </w:tcPr>
          <w:p w:rsidR="008D767E" w:rsidRPr="003E42B7" w:rsidRDefault="008D767E" w:rsidP="00E61116">
            <w:pPr>
              <w:jc w:val="center"/>
              <w:rPr>
                <w:color w:val="FF0000"/>
                <w:lang w:val="de-DE"/>
              </w:rPr>
            </w:pPr>
            <w:r w:rsidRPr="003E42B7">
              <w:rPr>
                <w:color w:val="FF0000"/>
                <w:lang w:val="de-DE"/>
              </w:rPr>
              <w:t>verkehrt herzförmig</w:t>
            </w:r>
            <w:r w:rsidRPr="003E42B7">
              <w:rPr>
                <w:color w:val="FF0000"/>
                <w:lang w:val="de-DE"/>
              </w:rPr>
              <w:fldChar w:fldCharType="begin"/>
            </w:r>
            <w:r w:rsidRPr="003E42B7">
              <w:rPr>
                <w:lang w:val="de-DE"/>
              </w:rPr>
              <w:instrText xml:space="preserve"> XE „</w:instrText>
            </w:r>
            <w:r w:rsidRPr="003E42B7">
              <w:rPr>
                <w:color w:val="FF0000"/>
                <w:lang w:val="de-DE"/>
              </w:rPr>
              <w:instrText>Verkehrt herzförmig</w:instrText>
            </w:r>
            <w:r w:rsidRPr="003E42B7">
              <w:rPr>
                <w:lang w:val="de-DE"/>
              </w:rPr>
              <w:instrText xml:space="preserve">“ </w:instrText>
            </w:r>
            <w:r w:rsidRPr="003E42B7">
              <w:rPr>
                <w:color w:val="FF0000"/>
                <w:lang w:val="de-DE"/>
              </w:rPr>
              <w:fldChar w:fldCharType="end"/>
            </w:r>
          </w:p>
        </w:tc>
        <w:tc>
          <w:tcPr>
            <w:tcW w:w="1752" w:type="dxa"/>
            <w:tcBorders>
              <w:top w:val="nil"/>
              <w:left w:val="nil"/>
              <w:bottom w:val="nil"/>
              <w:right w:val="nil"/>
            </w:tcBorders>
          </w:tcPr>
          <w:p w:rsidR="008D767E" w:rsidRPr="003E42B7" w:rsidRDefault="008D767E" w:rsidP="00E61116">
            <w:pPr>
              <w:jc w:val="center"/>
              <w:rPr>
                <w:color w:val="FF0000"/>
                <w:lang w:val="de-DE"/>
              </w:rPr>
            </w:pPr>
            <w:r w:rsidRPr="003E42B7">
              <w:rPr>
                <w:color w:val="FF0000"/>
                <w:lang w:val="de-DE"/>
              </w:rPr>
              <w:t>spatelförmig</w:t>
            </w:r>
            <w:r w:rsidRPr="003E42B7">
              <w:rPr>
                <w:color w:val="FF0000"/>
                <w:lang w:val="de-DE"/>
              </w:rPr>
              <w:fldChar w:fldCharType="begin"/>
            </w:r>
            <w:r w:rsidRPr="003E42B7">
              <w:rPr>
                <w:lang w:val="de-DE"/>
              </w:rPr>
              <w:instrText xml:space="preserve"> XE „</w:instrText>
            </w:r>
            <w:r w:rsidRPr="003E42B7">
              <w:rPr>
                <w:color w:val="FF0000"/>
                <w:lang w:val="de-DE"/>
              </w:rPr>
              <w:instrText>Spatelförmig</w:instrText>
            </w:r>
            <w:r w:rsidRPr="003E42B7">
              <w:rPr>
                <w:lang w:val="de-DE"/>
              </w:rPr>
              <w:instrText xml:space="preserve">“ </w:instrText>
            </w:r>
            <w:r w:rsidRPr="003E42B7">
              <w:rPr>
                <w:color w:val="FF0000"/>
                <w:lang w:val="de-DE"/>
              </w:rPr>
              <w:fldChar w:fldCharType="end"/>
            </w:r>
          </w:p>
        </w:tc>
        <w:tc>
          <w:tcPr>
            <w:tcW w:w="1753" w:type="dxa"/>
            <w:tcBorders>
              <w:top w:val="nil"/>
              <w:left w:val="nil"/>
              <w:bottom w:val="nil"/>
              <w:right w:val="nil"/>
            </w:tcBorders>
          </w:tcPr>
          <w:p w:rsidR="008D767E" w:rsidRPr="003E42B7" w:rsidRDefault="008D767E" w:rsidP="00E61116">
            <w:pPr>
              <w:jc w:val="center"/>
              <w:rPr>
                <w:color w:val="FF0000"/>
                <w:lang w:val="de-DE"/>
              </w:rPr>
            </w:pPr>
            <w:r w:rsidRPr="003E42B7">
              <w:rPr>
                <w:color w:val="FF0000"/>
                <w:lang w:val="de-DE"/>
              </w:rPr>
              <w:t>klauenförmig</w:t>
            </w:r>
            <w:r w:rsidRPr="003E42B7">
              <w:rPr>
                <w:color w:val="FF0000"/>
                <w:lang w:val="de-DE"/>
              </w:rPr>
              <w:fldChar w:fldCharType="begin"/>
            </w:r>
            <w:r w:rsidRPr="003E42B7">
              <w:rPr>
                <w:lang w:val="de-DE"/>
              </w:rPr>
              <w:instrText xml:space="preserve"> XE „</w:instrText>
            </w:r>
            <w:r w:rsidRPr="003E42B7">
              <w:rPr>
                <w:color w:val="FF0000"/>
                <w:lang w:val="de-DE"/>
              </w:rPr>
              <w:instrText>Klauenförmig</w:instrText>
            </w:r>
            <w:r w:rsidRPr="003E42B7">
              <w:rPr>
                <w:lang w:val="de-DE"/>
              </w:rPr>
              <w:instrText xml:space="preserve">“ </w:instrText>
            </w:r>
            <w:r w:rsidRPr="003E42B7">
              <w:rPr>
                <w:color w:val="FF0000"/>
                <w:lang w:val="de-DE"/>
              </w:rPr>
              <w:fldChar w:fldCharType="end"/>
            </w:r>
          </w:p>
        </w:tc>
        <w:tc>
          <w:tcPr>
            <w:tcW w:w="1752" w:type="dxa"/>
            <w:tcBorders>
              <w:top w:val="nil"/>
              <w:left w:val="nil"/>
              <w:bottom w:val="nil"/>
              <w:right w:val="nil"/>
            </w:tcBorders>
            <w:shd w:val="clear" w:color="auto" w:fill="auto"/>
          </w:tcPr>
          <w:p w:rsidR="008D767E" w:rsidRPr="003E42B7" w:rsidRDefault="008D767E" w:rsidP="00E61116">
            <w:pPr>
              <w:jc w:val="center"/>
              <w:rPr>
                <w:color w:val="FF0000"/>
                <w:lang w:val="de-DE"/>
              </w:rPr>
            </w:pPr>
            <w:r w:rsidRPr="003E42B7">
              <w:rPr>
                <w:color w:val="FF0000"/>
                <w:lang w:val="de-DE"/>
              </w:rPr>
              <w:t>keulenförmig</w:t>
            </w:r>
            <w:r w:rsidRPr="003E42B7">
              <w:rPr>
                <w:color w:val="FF0000"/>
                <w:lang w:val="de-DE"/>
              </w:rPr>
              <w:fldChar w:fldCharType="begin"/>
            </w:r>
            <w:r w:rsidRPr="003E42B7">
              <w:rPr>
                <w:lang w:val="de-DE"/>
              </w:rPr>
              <w:instrText xml:space="preserve"> XE „</w:instrText>
            </w:r>
            <w:r w:rsidRPr="003E42B7">
              <w:rPr>
                <w:color w:val="FF0000"/>
                <w:lang w:val="de-DE"/>
              </w:rPr>
              <w:instrText>Keulenförmig</w:instrText>
            </w:r>
            <w:r w:rsidRPr="003E42B7">
              <w:rPr>
                <w:lang w:val="de-DE"/>
              </w:rPr>
              <w:instrText xml:space="preserve">“ </w:instrText>
            </w:r>
            <w:r w:rsidRPr="003E42B7">
              <w:rPr>
                <w:color w:val="FF0000"/>
                <w:lang w:val="de-DE"/>
              </w:rPr>
              <w:fldChar w:fldCharType="end"/>
            </w:r>
          </w:p>
        </w:tc>
        <w:tc>
          <w:tcPr>
            <w:tcW w:w="1752" w:type="dxa"/>
            <w:tcBorders>
              <w:top w:val="nil"/>
              <w:left w:val="nil"/>
              <w:bottom w:val="nil"/>
              <w:right w:val="nil"/>
            </w:tcBorders>
          </w:tcPr>
          <w:p w:rsidR="008D767E" w:rsidRPr="003E42B7" w:rsidRDefault="008D767E" w:rsidP="00E61116">
            <w:pPr>
              <w:jc w:val="center"/>
              <w:rPr>
                <w:color w:val="FF0000"/>
                <w:lang w:val="de-DE"/>
              </w:rPr>
            </w:pPr>
            <w:r w:rsidRPr="003E42B7">
              <w:rPr>
                <w:color w:val="FF0000"/>
                <w:lang w:val="de-DE"/>
              </w:rPr>
              <w:t>sternförmig</w:t>
            </w:r>
            <w:r w:rsidRPr="003E42B7">
              <w:rPr>
                <w:color w:val="FF0000"/>
                <w:lang w:val="de-DE"/>
              </w:rPr>
              <w:fldChar w:fldCharType="begin"/>
            </w:r>
            <w:r w:rsidRPr="003E42B7">
              <w:rPr>
                <w:lang w:val="de-DE"/>
              </w:rPr>
              <w:instrText xml:space="preserve"> XE „</w:instrText>
            </w:r>
            <w:r w:rsidRPr="003E42B7">
              <w:rPr>
                <w:color w:val="FF0000"/>
                <w:lang w:val="de-DE"/>
              </w:rPr>
              <w:instrText>Sternförmig</w:instrText>
            </w:r>
            <w:r w:rsidRPr="003E42B7">
              <w:rPr>
                <w:lang w:val="de-DE"/>
              </w:rPr>
              <w:instrText xml:space="preserve">“ </w:instrText>
            </w:r>
            <w:r w:rsidRPr="003E42B7">
              <w:rPr>
                <w:color w:val="FF0000"/>
                <w:lang w:val="de-DE"/>
              </w:rPr>
              <w:fldChar w:fldCharType="end"/>
            </w:r>
          </w:p>
        </w:tc>
      </w:tr>
    </w:tbl>
    <w:p w:rsidR="008D767E" w:rsidRPr="003E42B7" w:rsidRDefault="008D767E" w:rsidP="008D767E">
      <w:pPr>
        <w:rPr>
          <w:sz w:val="8"/>
          <w:szCs w:val="8"/>
          <w:lang w:val="de-DE"/>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tblGrid>
      <w:tr w:rsidR="008D767E" w:rsidRPr="003E42B7" w:rsidTr="00E61116">
        <w:trPr>
          <w:trHeight w:val="1358"/>
          <w:jc w:val="center"/>
        </w:trPr>
        <w:tc>
          <w:tcPr>
            <w:tcW w:w="1855" w:type="dxa"/>
            <w:tcBorders>
              <w:top w:val="nil"/>
              <w:left w:val="nil"/>
              <w:bottom w:val="nil"/>
              <w:right w:val="nil"/>
            </w:tcBorders>
          </w:tcPr>
          <w:p w:rsidR="008D767E" w:rsidRPr="003E42B7" w:rsidRDefault="008D767E" w:rsidP="00E61116">
            <w:pPr>
              <w:jc w:val="center"/>
              <w:rPr>
                <w:lang w:val="de-DE"/>
              </w:rPr>
            </w:pPr>
            <w:r w:rsidRPr="003E42B7">
              <w:rPr>
                <w:noProof/>
              </w:rPr>
              <w:drawing>
                <wp:inline distT="0" distB="0" distL="0" distR="0" wp14:anchorId="7AEB49B7" wp14:editId="2F77FE6C">
                  <wp:extent cx="600075" cy="82867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855" w:type="dxa"/>
            <w:tcBorders>
              <w:top w:val="nil"/>
              <w:left w:val="nil"/>
              <w:bottom w:val="nil"/>
              <w:right w:val="nil"/>
            </w:tcBorders>
          </w:tcPr>
          <w:p w:rsidR="008D767E" w:rsidRPr="003E42B7" w:rsidRDefault="008D767E" w:rsidP="00E61116">
            <w:pPr>
              <w:jc w:val="center"/>
              <w:rPr>
                <w:lang w:val="de-DE"/>
              </w:rPr>
            </w:pPr>
            <w:r w:rsidRPr="003E42B7">
              <w:rPr>
                <w:noProof/>
              </w:rPr>
              <w:drawing>
                <wp:inline distT="0" distB="0" distL="0" distR="0" wp14:anchorId="29684256" wp14:editId="1FC5B390">
                  <wp:extent cx="400050" cy="8953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856" w:type="dxa"/>
            <w:tcBorders>
              <w:top w:val="nil"/>
              <w:left w:val="nil"/>
              <w:bottom w:val="nil"/>
              <w:right w:val="nil"/>
            </w:tcBorders>
          </w:tcPr>
          <w:p w:rsidR="008D767E" w:rsidRPr="003E42B7" w:rsidRDefault="008D767E" w:rsidP="00E61116">
            <w:pPr>
              <w:jc w:val="center"/>
              <w:rPr>
                <w:lang w:val="de-DE"/>
              </w:rPr>
            </w:pPr>
            <w:r w:rsidRPr="003E42B7">
              <w:rPr>
                <w:noProof/>
              </w:rPr>
              <w:drawing>
                <wp:inline distT="0" distB="0" distL="0" distR="0" wp14:anchorId="7E865860" wp14:editId="02F95C81">
                  <wp:extent cx="609600" cy="8572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855" w:type="dxa"/>
            <w:tcBorders>
              <w:top w:val="nil"/>
              <w:left w:val="nil"/>
              <w:bottom w:val="nil"/>
              <w:right w:val="nil"/>
            </w:tcBorders>
          </w:tcPr>
          <w:p w:rsidR="008D767E" w:rsidRPr="003E42B7" w:rsidRDefault="008D767E" w:rsidP="00E61116">
            <w:pPr>
              <w:jc w:val="center"/>
              <w:rPr>
                <w:lang w:val="de-DE"/>
              </w:rPr>
            </w:pPr>
            <w:r w:rsidRPr="003E42B7">
              <w:rPr>
                <w:noProof/>
              </w:rPr>
              <w:drawing>
                <wp:inline distT="0" distB="0" distL="0" distR="0" wp14:anchorId="335E7DA2" wp14:editId="4B066F3E">
                  <wp:extent cx="561975" cy="83820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8D767E" w:rsidRPr="003E42B7" w:rsidTr="00E61116">
        <w:trPr>
          <w:trHeight w:val="213"/>
          <w:jc w:val="center"/>
        </w:trPr>
        <w:tc>
          <w:tcPr>
            <w:tcW w:w="1855" w:type="dxa"/>
            <w:tcBorders>
              <w:top w:val="nil"/>
              <w:left w:val="nil"/>
              <w:bottom w:val="nil"/>
              <w:right w:val="nil"/>
            </w:tcBorders>
          </w:tcPr>
          <w:p w:rsidR="008D767E" w:rsidRPr="003E42B7" w:rsidRDefault="008D767E" w:rsidP="00E61116">
            <w:pPr>
              <w:jc w:val="center"/>
              <w:rPr>
                <w:color w:val="FF0000"/>
                <w:lang w:val="de-DE"/>
              </w:rPr>
            </w:pPr>
            <w:r w:rsidRPr="003E42B7">
              <w:rPr>
                <w:color w:val="FF0000"/>
                <w:lang w:val="de-DE"/>
              </w:rPr>
              <w:t>nadelartig</w:t>
            </w:r>
            <w:r w:rsidRPr="003E42B7">
              <w:rPr>
                <w:color w:val="FF0000"/>
                <w:lang w:val="de-DE"/>
              </w:rPr>
              <w:fldChar w:fldCharType="begin"/>
            </w:r>
            <w:r w:rsidRPr="003E42B7">
              <w:rPr>
                <w:lang w:val="de-DE"/>
              </w:rPr>
              <w:instrText xml:space="preserve"> XE „</w:instrText>
            </w:r>
            <w:r w:rsidRPr="003E42B7">
              <w:rPr>
                <w:color w:val="FF0000"/>
                <w:lang w:val="de-DE"/>
              </w:rPr>
              <w:instrText>Nadelartig</w:instrText>
            </w:r>
            <w:r w:rsidRPr="003E42B7">
              <w:rPr>
                <w:lang w:val="de-DE"/>
              </w:rPr>
              <w:instrText xml:space="preserve">“ </w:instrText>
            </w:r>
            <w:r w:rsidRPr="003E42B7">
              <w:rPr>
                <w:color w:val="FF0000"/>
                <w:lang w:val="de-DE"/>
              </w:rPr>
              <w:fldChar w:fldCharType="end"/>
            </w:r>
          </w:p>
        </w:tc>
        <w:tc>
          <w:tcPr>
            <w:tcW w:w="1855" w:type="dxa"/>
            <w:tcBorders>
              <w:top w:val="nil"/>
              <w:left w:val="nil"/>
              <w:bottom w:val="nil"/>
              <w:right w:val="nil"/>
            </w:tcBorders>
          </w:tcPr>
          <w:p w:rsidR="008D767E" w:rsidRPr="003E42B7" w:rsidRDefault="008D767E" w:rsidP="00E61116">
            <w:pPr>
              <w:jc w:val="center"/>
              <w:rPr>
                <w:color w:val="FF0000"/>
                <w:lang w:val="de-DE"/>
              </w:rPr>
            </w:pPr>
            <w:r w:rsidRPr="003E42B7">
              <w:rPr>
                <w:color w:val="FF0000"/>
                <w:lang w:val="de-DE"/>
              </w:rPr>
              <w:t>pfriemförmig</w:t>
            </w:r>
            <w:r w:rsidRPr="003E42B7">
              <w:rPr>
                <w:color w:val="FF0000"/>
                <w:lang w:val="de-DE"/>
              </w:rPr>
              <w:fldChar w:fldCharType="begin"/>
            </w:r>
            <w:r w:rsidRPr="003E42B7">
              <w:rPr>
                <w:lang w:val="de-DE"/>
              </w:rPr>
              <w:instrText xml:space="preserve"> XE „</w:instrText>
            </w:r>
            <w:r w:rsidRPr="003E42B7">
              <w:rPr>
                <w:color w:val="FF0000"/>
                <w:lang w:val="de-DE"/>
              </w:rPr>
              <w:instrText>Pfriemförmig</w:instrText>
            </w:r>
            <w:r w:rsidRPr="003E42B7">
              <w:rPr>
                <w:lang w:val="de-DE"/>
              </w:rPr>
              <w:instrText xml:space="preserve">“ </w:instrText>
            </w:r>
            <w:r w:rsidRPr="003E42B7">
              <w:rPr>
                <w:color w:val="FF0000"/>
                <w:lang w:val="de-DE"/>
              </w:rPr>
              <w:fldChar w:fldCharType="end"/>
            </w:r>
          </w:p>
        </w:tc>
        <w:tc>
          <w:tcPr>
            <w:tcW w:w="1856" w:type="dxa"/>
            <w:tcBorders>
              <w:top w:val="nil"/>
              <w:left w:val="nil"/>
              <w:bottom w:val="nil"/>
              <w:right w:val="nil"/>
            </w:tcBorders>
          </w:tcPr>
          <w:p w:rsidR="008D767E" w:rsidRPr="003E42B7" w:rsidRDefault="008D767E" w:rsidP="00E61116">
            <w:pPr>
              <w:jc w:val="center"/>
              <w:rPr>
                <w:color w:val="FF0000"/>
                <w:lang w:val="de-DE"/>
              </w:rPr>
            </w:pPr>
            <w:r w:rsidRPr="003E42B7">
              <w:rPr>
                <w:color w:val="FF0000"/>
                <w:lang w:val="de-DE"/>
              </w:rPr>
              <w:t>sichelförmig</w:t>
            </w:r>
            <w:r w:rsidRPr="003E42B7">
              <w:rPr>
                <w:color w:val="FF0000"/>
                <w:lang w:val="de-DE"/>
              </w:rPr>
              <w:fldChar w:fldCharType="begin"/>
            </w:r>
            <w:r w:rsidRPr="003E42B7">
              <w:rPr>
                <w:lang w:val="de-DE"/>
              </w:rPr>
              <w:instrText xml:space="preserve"> XE „</w:instrText>
            </w:r>
            <w:r w:rsidRPr="003E42B7">
              <w:rPr>
                <w:color w:val="FF0000"/>
                <w:lang w:val="de-DE"/>
              </w:rPr>
              <w:instrText>Sichelförmig</w:instrText>
            </w:r>
            <w:r w:rsidRPr="003E42B7">
              <w:rPr>
                <w:lang w:val="de-DE"/>
              </w:rPr>
              <w:instrText xml:space="preserve">“ </w:instrText>
            </w:r>
            <w:r w:rsidRPr="003E42B7">
              <w:rPr>
                <w:color w:val="FF0000"/>
                <w:lang w:val="de-DE"/>
              </w:rPr>
              <w:fldChar w:fldCharType="end"/>
            </w:r>
          </w:p>
        </w:tc>
        <w:tc>
          <w:tcPr>
            <w:tcW w:w="1855" w:type="dxa"/>
            <w:tcBorders>
              <w:top w:val="nil"/>
              <w:left w:val="nil"/>
              <w:bottom w:val="nil"/>
              <w:right w:val="nil"/>
            </w:tcBorders>
          </w:tcPr>
          <w:p w:rsidR="008D767E" w:rsidRPr="003E42B7" w:rsidRDefault="008D767E" w:rsidP="00E61116">
            <w:pPr>
              <w:jc w:val="center"/>
              <w:rPr>
                <w:color w:val="FF0000"/>
                <w:lang w:val="de-DE"/>
              </w:rPr>
            </w:pPr>
            <w:r w:rsidRPr="003E42B7">
              <w:rPr>
                <w:color w:val="FF0000"/>
                <w:lang w:val="de-DE"/>
              </w:rPr>
              <w:t>halbmondförmig</w:t>
            </w:r>
            <w:r w:rsidRPr="003E42B7">
              <w:rPr>
                <w:color w:val="FF0000"/>
                <w:lang w:val="de-DE"/>
              </w:rPr>
              <w:fldChar w:fldCharType="begin"/>
            </w:r>
            <w:r w:rsidRPr="003E42B7">
              <w:rPr>
                <w:lang w:val="de-DE"/>
              </w:rPr>
              <w:instrText xml:space="preserve"> XE „</w:instrText>
            </w:r>
            <w:r w:rsidRPr="003E42B7">
              <w:rPr>
                <w:color w:val="FF0000"/>
                <w:lang w:val="de-DE"/>
              </w:rPr>
              <w:instrText>Halbmondförmig</w:instrText>
            </w:r>
            <w:r w:rsidRPr="003E42B7">
              <w:rPr>
                <w:lang w:val="de-DE"/>
              </w:rPr>
              <w:instrText xml:space="preserve">“ </w:instrText>
            </w:r>
            <w:r w:rsidRPr="003E42B7">
              <w:rPr>
                <w:color w:val="FF0000"/>
                <w:lang w:val="de-DE"/>
              </w:rPr>
              <w:fldChar w:fldCharType="end"/>
            </w:r>
          </w:p>
        </w:tc>
      </w:tr>
    </w:tbl>
    <w:p w:rsidR="008D767E" w:rsidRPr="003E42B7" w:rsidRDefault="008D767E" w:rsidP="008D767E">
      <w:pPr>
        <w:rPr>
          <w:lang w:val="de-DE"/>
        </w:rPr>
      </w:pPr>
    </w:p>
    <w:p w:rsidR="004A2EE4" w:rsidRPr="003E42B7" w:rsidRDefault="004A2EE4" w:rsidP="004A2EE4">
      <w:pPr>
        <w:pStyle w:val="Heading3"/>
        <w:rPr>
          <w:rFonts w:cs="Arial"/>
          <w:b/>
          <w:lang w:val="de-DE"/>
        </w:rPr>
      </w:pPr>
      <w:bookmarkStart w:id="46" w:name="_Toc197487698"/>
      <w:bookmarkStart w:id="47" w:name="_Toc225766532"/>
      <w:bookmarkStart w:id="48" w:name="_Toc369276913"/>
      <w:r w:rsidRPr="003E42B7">
        <w:rPr>
          <w:rFonts w:cs="Arial"/>
          <w:lang w:val="de-DE"/>
        </w:rPr>
        <w:t>2.</w:t>
      </w:r>
      <w:r w:rsidRPr="003E42B7">
        <w:rPr>
          <w:rFonts w:cs="Arial"/>
          <w:lang w:val="de-DE"/>
        </w:rPr>
        <w:tab/>
        <w:t xml:space="preserve">Entwicklung </w:t>
      </w:r>
      <w:r w:rsidRPr="003E42B7">
        <w:rPr>
          <w:rFonts w:cs="Arial"/>
          <w:color w:val="FF0000"/>
          <w:lang w:val="de-DE"/>
        </w:rPr>
        <w:t>formbezogener Merkmale</w:t>
      </w:r>
      <w:bookmarkEnd w:id="21"/>
      <w:bookmarkEnd w:id="46"/>
      <w:bookmarkEnd w:id="47"/>
      <w:bookmarkEnd w:id="48"/>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Formbezogener Merkmale</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rPr>
          <w:rFonts w:cs="Arial"/>
          <w:lang w:val="de-DE"/>
        </w:rPr>
      </w:pPr>
    </w:p>
    <w:p w:rsidR="004A2EE4" w:rsidRPr="003E42B7" w:rsidRDefault="004A2EE4" w:rsidP="004A2EE4">
      <w:pPr>
        <w:pStyle w:val="Heading4"/>
        <w:rPr>
          <w:rFonts w:cs="Arial"/>
          <w:lang w:val="de-DE"/>
        </w:rPr>
      </w:pPr>
      <w:bookmarkStart w:id="49" w:name="_Toc197487699"/>
      <w:bookmarkStart w:id="50" w:name="_Toc225766533"/>
      <w:bookmarkStart w:id="51" w:name="_Toc369276914"/>
      <w:r w:rsidRPr="003E42B7">
        <w:rPr>
          <w:rFonts w:cs="Arial"/>
          <w:lang w:val="de-DE"/>
        </w:rPr>
        <w:t>2.1</w:t>
      </w:r>
      <w:r w:rsidRPr="003E42B7">
        <w:rPr>
          <w:rFonts w:cs="Arial"/>
          <w:lang w:val="de-DE"/>
        </w:rPr>
        <w:tab/>
        <w:t>Einführung</w:t>
      </w:r>
      <w:bookmarkEnd w:id="49"/>
      <w:bookmarkEnd w:id="50"/>
      <w:bookmarkEnd w:id="51"/>
    </w:p>
    <w:p w:rsidR="004A2EE4" w:rsidRPr="003E42B7" w:rsidRDefault="004A2EE4" w:rsidP="004A2EE4">
      <w:pPr>
        <w:rPr>
          <w:rFonts w:cs="Arial"/>
          <w:i/>
          <w:lang w:val="de-DE"/>
        </w:rPr>
      </w:pPr>
    </w:p>
    <w:p w:rsidR="00BF0E95" w:rsidRPr="003E42B7" w:rsidRDefault="00BF0E95" w:rsidP="00BF0E95">
      <w:pPr>
        <w:rPr>
          <w:color w:val="000000"/>
          <w:lang w:val="de-DE"/>
        </w:rPr>
      </w:pPr>
      <w:r w:rsidRPr="003E42B7">
        <w:rPr>
          <w:lang w:val="de-DE"/>
        </w:rPr>
        <w:t>2.1.1</w:t>
      </w:r>
      <w:r w:rsidRPr="003E42B7">
        <w:rPr>
          <w:lang w:val="de-DE"/>
        </w:rPr>
        <w:tab/>
        <w:t xml:space="preserve">In der Regel kann es äußerst zweckdienlich sein, die Variation der Form zwischen Sorten in der </w:t>
      </w:r>
      <w:r w:rsidRPr="003E42B7">
        <w:rPr>
          <w:color w:val="000000"/>
          <w:lang w:val="de-DE"/>
        </w:rPr>
        <w:t>Sortensammlung in folgenden Schritten zu erfassen:</w:t>
      </w:r>
    </w:p>
    <w:p w:rsidR="00BF0E95" w:rsidRPr="003E42B7" w:rsidRDefault="00BF0E95" w:rsidP="00BF0E95">
      <w:pPr>
        <w:rPr>
          <w:color w:val="000000"/>
          <w:lang w:val="de-DE"/>
        </w:rPr>
      </w:pPr>
    </w:p>
    <w:p w:rsidR="00BF0E95" w:rsidRPr="003E42B7" w:rsidRDefault="00BF0E95" w:rsidP="00A50A02">
      <w:pPr>
        <w:pStyle w:val="BodyTextIndent"/>
        <w:tabs>
          <w:tab w:val="left" w:pos="2127"/>
        </w:tabs>
        <w:ind w:left="2127" w:hanging="993"/>
      </w:pPr>
      <w:r w:rsidRPr="003E42B7">
        <w:t>Schritt 1:</w:t>
      </w:r>
      <w:r w:rsidR="00A50A02" w:rsidRPr="003E42B7">
        <w:tab/>
      </w:r>
      <w:r w:rsidRPr="003E42B7">
        <w:rPr>
          <w:color w:val="FF0000"/>
        </w:rPr>
        <w:t>Verhältnis Länge/Breite</w:t>
      </w:r>
      <w:r w:rsidRPr="003E42B7">
        <w:rPr>
          <w:color w:val="FF0000"/>
        </w:rPr>
        <w:fldChar w:fldCharType="begin"/>
      </w:r>
      <w:r w:rsidRPr="003E42B7">
        <w:instrText xml:space="preserve"> XE „</w:instrText>
      </w:r>
      <w:r w:rsidRPr="003E42B7">
        <w:rPr>
          <w:color w:val="FF0000"/>
        </w:rPr>
        <w:instrText>Verhältnis Länge/Breite</w:instrText>
      </w:r>
      <w:r w:rsidRPr="003E42B7">
        <w:instrText xml:space="preserve">“ </w:instrText>
      </w:r>
      <w:r w:rsidRPr="003E42B7">
        <w:rPr>
          <w:color w:val="FF0000"/>
        </w:rPr>
        <w:fldChar w:fldCharType="end"/>
      </w:r>
      <w:r w:rsidRPr="003E42B7">
        <w:t xml:space="preserve"> (vgl. Abschnitt 1 Bestandteile der Form);</w:t>
      </w:r>
    </w:p>
    <w:p w:rsidR="00BF0E95" w:rsidRPr="003E42B7" w:rsidRDefault="00BF0E95" w:rsidP="00A50A02">
      <w:pPr>
        <w:pStyle w:val="BodyTextIndent"/>
        <w:tabs>
          <w:tab w:val="left" w:pos="2127"/>
        </w:tabs>
        <w:ind w:left="2127" w:hanging="993"/>
      </w:pPr>
      <w:r w:rsidRPr="003E42B7">
        <w:t>Schritt 2:</w:t>
      </w:r>
      <w:r w:rsidR="00A50A02" w:rsidRPr="003E42B7">
        <w:tab/>
      </w:r>
      <w:r w:rsidRPr="003E42B7">
        <w:rPr>
          <w:color w:val="FF0000"/>
        </w:rPr>
        <w:t>Position des breitesten Teils</w:t>
      </w:r>
      <w:r w:rsidRPr="003E42B7">
        <w:rPr>
          <w:color w:val="FF0000"/>
        </w:rPr>
        <w:fldChar w:fldCharType="begin"/>
      </w:r>
      <w:r w:rsidRPr="003E42B7">
        <w:instrText xml:space="preserve"> XE „</w:instrText>
      </w:r>
      <w:r w:rsidRPr="003E42B7">
        <w:rPr>
          <w:color w:val="FF0000"/>
        </w:rPr>
        <w:instrText>Position des breitesten Teils</w:instrText>
      </w:r>
      <w:r w:rsidRPr="003E42B7">
        <w:instrText xml:space="preserve">“ </w:instrText>
      </w:r>
      <w:r w:rsidRPr="003E42B7">
        <w:rPr>
          <w:color w:val="FF0000"/>
        </w:rPr>
        <w:fldChar w:fldCharType="end"/>
      </w:r>
      <w:r w:rsidRPr="003E42B7">
        <w:t xml:space="preserve"> (vgl. Abschnitt 1 Bestandteile der Form);</w:t>
      </w:r>
    </w:p>
    <w:p w:rsidR="00BF0E95" w:rsidRPr="003E42B7" w:rsidRDefault="00BF0E95" w:rsidP="00A50A02">
      <w:pPr>
        <w:pStyle w:val="BodyTextIndent"/>
        <w:tabs>
          <w:tab w:val="left" w:pos="2127"/>
        </w:tabs>
        <w:ind w:left="2127" w:hanging="993"/>
      </w:pPr>
      <w:r w:rsidRPr="003E42B7">
        <w:t>Schritt 3:</w:t>
      </w:r>
      <w:r w:rsidR="00A50A02" w:rsidRPr="003E42B7">
        <w:tab/>
      </w:r>
      <w:r w:rsidRPr="003E42B7">
        <w:rPr>
          <w:color w:val="FF0000"/>
        </w:rPr>
        <w:t>Form der Basis</w:t>
      </w:r>
      <w:r w:rsidRPr="003E42B7">
        <w:rPr>
          <w:color w:val="FF0000"/>
        </w:rPr>
        <w:fldChar w:fldCharType="begin"/>
      </w:r>
      <w:r w:rsidRPr="003E42B7">
        <w:instrText xml:space="preserve"> XE „</w:instrText>
      </w:r>
      <w:r w:rsidRPr="003E42B7">
        <w:rPr>
          <w:color w:val="FF0000"/>
        </w:rPr>
        <w:instrText>Form der Basis</w:instrText>
      </w:r>
      <w:r w:rsidRPr="003E42B7">
        <w:instrText xml:space="preserve">“ </w:instrText>
      </w:r>
      <w:r w:rsidRPr="003E42B7">
        <w:rPr>
          <w:color w:val="FF0000"/>
        </w:rPr>
        <w:fldChar w:fldCharType="end"/>
      </w:r>
      <w:r w:rsidRPr="003E42B7">
        <w:t xml:space="preserve"> (vgl. Abschnitt 2.3 Merkmale für die Form der Basis);</w:t>
      </w:r>
    </w:p>
    <w:p w:rsidR="00BF0E95" w:rsidRPr="003E42B7" w:rsidRDefault="00BF0E95" w:rsidP="00A50A02">
      <w:pPr>
        <w:pStyle w:val="BodyTextIndent"/>
        <w:tabs>
          <w:tab w:val="left" w:pos="2127"/>
        </w:tabs>
        <w:ind w:left="2127" w:hanging="993"/>
      </w:pPr>
      <w:r w:rsidRPr="003E42B7">
        <w:t>Schritt 4:</w:t>
      </w:r>
      <w:r w:rsidR="00A50A02" w:rsidRPr="003E42B7">
        <w:tab/>
      </w:r>
      <w:r w:rsidRPr="003E42B7">
        <w:rPr>
          <w:color w:val="FF0000"/>
        </w:rPr>
        <w:t>Form des Apex</w:t>
      </w:r>
      <w:r w:rsidRPr="003E42B7">
        <w:rPr>
          <w:color w:val="FF0000"/>
        </w:rPr>
        <w:fldChar w:fldCharType="begin"/>
      </w:r>
      <w:r w:rsidRPr="003E42B7">
        <w:instrText xml:space="preserve"> XE „</w:instrText>
      </w:r>
      <w:r w:rsidRPr="003E42B7">
        <w:rPr>
          <w:color w:val="FF0000"/>
        </w:rPr>
        <w:instrText>Form des Apex</w:instrText>
      </w:r>
      <w:r w:rsidRPr="003E42B7">
        <w:instrText xml:space="preserve">“ </w:instrText>
      </w:r>
      <w:r w:rsidRPr="003E42B7">
        <w:rPr>
          <w:color w:val="FF0000"/>
        </w:rPr>
        <w:fldChar w:fldCharType="end"/>
      </w:r>
      <w:r w:rsidRPr="003E42B7">
        <w:t xml:space="preserve"> (vgl. Abschnitt 2.4 Merkmale für die Form des Apex/der Spitze); </w:t>
      </w:r>
    </w:p>
    <w:p w:rsidR="00BF0E95" w:rsidRPr="003E42B7" w:rsidRDefault="00BF0E95" w:rsidP="00A50A02">
      <w:pPr>
        <w:pStyle w:val="BodyTextIndent"/>
        <w:tabs>
          <w:tab w:val="left" w:pos="2127"/>
        </w:tabs>
        <w:ind w:left="2127" w:hanging="993"/>
      </w:pPr>
      <w:r w:rsidRPr="003E42B7">
        <w:t>Schritt 5:</w:t>
      </w:r>
      <w:r w:rsidR="00A50A02" w:rsidRPr="003E42B7">
        <w:tab/>
      </w:r>
      <w:r w:rsidRPr="003E42B7">
        <w:rPr>
          <w:color w:val="FF0000"/>
        </w:rPr>
        <w:t>Seitlicher Umriß</w:t>
      </w:r>
      <w:r w:rsidRPr="003E42B7">
        <w:rPr>
          <w:color w:val="FF0000"/>
        </w:rPr>
        <w:fldChar w:fldCharType="begin"/>
      </w:r>
      <w:r w:rsidRPr="003E42B7">
        <w:instrText xml:space="preserve"> XE „</w:instrText>
      </w:r>
      <w:r w:rsidRPr="003E42B7">
        <w:rPr>
          <w:color w:val="FF0000"/>
        </w:rPr>
        <w:instrText>Seitlicher Umriß</w:instrText>
      </w:r>
      <w:r w:rsidRPr="003E42B7">
        <w:instrText xml:space="preserve">“ </w:instrText>
      </w:r>
      <w:r w:rsidRPr="003E42B7">
        <w:rPr>
          <w:color w:val="FF0000"/>
        </w:rPr>
        <w:fldChar w:fldCharType="end"/>
      </w:r>
      <w:r w:rsidRPr="003E42B7">
        <w:t xml:space="preserve"> (vgl. Abschnitt 1 Bestandteile der Form).</w:t>
      </w:r>
    </w:p>
    <w:p w:rsidR="00BF0E95" w:rsidRPr="003E42B7" w:rsidRDefault="00BF0E95" w:rsidP="00BF0E95">
      <w:pPr>
        <w:rPr>
          <w:color w:val="000000"/>
          <w:lang w:val="de-DE"/>
        </w:rPr>
      </w:pPr>
    </w:p>
    <w:p w:rsidR="00BF0E95" w:rsidRPr="003E42B7" w:rsidRDefault="00BF0E95" w:rsidP="00BF0E95">
      <w:pPr>
        <w:rPr>
          <w:color w:val="000000"/>
          <w:lang w:val="de-DE"/>
        </w:rPr>
      </w:pPr>
      <w:r w:rsidRPr="003E42B7">
        <w:rPr>
          <w:lang w:val="de-DE"/>
        </w:rPr>
        <w:t xml:space="preserve">Wenn die gesamte Variation der Form zwischen Sorten in der </w:t>
      </w:r>
      <w:r w:rsidRPr="003E42B7">
        <w:rPr>
          <w:color w:val="000000"/>
          <w:lang w:val="de-DE"/>
        </w:rPr>
        <w:t xml:space="preserve">Sortensammlung auf das Verhältnis Länge/Breite zurückzuführen ist (z. B. schmal elliptisch, mittel elliptisch oder breit elliptisch), ist nur ein Merkmal „Verhältnis Länge/Breite“ (oder Verhältnis Breite/Länge) notwendig. Wenn die </w:t>
      </w:r>
      <w:r w:rsidRPr="003E42B7">
        <w:rPr>
          <w:lang w:val="de-DE"/>
        </w:rPr>
        <w:t xml:space="preserve">gesamte Variation der Form zwischen Sorten in der </w:t>
      </w:r>
      <w:r w:rsidRPr="003E42B7">
        <w:rPr>
          <w:color w:val="000000"/>
          <w:lang w:val="de-DE"/>
        </w:rPr>
        <w:t xml:space="preserve">Sortensammlung durch das Verhältnis Länge/Breite und die Position des breitesten Teils verursacht wird (z. B. alle Sorten fallen in die abgerundete Serie in der Darstellung einfacher symmetrischer zweidimensionaler Formen), sind entsprechend nur die Merkmale „Verhältnis Länge/Breite“ (oder Verhältnis Breite/Länge) und „Position des breitesten Teils“ notwendig. Es ist nur dann notwendig, zu den darauffolgenden Schritten zu gehen, wenn die </w:t>
      </w:r>
      <w:r w:rsidRPr="003E42B7">
        <w:rPr>
          <w:lang w:val="de-DE"/>
        </w:rPr>
        <w:t xml:space="preserve">Variation der Form zwischen Sorten in der </w:t>
      </w:r>
      <w:r w:rsidRPr="003E42B7">
        <w:rPr>
          <w:color w:val="000000"/>
          <w:lang w:val="de-DE"/>
        </w:rPr>
        <w:t>Sortensammlung durch die vorhergehenden Schritte/Bestandteile nicht vollständig erfassbar ist. Eine Wiederholung desselben Unterschieds bei zwei getrennten Merkmalen sollte vermieden werden: zum Beispiel sollte die Verwendung von sowohl dem Verhältnis Länge/Breite als auch der Form vermieden werden, wenn sich die Ausprägungsstufen des Merkmals für die Form auf verschiedene Verhältnisse Länge/Breite beziehen.</w:t>
      </w:r>
    </w:p>
    <w:p w:rsidR="00BF0E95" w:rsidRPr="003E42B7" w:rsidRDefault="00BF0E95" w:rsidP="00BF0E95">
      <w:pPr>
        <w:rPr>
          <w:color w:val="000000"/>
          <w:lang w:val="de-DE"/>
        </w:rPr>
      </w:pPr>
    </w:p>
    <w:p w:rsidR="00BF0E95" w:rsidRPr="003E42B7" w:rsidRDefault="00BF0E95" w:rsidP="00BF0E95">
      <w:pPr>
        <w:rPr>
          <w:lang w:val="de-DE"/>
        </w:rPr>
      </w:pPr>
      <w:r w:rsidRPr="003E42B7">
        <w:rPr>
          <w:lang w:val="de-DE"/>
        </w:rPr>
        <w:t>2.1.2</w:t>
      </w:r>
      <w:r w:rsidRPr="003E42B7">
        <w:rPr>
          <w:lang w:val="de-DE"/>
        </w:rPr>
        <w:tab/>
        <w:t xml:space="preserve">Wenn Formmerkmale aufgrund der obigen einzelnen Bestandteile entwickelt werden, ist es in der Regel angebracht, die Merkmale in der Reihenfolge der Schritte 1 bis 5 darzustellen. Eine besondere Ausnahme von diesem Vorgehen sollte jedoch gemacht werden, wenn ein qualitatives Merkmal ausgewiesen wird. Qualitative Merkmale sollten wegen des Nutzens dieser Merkmale für die Prüfung der Unterscheidbarkeit, und weil die Prüfung der darauffolgenden formbezogenen Merkmale möglicherweise für Sorten mit bestimmten Ausprägungsstufen für das qualitative Merkmal nicht von Belang ist, als die ersten der Serie formbezogener Merkmale dargestellt werden. Beispielsweise könnte die Einschränkung „Nur Sorten mit seitlichem Blattumriß: eiförmig: Blatt: </w:t>
      </w:r>
      <w:r w:rsidRPr="003E42B7">
        <w:rPr>
          <w:color w:val="000000"/>
          <w:lang w:val="de-DE"/>
        </w:rPr>
        <w:t>Verhältnis Länge/Breite (oder Verhältnis Breite/Länge)“</w:t>
      </w:r>
      <w:r w:rsidRPr="003E42B7">
        <w:rPr>
          <w:lang w:val="de-DE"/>
        </w:rPr>
        <w:t xml:space="preserve"> angebracht sein, wenn das vorausgehende Merkmal für „Blatt: seitlicher Umriß“ qualitativ, z. B. eiförmig (1); spießförmig (2) wäre und es keine brauchbare Variation beim </w:t>
      </w:r>
      <w:r w:rsidRPr="003E42B7">
        <w:rPr>
          <w:color w:val="000000"/>
          <w:lang w:val="de-DE"/>
        </w:rPr>
        <w:t>Verhältnis Länge/Breite</w:t>
      </w:r>
      <w:r w:rsidRPr="003E42B7">
        <w:rPr>
          <w:lang w:val="de-DE"/>
        </w:rPr>
        <w:t xml:space="preserve"> für spießförmige Sorten gäbe.</w:t>
      </w:r>
    </w:p>
    <w:p w:rsidR="00BF0E95" w:rsidRPr="003E42B7" w:rsidRDefault="00BF0E95" w:rsidP="00BF0E95">
      <w:pPr>
        <w:rPr>
          <w:lang w:val="de-DE"/>
        </w:rPr>
      </w:pPr>
    </w:p>
    <w:p w:rsidR="00BF0E95" w:rsidRPr="003E42B7" w:rsidRDefault="00BF0E95" w:rsidP="00BF0E95">
      <w:pPr>
        <w:rPr>
          <w:lang w:val="de-DE"/>
        </w:rPr>
      </w:pPr>
      <w:r w:rsidRPr="003E42B7">
        <w:rPr>
          <w:lang w:val="de-DE"/>
        </w:rPr>
        <w:t>2.1.3</w:t>
      </w:r>
      <w:r w:rsidRPr="003E42B7">
        <w:rPr>
          <w:lang w:val="de-DE"/>
        </w:rPr>
        <w:tab/>
        <w:t xml:space="preserve">Trotz der Schwierigkeit bei der Verwendung eines Unterschieds in den Noten zur Begründung der Unterscheidbarkeit für ein pseudoqualitatives Merkmal (vgl. Abschnitt 1) kann es angebracht sein, ein einziges pseudoqualitatives Merkmal für die Form zu entwickeln. In diesen Fällen ist es wichtig, daß der Unterschied zwischen den Ausprägungsstufen mit einer Abbildung verdeutlicht wird. In der Abbildung sollten nach Möglichkeit die Stufen mit dem geringsten Unterschied, ungeachtet ihrer Noten, nebeneinander dargestellt werden; z. B. könnten die Abbildungen für die Noten 1 und 5 nebeneinander und die Noten 2 und 4 weiter weg stehen. Wird die Form insgesamt als ein pseudoqualitatives Merkmal dargestellt, sollten die Ausprägungsstufen folgende Reihenfolge haben: erste Ordnung, breitester Teil unter der Mitte bis breitester Teil über der Mitte; zweite Ordnung, schmal bis breit (kleines bis großes </w:t>
      </w:r>
      <w:r w:rsidRPr="003E42B7">
        <w:rPr>
          <w:color w:val="000000"/>
          <w:lang w:val="de-DE"/>
        </w:rPr>
        <w:t>Verhältnis Länge/Breite) (vgl. Abschnitt 2.2, Beispiel 5, Alternative 2)</w:t>
      </w:r>
      <w:r w:rsidRPr="003E42B7">
        <w:rPr>
          <w:lang w:val="de-DE"/>
        </w:rPr>
        <w:t>.</w:t>
      </w:r>
    </w:p>
    <w:p w:rsidR="00BF0E95" w:rsidRPr="003E42B7" w:rsidRDefault="00BF0E95" w:rsidP="00BF0E95">
      <w:pPr>
        <w:pStyle w:val="Heading4"/>
        <w:rPr>
          <w:lang w:val="de-DE"/>
        </w:rPr>
      </w:pPr>
      <w:bookmarkStart w:id="52" w:name="_Toc197487700"/>
    </w:p>
    <w:p w:rsidR="00BF0E95" w:rsidRPr="003E42B7" w:rsidRDefault="00BF0E95" w:rsidP="00BF0E95">
      <w:pPr>
        <w:pStyle w:val="Heading4"/>
        <w:rPr>
          <w:lang w:val="de-DE"/>
        </w:rPr>
      </w:pPr>
      <w:bookmarkStart w:id="53" w:name="_Toc271113108"/>
      <w:bookmarkStart w:id="54" w:name="_Toc343676671"/>
      <w:bookmarkStart w:id="55" w:name="_Toc343679056"/>
      <w:bookmarkStart w:id="56" w:name="_Toc369276915"/>
      <w:r w:rsidRPr="003E42B7">
        <w:rPr>
          <w:lang w:val="de-DE"/>
        </w:rPr>
        <w:t>2.2</w:t>
      </w:r>
      <w:r w:rsidRPr="003E42B7">
        <w:rPr>
          <w:lang w:val="de-DE"/>
        </w:rPr>
        <w:tab/>
      </w:r>
      <w:bookmarkEnd w:id="52"/>
      <w:bookmarkEnd w:id="53"/>
      <w:bookmarkEnd w:id="54"/>
      <w:bookmarkEnd w:id="55"/>
      <w:r w:rsidRPr="003E42B7">
        <w:rPr>
          <w:color w:val="FF0000"/>
          <w:lang w:val="de-DE"/>
        </w:rPr>
        <w:t>Rein</w:t>
      </w:r>
      <w:r w:rsidRPr="003E42B7">
        <w:rPr>
          <w:lang w:val="de-DE"/>
        </w:rPr>
        <w:t xml:space="preserve"> </w:t>
      </w:r>
      <w:r w:rsidRPr="003E42B7">
        <w:rPr>
          <w:color w:val="FF0000"/>
          <w:lang w:val="de-DE"/>
        </w:rPr>
        <w:t>zweidimensionale Formmerkmale</w:t>
      </w:r>
      <w:bookmarkEnd w:id="56"/>
      <w:r w:rsidRPr="003E42B7">
        <w:rPr>
          <w:i w:val="0"/>
          <w:lang w:val="de-DE"/>
        </w:rPr>
        <w:fldChar w:fldCharType="begin"/>
      </w:r>
      <w:r w:rsidRPr="003E42B7">
        <w:rPr>
          <w:i w:val="0"/>
          <w:lang w:val="de-DE"/>
        </w:rPr>
        <w:instrText xml:space="preserve"> XE „</w:instrText>
      </w:r>
      <w:r w:rsidRPr="003E42B7">
        <w:rPr>
          <w:i w:val="0"/>
          <w:color w:val="FF0000"/>
          <w:lang w:val="de-DE"/>
        </w:rPr>
        <w:instrText>Rein zweidimensionale Formmerkmale</w:instrText>
      </w:r>
      <w:r w:rsidRPr="003E42B7">
        <w:rPr>
          <w:i w:val="0"/>
          <w:lang w:val="de-DE"/>
        </w:rPr>
        <w:instrText xml:space="preserve">“ </w:instrText>
      </w:r>
      <w:r w:rsidRPr="003E42B7">
        <w:rPr>
          <w:i w:val="0"/>
          <w:lang w:val="de-DE"/>
        </w:rPr>
        <w:fldChar w:fldCharType="end"/>
      </w:r>
    </w:p>
    <w:p w:rsidR="00BF0E95" w:rsidRPr="003E42B7" w:rsidRDefault="00BF0E95" w:rsidP="00BF0E95">
      <w:pPr>
        <w:rPr>
          <w:lang w:val="de-DE"/>
        </w:rPr>
      </w:pPr>
    </w:p>
    <w:p w:rsidR="00BF0E95" w:rsidRPr="003E42B7" w:rsidRDefault="00BF0E95" w:rsidP="00BF0E95">
      <w:pPr>
        <w:rPr>
          <w:lang w:val="de-DE"/>
        </w:rPr>
      </w:pPr>
      <w:r w:rsidRPr="003E42B7">
        <w:rPr>
          <w:lang w:val="de-DE"/>
        </w:rPr>
        <w:t>Die nachstehenden Abbildungen geben Beispiele für die Variation von rein zweidimensionalen Formbestandteilen (</w:t>
      </w:r>
      <w:r w:rsidRPr="003E42B7">
        <w:rPr>
          <w:color w:val="000000"/>
          <w:lang w:val="de-DE"/>
        </w:rPr>
        <w:t>Verhältnis Länge/Breite</w:t>
      </w:r>
      <w:r w:rsidRPr="003E42B7">
        <w:rPr>
          <w:lang w:val="de-DE"/>
        </w:rPr>
        <w:t>, Position des breitesten Teils und seitlicher Umriß) für die Entwicklung von Merkmalen, entweder als Merkmale für die einzelnen Bestandteile oder als Merkmal für die Gesamtform:</w:t>
      </w:r>
    </w:p>
    <w:p w:rsidR="00BF0E95" w:rsidRPr="003E42B7" w:rsidRDefault="004A2EE4" w:rsidP="00BF0E95">
      <w:pPr>
        <w:rPr>
          <w:lang w:val="de-DE"/>
        </w:rPr>
      </w:pPr>
      <w:r w:rsidRPr="003E42B7">
        <w:rPr>
          <w:rFonts w:cs="Arial"/>
          <w:lang w:val="de-DE"/>
        </w:rPr>
        <w:br w:type="page"/>
      </w:r>
      <w:bookmarkStart w:id="57" w:name="_Toc103500427"/>
      <w:r w:rsidR="00BF0E95" w:rsidRPr="003E42B7">
        <w:rPr>
          <w:lang w:val="de-DE"/>
        </w:rPr>
        <w:t xml:space="preserve">Beispiel 1 (ein Kreis gibt die Form einer oder mehrerer Sorten in der </w:t>
      </w:r>
      <w:r w:rsidR="00BF0E95" w:rsidRPr="003E42B7">
        <w:rPr>
          <w:color w:val="000000"/>
          <w:lang w:val="de-DE"/>
        </w:rPr>
        <w:t>Sortensammlung an</w:t>
      </w:r>
      <w:r w:rsidR="00BF0E95" w:rsidRPr="003E42B7">
        <w:rPr>
          <w:lang w:val="de-DE"/>
        </w:rPr>
        <w:t>)</w:t>
      </w:r>
    </w:p>
    <w:p w:rsidR="00BF0E95" w:rsidRPr="003E42B7" w:rsidRDefault="00BF0E95" w:rsidP="00BF0E95">
      <w:pPr>
        <w:rPr>
          <w:lang w:val="de-DE"/>
        </w:rPr>
      </w:pPr>
    </w:p>
    <w:p w:rsidR="00BF0E95" w:rsidRPr="003E42B7" w:rsidRDefault="00BF0E95" w:rsidP="00BF0E95">
      <w:pPr>
        <w:ind w:left="992"/>
        <w:rPr>
          <w:i/>
          <w:lang w:val="de-DE"/>
        </w:rPr>
      </w:pPr>
      <w:r w:rsidRPr="003E42B7">
        <w:rPr>
          <w:i/>
          <w:lang w:val="de-DE"/>
        </w:rPr>
        <w:t xml:space="preserve">Zwischen den Sorten variiert nur das </w:t>
      </w:r>
      <w:r w:rsidRPr="003E42B7">
        <w:rPr>
          <w:i/>
          <w:color w:val="000000"/>
          <w:lang w:val="de-DE"/>
        </w:rPr>
        <w:t>Verhältnis Länge/Breite</w:t>
      </w:r>
      <w:r w:rsidRPr="003E42B7">
        <w:rPr>
          <w:i/>
          <w:lang w:val="de-DE"/>
        </w:rPr>
        <w:t>.</w:t>
      </w:r>
    </w:p>
    <w:p w:rsidR="00BF0E95" w:rsidRPr="003E42B7" w:rsidRDefault="00BF0E95" w:rsidP="00BF0E95">
      <w:pPr>
        <w:rPr>
          <w:lang w:val="de-DE"/>
        </w:rPr>
      </w:pPr>
    </w:p>
    <w:tbl>
      <w:tblPr>
        <w:tblW w:w="0" w:type="auto"/>
        <w:jc w:val="center"/>
        <w:tblLayout w:type="fixed"/>
        <w:tblCellMar>
          <w:left w:w="0" w:type="dxa"/>
          <w:right w:w="0" w:type="dxa"/>
        </w:tblCellMar>
        <w:tblLook w:val="0000" w:firstRow="0" w:lastRow="0" w:firstColumn="0" w:lastColumn="0" w:noHBand="0" w:noVBand="0"/>
      </w:tblPr>
      <w:tblGrid>
        <w:gridCol w:w="1358"/>
        <w:gridCol w:w="907"/>
        <w:gridCol w:w="1051"/>
        <w:gridCol w:w="992"/>
        <w:gridCol w:w="992"/>
        <w:gridCol w:w="851"/>
        <w:gridCol w:w="992"/>
        <w:gridCol w:w="706"/>
        <w:gridCol w:w="907"/>
      </w:tblGrid>
      <w:tr w:rsidR="00C56B1F" w:rsidRPr="003E42B7" w:rsidTr="00C56B1F">
        <w:trPr>
          <w:cantSplit/>
          <w:jc w:val="center"/>
        </w:trPr>
        <w:tc>
          <w:tcPr>
            <w:tcW w:w="2265" w:type="dxa"/>
            <w:gridSpan w:val="2"/>
            <w:tcBorders>
              <w:top w:val="single" w:sz="6" w:space="0" w:color="auto"/>
              <w:left w:val="single" w:sz="6" w:space="0" w:color="auto"/>
            </w:tcBorders>
          </w:tcPr>
          <w:p w:rsidR="00C56B1F" w:rsidRPr="003E42B7" w:rsidRDefault="00C56B1F" w:rsidP="00C56B1F">
            <w:pPr>
              <w:spacing w:before="60"/>
              <w:ind w:left="113"/>
              <w:jc w:val="left"/>
              <w:rPr>
                <w:lang w:val="de-DE"/>
              </w:rPr>
            </w:pPr>
            <w:r w:rsidRPr="003E42B7">
              <w:rPr>
                <w:b/>
                <w:sz w:val="22"/>
                <w:szCs w:val="22"/>
                <w:lang w:val="de-DE"/>
              </w:rPr>
              <w:t>Parallele Serie</w:t>
            </w:r>
          </w:p>
        </w:tc>
        <w:tc>
          <w:tcPr>
            <w:tcW w:w="1051" w:type="dxa"/>
            <w:tcBorders>
              <w:top w:val="single" w:sz="6" w:space="0" w:color="auto"/>
            </w:tcBorders>
          </w:tcPr>
          <w:p w:rsidR="00C56B1F" w:rsidRPr="003E42B7" w:rsidRDefault="00C56B1F" w:rsidP="00E61116">
            <w:pPr>
              <w:spacing w:before="60"/>
              <w:jc w:val="center"/>
              <w:rPr>
                <w:lang w:val="de-DE"/>
              </w:rPr>
            </w:pPr>
          </w:p>
        </w:tc>
        <w:tc>
          <w:tcPr>
            <w:tcW w:w="992" w:type="dxa"/>
            <w:tcBorders>
              <w:top w:val="single" w:sz="6" w:space="0" w:color="auto"/>
            </w:tcBorders>
          </w:tcPr>
          <w:p w:rsidR="00C56B1F" w:rsidRPr="003E42B7" w:rsidRDefault="00C56B1F" w:rsidP="00E61116">
            <w:pPr>
              <w:spacing w:before="60"/>
              <w:jc w:val="center"/>
              <w:rPr>
                <w:lang w:val="de-DE"/>
              </w:rPr>
            </w:pPr>
          </w:p>
        </w:tc>
        <w:tc>
          <w:tcPr>
            <w:tcW w:w="992" w:type="dxa"/>
            <w:tcBorders>
              <w:top w:val="single" w:sz="6" w:space="0" w:color="auto"/>
            </w:tcBorders>
          </w:tcPr>
          <w:p w:rsidR="00C56B1F" w:rsidRPr="003E42B7" w:rsidRDefault="00C56B1F" w:rsidP="00E61116">
            <w:pPr>
              <w:spacing w:before="60"/>
              <w:jc w:val="center"/>
              <w:rPr>
                <w:lang w:val="de-DE"/>
              </w:rPr>
            </w:pPr>
          </w:p>
        </w:tc>
        <w:tc>
          <w:tcPr>
            <w:tcW w:w="851" w:type="dxa"/>
            <w:tcBorders>
              <w:top w:val="single" w:sz="6" w:space="0" w:color="auto"/>
            </w:tcBorders>
          </w:tcPr>
          <w:p w:rsidR="00C56B1F" w:rsidRPr="003E42B7" w:rsidRDefault="00C56B1F" w:rsidP="00E61116">
            <w:pPr>
              <w:spacing w:before="60"/>
              <w:jc w:val="center"/>
              <w:rPr>
                <w:lang w:val="de-DE"/>
              </w:rPr>
            </w:pPr>
          </w:p>
        </w:tc>
        <w:tc>
          <w:tcPr>
            <w:tcW w:w="992" w:type="dxa"/>
            <w:tcBorders>
              <w:top w:val="single" w:sz="6" w:space="0" w:color="auto"/>
            </w:tcBorders>
          </w:tcPr>
          <w:p w:rsidR="00C56B1F" w:rsidRPr="003E42B7" w:rsidRDefault="00C56B1F" w:rsidP="00E61116">
            <w:pPr>
              <w:spacing w:before="60"/>
              <w:jc w:val="center"/>
              <w:rPr>
                <w:lang w:val="de-DE"/>
              </w:rPr>
            </w:pPr>
          </w:p>
        </w:tc>
        <w:tc>
          <w:tcPr>
            <w:tcW w:w="706" w:type="dxa"/>
            <w:tcBorders>
              <w:top w:val="single" w:sz="6" w:space="0" w:color="auto"/>
            </w:tcBorders>
          </w:tcPr>
          <w:p w:rsidR="00C56B1F" w:rsidRPr="003E42B7" w:rsidRDefault="00C56B1F" w:rsidP="00E61116">
            <w:pPr>
              <w:spacing w:before="60"/>
              <w:jc w:val="center"/>
              <w:rPr>
                <w:lang w:val="de-DE"/>
              </w:rPr>
            </w:pPr>
          </w:p>
        </w:tc>
        <w:tc>
          <w:tcPr>
            <w:tcW w:w="907" w:type="dxa"/>
            <w:tcBorders>
              <w:top w:val="single" w:sz="6" w:space="0" w:color="auto"/>
              <w:right w:val="single" w:sz="6" w:space="0" w:color="auto"/>
            </w:tcBorders>
          </w:tcPr>
          <w:p w:rsidR="00C56B1F" w:rsidRPr="003E42B7" w:rsidRDefault="00C56B1F" w:rsidP="00E61116">
            <w:pPr>
              <w:spacing w:before="60"/>
              <w:jc w:val="center"/>
              <w:rPr>
                <w:lang w:val="de-DE"/>
              </w:rPr>
            </w:pPr>
          </w:p>
        </w:tc>
      </w:tr>
      <w:tr w:rsidR="00C56B1F" w:rsidRPr="003E42B7" w:rsidTr="00C56B1F">
        <w:trPr>
          <w:cantSplit/>
          <w:trHeight w:val="1117"/>
          <w:jc w:val="center"/>
        </w:trPr>
        <w:tc>
          <w:tcPr>
            <w:tcW w:w="1358" w:type="dxa"/>
            <w:tcBorders>
              <w:left w:val="single" w:sz="6" w:space="0" w:color="auto"/>
              <w:bottom w:val="single" w:sz="6" w:space="0" w:color="auto"/>
            </w:tcBorders>
            <w:vAlign w:val="center"/>
          </w:tcPr>
          <w:p w:rsidR="00C56B1F" w:rsidRPr="003E42B7" w:rsidRDefault="00C56B1F" w:rsidP="00E61116">
            <w:pPr>
              <w:ind w:left="113"/>
              <w:rPr>
                <w:lang w:val="de-DE"/>
              </w:rPr>
            </w:pPr>
            <w:r w:rsidRPr="003E42B7">
              <w:rPr>
                <w:lang w:val="de-DE"/>
              </w:rPr>
              <w:t>rechteckig</w:t>
            </w:r>
          </w:p>
        </w:tc>
        <w:tc>
          <w:tcPr>
            <w:tcW w:w="907" w:type="dxa"/>
            <w:tcBorders>
              <w:bottom w:val="single" w:sz="6" w:space="0" w:color="auto"/>
            </w:tcBorders>
            <w:vAlign w:val="center"/>
          </w:tcPr>
          <w:p w:rsidR="00C56B1F" w:rsidRPr="00ED3CF8" w:rsidRDefault="00C56B1F" w:rsidP="004804E1">
            <w:pPr>
              <w:jc w:val="center"/>
            </w:pPr>
            <w:r w:rsidRPr="00ED3CF8">
              <w:rPr>
                <w:noProof/>
              </w:rPr>
              <w:drawing>
                <wp:inline distT="0" distB="0" distL="0" distR="0" wp14:anchorId="50E681A0" wp14:editId="3607CABE">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70">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Borders>
              <w:bottom w:val="single" w:sz="6" w:space="0" w:color="auto"/>
            </w:tcBorders>
            <w:vAlign w:val="center"/>
          </w:tcPr>
          <w:p w:rsidR="00C56B1F" w:rsidRPr="00ED3CF8" w:rsidRDefault="00C56B1F" w:rsidP="004804E1">
            <w:pPr>
              <w:jc w:val="center"/>
            </w:pPr>
            <w:r w:rsidRPr="00ED3CF8">
              <w:rPr>
                <w:noProof/>
              </w:rPr>
              <w:drawing>
                <wp:inline distT="0" distB="0" distL="0" distR="0" wp14:anchorId="63F998EA" wp14:editId="796C2431">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71">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C56B1F" w:rsidRPr="00ED3CF8" w:rsidRDefault="00C56B1F" w:rsidP="004804E1">
            <w:pPr>
              <w:jc w:val="center"/>
            </w:pPr>
            <w:r w:rsidRPr="00ED3CF8">
              <w:rPr>
                <w:noProof/>
              </w:rPr>
              <w:drawing>
                <wp:inline distT="0" distB="0" distL="0" distR="0" wp14:anchorId="44B56E2D" wp14:editId="7F509048">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72">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C56B1F" w:rsidRPr="00ED3CF8" w:rsidRDefault="00C56B1F" w:rsidP="004804E1">
            <w:pPr>
              <w:jc w:val="center"/>
            </w:pPr>
            <w:r w:rsidRPr="00ED3CF8">
              <w:rPr>
                <w:noProof/>
              </w:rPr>
              <w:drawing>
                <wp:inline distT="0" distB="0" distL="0" distR="0" wp14:anchorId="50BC157D" wp14:editId="5A9135A6">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73">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C56B1F" w:rsidRPr="003E42B7" w:rsidRDefault="00C56B1F" w:rsidP="00E61116">
            <w:pPr>
              <w:jc w:val="center"/>
              <w:rPr>
                <w:lang w:val="de-DE"/>
              </w:rPr>
            </w:pPr>
            <w:r w:rsidRPr="003E42B7">
              <w:rPr>
                <w:noProof/>
              </w:rPr>
              <w:drawing>
                <wp:inline distT="0" distB="0" distL="0" distR="0" wp14:anchorId="0FC407F6" wp14:editId="6E7215FF">
                  <wp:extent cx="542925" cy="666750"/>
                  <wp:effectExtent l="0" t="0" r="9525"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74">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92" w:type="dxa"/>
            <w:tcBorders>
              <w:bottom w:val="single" w:sz="6" w:space="0" w:color="auto"/>
            </w:tcBorders>
            <w:vAlign w:val="center"/>
          </w:tcPr>
          <w:p w:rsidR="00C56B1F" w:rsidRPr="003E42B7" w:rsidRDefault="00C56B1F" w:rsidP="00E61116">
            <w:pPr>
              <w:jc w:val="center"/>
              <w:rPr>
                <w:lang w:val="de-DE"/>
              </w:rPr>
            </w:pPr>
            <w:r w:rsidRPr="003E42B7">
              <w:rPr>
                <w:noProof/>
              </w:rPr>
              <w:drawing>
                <wp:inline distT="0" distB="0" distL="0" distR="0" wp14:anchorId="29C2C93B" wp14:editId="30AE9DFF">
                  <wp:extent cx="457200" cy="685800"/>
                  <wp:effectExtent l="0" t="0" r="0" b="0"/>
                  <wp:docPr id="868" name="Pictur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rrowheads="1"/>
                          </pic:cNvPicPr>
                        </pic:nvPicPr>
                        <pic:blipFill>
                          <a:blip r:embed="rId75">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706" w:type="dxa"/>
            <w:tcBorders>
              <w:bottom w:val="single" w:sz="6" w:space="0" w:color="auto"/>
            </w:tcBorders>
            <w:vAlign w:val="center"/>
          </w:tcPr>
          <w:p w:rsidR="00C56B1F" w:rsidRPr="003E42B7" w:rsidRDefault="00C56B1F" w:rsidP="00E61116">
            <w:pPr>
              <w:jc w:val="center"/>
              <w:rPr>
                <w:lang w:val="de-DE"/>
              </w:rPr>
            </w:pPr>
            <w:r w:rsidRPr="003E42B7">
              <w:rPr>
                <w:noProof/>
              </w:rPr>
              <w:drawing>
                <wp:inline distT="0" distB="0" distL="0" distR="0" wp14:anchorId="35F01701" wp14:editId="56AF5342">
                  <wp:extent cx="419100" cy="704850"/>
                  <wp:effectExtent l="0" t="0" r="0" b="0"/>
                  <wp:docPr id="867" name="Pictur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rrowheads="1"/>
                          </pic:cNvPicPr>
                        </pic:nvPicPr>
                        <pic:blipFill>
                          <a:blip r:embed="rId76">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58" w:name="_MON_1353248009"/>
        <w:bookmarkStart w:id="59" w:name="_MON_1353248676"/>
        <w:bookmarkStart w:id="60" w:name="_MON_1321108743"/>
        <w:bookmarkStart w:id="61" w:name="_MON_1348584761"/>
        <w:bookmarkStart w:id="62" w:name="_MON_1348586928"/>
        <w:bookmarkEnd w:id="58"/>
        <w:bookmarkEnd w:id="59"/>
        <w:bookmarkEnd w:id="60"/>
        <w:bookmarkEnd w:id="61"/>
        <w:bookmarkEnd w:id="62"/>
        <w:bookmarkStart w:id="63" w:name="_MON_1350136732"/>
        <w:bookmarkEnd w:id="63"/>
        <w:tc>
          <w:tcPr>
            <w:tcW w:w="907" w:type="dxa"/>
            <w:tcBorders>
              <w:bottom w:val="single" w:sz="6" w:space="0" w:color="auto"/>
              <w:right w:val="single" w:sz="6" w:space="0" w:color="auto"/>
            </w:tcBorders>
            <w:vAlign w:val="center"/>
          </w:tcPr>
          <w:p w:rsidR="00C56B1F" w:rsidRPr="003E42B7" w:rsidRDefault="00C56B1F" w:rsidP="00E61116">
            <w:pPr>
              <w:jc w:val="center"/>
              <w:rPr>
                <w:lang w:val="de-DE"/>
              </w:rPr>
            </w:pPr>
            <w:r w:rsidRPr="003E42B7">
              <w:rPr>
                <w:lang w:val="de-DE"/>
              </w:rPr>
              <w:object w:dxaOrig="496" w:dyaOrig="1096">
                <v:shape id="_x0000_i1027" type="#_x0000_t75" style="width:24.75pt;height:54.75pt" o:ole="" filled="t" fillcolor="window">
                  <v:imagedata r:id="rId77" o:title="" cropleft="8820f" cropright="8820f"/>
                </v:shape>
                <o:OLEObject Type="Embed" ProgID="Word.Picture.8" ShapeID="_x0000_i1027" DrawAspect="Content" ObjectID="_1443025784" r:id="rId162"/>
              </w:object>
            </w:r>
          </w:p>
        </w:tc>
      </w:tr>
      <w:tr w:rsidR="00BF0E95" w:rsidRPr="003E42B7" w:rsidTr="00C56B1F">
        <w:trPr>
          <w:cantSplit/>
          <w:jc w:val="center"/>
        </w:trPr>
        <w:tc>
          <w:tcPr>
            <w:tcW w:w="1358" w:type="dxa"/>
            <w:tcBorders>
              <w:top w:val="single" w:sz="6" w:space="0" w:color="auto"/>
              <w:bottom w:val="single" w:sz="6" w:space="0" w:color="auto"/>
            </w:tcBorders>
          </w:tcPr>
          <w:p w:rsidR="00BF0E95" w:rsidRPr="003E42B7" w:rsidRDefault="00BF0E95" w:rsidP="00E61116">
            <w:pPr>
              <w:ind w:left="113"/>
              <w:rPr>
                <w:b/>
                <w:lang w:val="de-DE"/>
              </w:rPr>
            </w:pPr>
          </w:p>
        </w:tc>
        <w:tc>
          <w:tcPr>
            <w:tcW w:w="907" w:type="dxa"/>
            <w:tcBorders>
              <w:top w:val="single" w:sz="6" w:space="0" w:color="auto"/>
              <w:bottom w:val="single" w:sz="6" w:space="0" w:color="auto"/>
            </w:tcBorders>
          </w:tcPr>
          <w:p w:rsidR="00BF0E95" w:rsidRPr="003E42B7" w:rsidRDefault="00BF0E95" w:rsidP="00E61116">
            <w:pPr>
              <w:jc w:val="center"/>
              <w:rPr>
                <w:lang w:val="de-DE"/>
              </w:rPr>
            </w:pPr>
          </w:p>
        </w:tc>
        <w:tc>
          <w:tcPr>
            <w:tcW w:w="1051" w:type="dxa"/>
            <w:tcBorders>
              <w:top w:val="single" w:sz="6" w:space="0" w:color="auto"/>
              <w:bottom w:val="single" w:sz="6" w:space="0" w:color="auto"/>
            </w:tcBorders>
          </w:tcPr>
          <w:p w:rsidR="00BF0E95" w:rsidRPr="003E42B7" w:rsidRDefault="00BF0E95" w:rsidP="00E61116">
            <w:pPr>
              <w:jc w:val="center"/>
              <w:rPr>
                <w:lang w:val="de-DE"/>
              </w:rPr>
            </w:pPr>
          </w:p>
        </w:tc>
        <w:tc>
          <w:tcPr>
            <w:tcW w:w="992" w:type="dxa"/>
            <w:tcBorders>
              <w:top w:val="single" w:sz="6" w:space="0" w:color="auto"/>
              <w:bottom w:val="single" w:sz="6" w:space="0" w:color="auto"/>
            </w:tcBorders>
          </w:tcPr>
          <w:p w:rsidR="00BF0E95" w:rsidRPr="003E42B7" w:rsidRDefault="00BF0E95" w:rsidP="00E61116">
            <w:pPr>
              <w:jc w:val="center"/>
              <w:rPr>
                <w:lang w:val="de-DE"/>
              </w:rPr>
            </w:pPr>
          </w:p>
        </w:tc>
        <w:tc>
          <w:tcPr>
            <w:tcW w:w="992" w:type="dxa"/>
            <w:tcBorders>
              <w:top w:val="single" w:sz="6" w:space="0" w:color="auto"/>
              <w:bottom w:val="single" w:sz="6" w:space="0" w:color="auto"/>
            </w:tcBorders>
          </w:tcPr>
          <w:p w:rsidR="00BF0E95" w:rsidRPr="003E42B7" w:rsidRDefault="00BF0E95" w:rsidP="00E61116">
            <w:pPr>
              <w:jc w:val="center"/>
              <w:rPr>
                <w:lang w:val="de-DE"/>
              </w:rPr>
            </w:pPr>
          </w:p>
        </w:tc>
        <w:tc>
          <w:tcPr>
            <w:tcW w:w="851" w:type="dxa"/>
            <w:tcBorders>
              <w:top w:val="single" w:sz="6" w:space="0" w:color="auto"/>
              <w:bottom w:val="single" w:sz="6" w:space="0" w:color="auto"/>
            </w:tcBorders>
          </w:tcPr>
          <w:p w:rsidR="00BF0E95" w:rsidRPr="003E42B7" w:rsidRDefault="00BF0E95" w:rsidP="00E61116">
            <w:pPr>
              <w:jc w:val="center"/>
              <w:rPr>
                <w:lang w:val="de-DE"/>
              </w:rPr>
            </w:pPr>
          </w:p>
        </w:tc>
        <w:tc>
          <w:tcPr>
            <w:tcW w:w="992" w:type="dxa"/>
            <w:tcBorders>
              <w:top w:val="single" w:sz="6" w:space="0" w:color="auto"/>
              <w:bottom w:val="single" w:sz="6" w:space="0" w:color="auto"/>
            </w:tcBorders>
          </w:tcPr>
          <w:p w:rsidR="00BF0E95" w:rsidRPr="003E42B7" w:rsidRDefault="00BF0E95" w:rsidP="00E61116">
            <w:pPr>
              <w:jc w:val="center"/>
              <w:rPr>
                <w:lang w:val="de-DE"/>
              </w:rPr>
            </w:pPr>
          </w:p>
        </w:tc>
        <w:tc>
          <w:tcPr>
            <w:tcW w:w="706" w:type="dxa"/>
            <w:tcBorders>
              <w:top w:val="single" w:sz="6" w:space="0" w:color="auto"/>
              <w:bottom w:val="single" w:sz="6" w:space="0" w:color="auto"/>
            </w:tcBorders>
          </w:tcPr>
          <w:p w:rsidR="00BF0E95" w:rsidRPr="003E42B7" w:rsidRDefault="00BF0E95" w:rsidP="00E61116">
            <w:pPr>
              <w:jc w:val="center"/>
              <w:rPr>
                <w:lang w:val="de-DE"/>
              </w:rPr>
            </w:pPr>
          </w:p>
        </w:tc>
        <w:tc>
          <w:tcPr>
            <w:tcW w:w="907" w:type="dxa"/>
            <w:tcBorders>
              <w:top w:val="single" w:sz="6" w:space="0" w:color="auto"/>
              <w:bottom w:val="single" w:sz="6" w:space="0" w:color="auto"/>
              <w:right w:val="single" w:sz="6" w:space="0" w:color="auto"/>
            </w:tcBorders>
          </w:tcPr>
          <w:p w:rsidR="00BF0E95" w:rsidRPr="003E42B7" w:rsidRDefault="00BF0E95" w:rsidP="00E61116">
            <w:pPr>
              <w:jc w:val="center"/>
              <w:rPr>
                <w:lang w:val="de-DE"/>
              </w:rPr>
            </w:pPr>
          </w:p>
        </w:tc>
      </w:tr>
      <w:tr w:rsidR="00BF0E95" w:rsidRPr="003E42B7" w:rsidTr="00C56B1F">
        <w:trPr>
          <w:cantSplit/>
          <w:jc w:val="center"/>
        </w:trPr>
        <w:tc>
          <w:tcPr>
            <w:tcW w:w="2265" w:type="dxa"/>
            <w:gridSpan w:val="2"/>
            <w:tcBorders>
              <w:top w:val="single" w:sz="6" w:space="0" w:color="auto"/>
              <w:left w:val="single" w:sz="6" w:space="0" w:color="auto"/>
            </w:tcBorders>
          </w:tcPr>
          <w:p w:rsidR="00BF0E95" w:rsidRPr="003E42B7" w:rsidRDefault="00BF0E95" w:rsidP="00C56B1F">
            <w:pPr>
              <w:spacing w:before="60"/>
              <w:ind w:left="113"/>
              <w:jc w:val="left"/>
              <w:rPr>
                <w:lang w:val="de-DE"/>
              </w:rPr>
            </w:pPr>
            <w:r w:rsidRPr="003E42B7">
              <w:rPr>
                <w:b/>
                <w:sz w:val="22"/>
                <w:szCs w:val="22"/>
                <w:lang w:val="de-DE"/>
              </w:rPr>
              <w:t>Abgerundete</w:t>
            </w:r>
            <w:r w:rsidR="00C56B1F">
              <w:rPr>
                <w:b/>
                <w:sz w:val="22"/>
                <w:szCs w:val="22"/>
                <w:lang w:val="de-DE"/>
              </w:rPr>
              <w:t xml:space="preserve"> </w:t>
            </w:r>
            <w:r w:rsidRPr="003E42B7">
              <w:rPr>
                <w:b/>
                <w:sz w:val="22"/>
                <w:szCs w:val="22"/>
                <w:lang w:val="de-DE"/>
              </w:rPr>
              <w:t>Serie</w:t>
            </w:r>
          </w:p>
        </w:tc>
        <w:tc>
          <w:tcPr>
            <w:tcW w:w="1051" w:type="dxa"/>
            <w:tcBorders>
              <w:top w:val="single" w:sz="6" w:space="0" w:color="auto"/>
            </w:tcBorders>
          </w:tcPr>
          <w:p w:rsidR="00BF0E95" w:rsidRPr="003E42B7" w:rsidRDefault="00BF0E95" w:rsidP="00E61116">
            <w:pPr>
              <w:jc w:val="center"/>
              <w:rPr>
                <w:lang w:val="de-DE"/>
              </w:rPr>
            </w:pPr>
          </w:p>
        </w:tc>
        <w:tc>
          <w:tcPr>
            <w:tcW w:w="992" w:type="dxa"/>
            <w:tcBorders>
              <w:top w:val="single" w:sz="6" w:space="0" w:color="auto"/>
            </w:tcBorders>
          </w:tcPr>
          <w:p w:rsidR="00BF0E95" w:rsidRPr="003E42B7" w:rsidRDefault="00BF0E95" w:rsidP="00E61116">
            <w:pPr>
              <w:jc w:val="center"/>
              <w:rPr>
                <w:lang w:val="de-DE"/>
              </w:rPr>
            </w:pPr>
          </w:p>
        </w:tc>
        <w:tc>
          <w:tcPr>
            <w:tcW w:w="992" w:type="dxa"/>
            <w:tcBorders>
              <w:top w:val="single" w:sz="6" w:space="0" w:color="auto"/>
            </w:tcBorders>
          </w:tcPr>
          <w:p w:rsidR="00BF0E95" w:rsidRPr="003E42B7" w:rsidRDefault="00BF0E95" w:rsidP="00E61116">
            <w:pPr>
              <w:jc w:val="center"/>
              <w:rPr>
                <w:lang w:val="de-DE"/>
              </w:rPr>
            </w:pPr>
          </w:p>
        </w:tc>
        <w:tc>
          <w:tcPr>
            <w:tcW w:w="851" w:type="dxa"/>
            <w:tcBorders>
              <w:top w:val="single" w:sz="6" w:space="0" w:color="auto"/>
            </w:tcBorders>
          </w:tcPr>
          <w:p w:rsidR="00BF0E95" w:rsidRPr="003E42B7" w:rsidRDefault="00BF0E95" w:rsidP="00E61116">
            <w:pPr>
              <w:jc w:val="center"/>
              <w:rPr>
                <w:lang w:val="de-DE"/>
              </w:rPr>
            </w:pPr>
          </w:p>
        </w:tc>
        <w:tc>
          <w:tcPr>
            <w:tcW w:w="992" w:type="dxa"/>
            <w:tcBorders>
              <w:top w:val="single" w:sz="6" w:space="0" w:color="auto"/>
            </w:tcBorders>
          </w:tcPr>
          <w:p w:rsidR="00BF0E95" w:rsidRPr="003E42B7" w:rsidRDefault="00BF0E95" w:rsidP="00E61116">
            <w:pPr>
              <w:jc w:val="center"/>
              <w:rPr>
                <w:lang w:val="de-DE"/>
              </w:rPr>
            </w:pPr>
          </w:p>
        </w:tc>
        <w:tc>
          <w:tcPr>
            <w:tcW w:w="706" w:type="dxa"/>
            <w:tcBorders>
              <w:top w:val="single" w:sz="6" w:space="0" w:color="auto"/>
            </w:tcBorders>
          </w:tcPr>
          <w:p w:rsidR="00BF0E95" w:rsidRPr="003E42B7" w:rsidRDefault="00BF0E95" w:rsidP="00E61116">
            <w:pPr>
              <w:jc w:val="center"/>
              <w:rPr>
                <w:lang w:val="de-DE"/>
              </w:rPr>
            </w:pPr>
          </w:p>
        </w:tc>
        <w:tc>
          <w:tcPr>
            <w:tcW w:w="907" w:type="dxa"/>
            <w:tcBorders>
              <w:top w:val="single" w:sz="6" w:space="0" w:color="auto"/>
              <w:right w:val="single" w:sz="6" w:space="0" w:color="auto"/>
            </w:tcBorders>
          </w:tcPr>
          <w:p w:rsidR="00BF0E95" w:rsidRPr="003E42B7" w:rsidRDefault="00BF0E95" w:rsidP="00E61116">
            <w:pPr>
              <w:jc w:val="center"/>
              <w:rPr>
                <w:lang w:val="de-DE"/>
              </w:rPr>
            </w:pPr>
          </w:p>
        </w:tc>
      </w:tr>
      <w:tr w:rsidR="00BF0E95" w:rsidRPr="003E42B7" w:rsidTr="00C56B1F">
        <w:trPr>
          <w:cantSplit/>
          <w:jc w:val="center"/>
        </w:trPr>
        <w:tc>
          <w:tcPr>
            <w:tcW w:w="1358" w:type="dxa"/>
            <w:tcBorders>
              <w:left w:val="single" w:sz="6" w:space="0" w:color="auto"/>
            </w:tcBorders>
            <w:vAlign w:val="center"/>
          </w:tcPr>
          <w:p w:rsidR="00BF0E95" w:rsidRPr="003E42B7" w:rsidRDefault="00BF0E95" w:rsidP="00E61116">
            <w:pPr>
              <w:ind w:left="113"/>
              <w:rPr>
                <w:noProof/>
                <w:lang w:val="de-DE"/>
              </w:rPr>
            </w:pPr>
            <w:r w:rsidRPr="003E42B7">
              <w:rPr>
                <w:noProof/>
                <w:lang w:val="de-DE"/>
              </w:rPr>
              <w:t>eiförmig</w:t>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1F19F946" wp14:editId="427CB44B">
                  <wp:extent cx="638175" cy="428625"/>
                  <wp:effectExtent l="0" t="0" r="9525"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051" w:type="dxa"/>
            <w:vAlign w:val="center"/>
          </w:tcPr>
          <w:p w:rsidR="00BF0E95" w:rsidRPr="003E42B7" w:rsidRDefault="00BF0E95" w:rsidP="00E61116">
            <w:pPr>
              <w:jc w:val="center"/>
              <w:rPr>
                <w:lang w:val="de-DE"/>
              </w:rPr>
            </w:pPr>
            <w:r w:rsidRPr="003E42B7">
              <w:rPr>
                <w:noProof/>
              </w:rPr>
              <w:drawing>
                <wp:inline distT="0" distB="0" distL="0" distR="0" wp14:anchorId="451D6E1F" wp14:editId="1516830A">
                  <wp:extent cx="752475" cy="657225"/>
                  <wp:effectExtent l="0" t="0" r="9525" b="9525"/>
                  <wp:docPr id="865" name="Pictur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rrowheads="1"/>
                          </pic:cNvPicPr>
                        </pic:nvPicPr>
                        <pic:blipFill>
                          <a:blip r:embed="rId80">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992" w:type="dxa"/>
            <w:vAlign w:val="center"/>
          </w:tcPr>
          <w:p w:rsidR="00BF0E95" w:rsidRPr="003E42B7" w:rsidRDefault="00BF0E95" w:rsidP="00E61116">
            <w:pPr>
              <w:jc w:val="center"/>
              <w:rPr>
                <w:lang w:val="de-DE"/>
              </w:rPr>
            </w:pPr>
            <w:r w:rsidRPr="003E42B7">
              <w:rPr>
                <w:noProof/>
              </w:rPr>
              <w:drawing>
                <wp:inline distT="0" distB="0" distL="0" distR="0" wp14:anchorId="1BADE011" wp14:editId="78799FF3">
                  <wp:extent cx="638175" cy="657225"/>
                  <wp:effectExtent l="0" t="0" r="9525" b="9525"/>
                  <wp:docPr id="864" name="Pictur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rrowheads="1"/>
                          </pic:cNvPicPr>
                        </pic:nvPicPr>
                        <pic:blipFill>
                          <a:blip r:embed="rId81">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BF0E95" w:rsidRPr="003E42B7" w:rsidRDefault="00BF0E95" w:rsidP="00E61116">
            <w:pPr>
              <w:jc w:val="center"/>
              <w:rPr>
                <w:lang w:val="de-DE"/>
              </w:rPr>
            </w:pPr>
            <w:r w:rsidRPr="003E42B7">
              <w:rPr>
                <w:noProof/>
              </w:rPr>
              <w:drawing>
                <wp:inline distT="0" distB="0" distL="0" distR="0" wp14:anchorId="6CFA1AD2" wp14:editId="51E3D9B5">
                  <wp:extent cx="685800" cy="676275"/>
                  <wp:effectExtent l="0" t="0" r="0" b="9525"/>
                  <wp:docPr id="863" name="Pictur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rrowheads="1"/>
                          </pic:cNvPicPr>
                        </pic:nvPicPr>
                        <pic:blipFill>
                          <a:blip r:embed="rId82">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BF0E95" w:rsidRPr="003E42B7" w:rsidRDefault="00BF0E95" w:rsidP="00E61116">
            <w:pPr>
              <w:jc w:val="center"/>
              <w:rPr>
                <w:lang w:val="de-DE"/>
              </w:rPr>
            </w:pPr>
            <w:r w:rsidRPr="003E42B7">
              <w:rPr>
                <w:noProof/>
              </w:rPr>
              <w:drawing>
                <wp:inline distT="0" distB="0" distL="0" distR="0" wp14:anchorId="2D23D27E" wp14:editId="524EE82A">
                  <wp:extent cx="647700" cy="67627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66">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92" w:type="dxa"/>
            <w:vAlign w:val="center"/>
          </w:tcPr>
          <w:p w:rsidR="00BF0E95" w:rsidRPr="003E42B7" w:rsidRDefault="00BF0E95" w:rsidP="00E61116">
            <w:pPr>
              <w:jc w:val="center"/>
              <w:rPr>
                <w:lang w:val="de-DE"/>
              </w:rPr>
            </w:pPr>
            <w:r w:rsidRPr="003E42B7">
              <w:rPr>
                <w:noProof/>
              </w:rPr>
              <w:drawing>
                <wp:inline distT="0" distB="0" distL="0" distR="0" wp14:anchorId="382D7C88" wp14:editId="440F4F1D">
                  <wp:extent cx="504825" cy="676275"/>
                  <wp:effectExtent l="0" t="0" r="9525" b="9525"/>
                  <wp:docPr id="861" name="Pictur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rrowheads="1"/>
                          </pic:cNvPicPr>
                        </pic:nvPicPr>
                        <pic:blipFill>
                          <a:blip r:embed="rId83">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706" w:type="dxa"/>
            <w:vAlign w:val="center"/>
          </w:tcPr>
          <w:p w:rsidR="00BF0E95" w:rsidRPr="003E42B7" w:rsidRDefault="00BF0E95" w:rsidP="00E61116">
            <w:pPr>
              <w:jc w:val="center"/>
              <w:rPr>
                <w:lang w:val="de-DE"/>
              </w:rPr>
            </w:pPr>
            <w:r w:rsidRPr="003E42B7">
              <w:rPr>
                <w:noProof/>
              </w:rPr>
              <w:drawing>
                <wp:inline distT="0" distB="0" distL="0" distR="0" wp14:anchorId="1A5ADFFB" wp14:editId="2B4F6EDC">
                  <wp:extent cx="504825" cy="704850"/>
                  <wp:effectExtent l="0" t="0" r="9525" b="0"/>
                  <wp:docPr id="860" name="Pictur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215CBD20" wp14:editId="7DD027DF">
                  <wp:extent cx="457200" cy="74295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56B1F" w:rsidRPr="003E42B7" w:rsidTr="00C56B1F">
        <w:trPr>
          <w:cantSplit/>
          <w:jc w:val="center"/>
        </w:trPr>
        <w:tc>
          <w:tcPr>
            <w:tcW w:w="1358" w:type="dxa"/>
            <w:tcBorders>
              <w:left w:val="single" w:sz="4" w:space="0" w:color="auto"/>
            </w:tcBorders>
            <w:vAlign w:val="center"/>
          </w:tcPr>
          <w:p w:rsidR="00C56B1F" w:rsidRPr="003E42B7" w:rsidRDefault="00C56B1F" w:rsidP="00E61116">
            <w:pPr>
              <w:ind w:left="113"/>
              <w:rPr>
                <w:noProof/>
                <w:lang w:val="de-DE"/>
              </w:rPr>
            </w:pPr>
            <w:r w:rsidRPr="00D627A6">
              <w:rPr>
                <w:noProof/>
              </w:rPr>
              <mc:AlternateContent>
                <mc:Choice Requires="wpg">
                  <w:drawing>
                    <wp:anchor distT="0" distB="0" distL="114300" distR="114300" simplePos="0" relativeHeight="251744256" behindDoc="0" locked="0" layoutInCell="0" allowOverlap="1" wp14:anchorId="35969F82" wp14:editId="6E71FDB0">
                      <wp:simplePos x="0" y="0"/>
                      <wp:positionH relativeFrom="column">
                        <wp:posOffset>3536315</wp:posOffset>
                      </wp:positionH>
                      <wp:positionV relativeFrom="paragraph">
                        <wp:posOffset>92075</wp:posOffset>
                      </wp:positionV>
                      <wp:extent cx="800100" cy="1857375"/>
                      <wp:effectExtent l="23812" t="14288" r="23813" b="23812"/>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857375"/>
                                <a:chOff x="5538" y="4795"/>
                                <a:chExt cx="1136" cy="3550"/>
                              </a:xfrm>
                            </wpg:grpSpPr>
                            <wps:wsp>
                              <wps:cNvPr id="1049"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0"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1"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 o:spid="_x0000_s1026" style="position:absolute;margin-left:278.45pt;margin-top:7.25pt;width:63pt;height:146.25pt;rotation:-90;z-index:251744256"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" o:allowincell="f">
                      <v:oval id="Oval 106" o:spid="_x0000_s1027" style="position:absolute;left:5538;top:5931;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1pMMA&#10;AADdAAAADwAAAGRycy9kb3ducmV2LnhtbESP3WoCMRCF7wt9hzCF3tWkUkW3RikFQcQbfx5g2IzZ&#10;pZtJSFJdfXojCN7NcM535sxs0btOnCim1rOGz4ECQVx707LVcNgvPyYgUkY22HkmDRdKsJi/vsyw&#10;Mv7MWzrtshUlhFOFGpqcQyVlqhtymAY+EBft6KPDXNZopYl4LuGuk0OlxtJhy+VCg4F+G6r/dv+u&#10;1Fhvo03H68r2e5ThoDbDMNpo/f7W/3yDyNTnp/lBr0zh1NcU7t+U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K1pMMAAADdAAAADwAAAAAAAAAAAAAAAACYAgAAZHJzL2Rv&#10;d25yZXYueG1sUEsFBgAAAAAEAAQA9QAAAIgDAAAAAA==&#10;" filled="f" fillcolor="silver" strokeweight="3pt">
                        <v:fill opacity="32896f"/>
                      </v:oval>
                      <v:oval id="Oval 107" o:spid="_x0000_s1028" style="position:absolute;left:5538;top:7067;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K5MMA&#10;AADdAAAADwAAAGRycy9kb3ducmV2LnhtbESPzWoDMQyE74W+g1Egt8ZOIKVs44QQKISSS34eQKwV&#10;79K1bGw32fbpo0OhNw2abzRabcYwqBvl0ke2MJ8ZUMRtdD17C5fzx8sbqFKRHQ6RycIPFdisn59W&#10;2Lh45yPdTtUrCeHSoIWu1tRoXdqOApZZTMSyu8YcsIrMXruMdwkPg14Y86oD9iwXOky066j9On0H&#10;qfF5zL5cf/d+PKNOF3NYpOXB2ulk3L6DqjTWf/MfvXfCmaX0l2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K5MMAAADdAAAADwAAAAAAAAAAAAAAAACYAgAAZHJzL2Rv&#10;d25yZXYueG1sUEsFBgAAAAAEAAQA9QAAAIgDAAAAAA==&#10;" filled="f" fillcolor="silver" strokeweight="3pt">
                        <v:fill opacity="32896f"/>
                      </v:oval>
                      <v:oval id="Oval 108" o:spid="_x0000_s1029" style="position:absolute;left:5538;top:4795;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0vf8IA&#10;AADdAAAADwAAAGRycy9kb3ducmV2LnhtbESPzYoCMRCE74LvEFrYmyYKioxGEWFBFi/+PEAzaTOD&#10;k05Isjrr05uFhb11U/VVV6+3vevEg2JqPWuYThQI4tqblq2G6+VzvASRMrLBzjNp+KEE281wsMbK&#10;+Cef6HHOVpQQThVqaHIOlZSpbshhmvhAXLSbjw5zWaOVJuKzhLtOzpRaSIctlwsNBto3VN/P367U&#10;+DpFm26vg+0vKMNVHWdhftT6Y9TvViAy9fnf/EcfTOHUfAq/35QR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S9/wgAAAN0AAAAPAAAAAAAAAAAAAAAAAJgCAABkcnMvZG93&#10;bnJldi54bWxQSwUGAAAAAAQABAD1AAAAhwMAAAAA&#10;" filled="f" fillcolor="silver" strokeweight="3pt">
                        <v:fill opacity="32896f"/>
                      </v:oval>
                    </v:group>
                  </w:pict>
                </mc:Fallback>
              </mc:AlternateContent>
            </w:r>
            <w:r w:rsidRPr="003E42B7">
              <w:rPr>
                <w:noProof/>
                <w:lang w:val="de-DE"/>
              </w:rPr>
              <w:t>elliptisch</w:t>
            </w:r>
          </w:p>
        </w:tc>
        <w:bookmarkStart w:id="64" w:name="_MON_1321108744"/>
        <w:bookmarkStart w:id="65" w:name="_MON_1348584763"/>
        <w:bookmarkStart w:id="66" w:name="_MON_1348586929"/>
        <w:bookmarkStart w:id="67" w:name="_MON_1353248677"/>
        <w:bookmarkEnd w:id="64"/>
        <w:bookmarkEnd w:id="65"/>
        <w:bookmarkEnd w:id="66"/>
        <w:bookmarkEnd w:id="67"/>
        <w:bookmarkStart w:id="68" w:name="_MON_1353248010"/>
        <w:bookmarkEnd w:id="68"/>
        <w:tc>
          <w:tcPr>
            <w:tcW w:w="907" w:type="dxa"/>
            <w:vAlign w:val="bottom"/>
          </w:tcPr>
          <w:p w:rsidR="00C56B1F" w:rsidRPr="00ED3CF8" w:rsidRDefault="00C56B1F" w:rsidP="004804E1">
            <w:pPr>
              <w:jc w:val="center"/>
            </w:pPr>
            <w:r w:rsidRPr="00ED3CF8">
              <w:object w:dxaOrig="916" w:dyaOrig="1051" w14:anchorId="723ACFB0">
                <v:shape id="_x0000_i1028" type="#_x0000_t75" style="width:45.75pt;height:40.5pt" o:ole="" fillcolor="window">
                  <v:imagedata r:id="rId86" o:title="" croptop="3151f" cropbottom="14259f" cropleft="3088f" cropright="4212f"/>
                </v:shape>
                <o:OLEObject Type="Embed" ProgID="Word.Picture.8" ShapeID="_x0000_i1028" DrawAspect="Content" ObjectID="_1443025785" r:id="rId163"/>
              </w:object>
            </w:r>
            <w:bookmarkStart w:id="69" w:name="_MON_1350136733"/>
            <w:bookmarkEnd w:id="69"/>
          </w:p>
        </w:tc>
        <w:tc>
          <w:tcPr>
            <w:tcW w:w="1051" w:type="dxa"/>
            <w:vAlign w:val="center"/>
          </w:tcPr>
          <w:p w:rsidR="00C56B1F" w:rsidRPr="00ED3CF8" w:rsidRDefault="00C56B1F" w:rsidP="004804E1">
            <w:pPr>
              <w:jc w:val="center"/>
            </w:pPr>
            <w:r w:rsidRPr="00ED3CF8">
              <w:rPr>
                <w:noProof/>
              </w:rPr>
              <w:drawing>
                <wp:inline distT="0" distB="0" distL="0" distR="0" wp14:anchorId="261E435F" wp14:editId="720B65DB">
                  <wp:extent cx="601200" cy="525600"/>
                  <wp:effectExtent l="0" t="0" r="8890" b="825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88">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C56B1F" w:rsidRPr="00ED3CF8" w:rsidRDefault="00C56B1F" w:rsidP="004804E1">
            <w:pPr>
              <w:jc w:val="center"/>
            </w:pPr>
            <w:r>
              <w:rPr>
                <w:noProof/>
              </w:rPr>
              <mc:AlternateContent>
                <mc:Choice Requires="wpg">
                  <w:drawing>
                    <wp:inline distT="0" distB="0" distL="0" distR="0" wp14:anchorId="3A4F744D" wp14:editId="152D7DA0">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mnXBAAAA3QAAAA8AAABkcnMvZG93bnJldi54bWxET02LwjAQvQv+hzDCXkRTi4h0jaKCy95k&#10;VTyPzdiGbSahiVr//UYQ9jaP9zmLVWcbcac2GMcKJuMMBHHptOFKwem4G81BhIissXFMCp4UYLXs&#10;9xZYaPfgH7ofYiVSCIcCFdQx+kLKUNZkMYydJ07c1bUWY4JtJXWLjxRuG5ln2UxaNJwaavS0ran8&#10;Pdysgo0fXvzzPNRfZiP5Or/k+4k5K/Ux6NafICJ18V/8dn/rND+b5vD6Jp0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ImnXBAAAA3QAAAA8AAAAAAAAAAAAAAAAAnwIA&#10;AGRycy9kb3ducmV2LnhtbFBLBQYAAAAABAAEAPcAAACNAwAAAAA=&#10;">
                        <v:imagedata r:id="rId165" o:title="" cropbottom="3034f"/>
                        <v:path arrowok="t"/>
                        <o:lock v:ext="edit" aspectratio="f"/>
                      </v:shape>
                      <v:shape id="Picture 1043" o:spid="_x0000_s1028" type="#_x0000_t75" style="position:absolute;left:3771;top:5638;width:1715;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NkR2+AAAA3QAAAA8AAABkcnMvZG93bnJldi54bWxET8uqwjAQ3V/wH8II7q6pD0SqUUSouPXx&#10;AWMzNqXNpDTR1r83guBuDuc5621va/Gk1peOFUzGCQji3OmSCwXXS/a/BOEDssbaMSl4kYftZvC3&#10;xlS7jk/0PIdCxBD2KSowITSplD43ZNGPXUMcubtrLYYI20LqFrsYbms5TZKFtFhybDDY0N5QXp0f&#10;VkG9O5nO7asqv8+sOWS3PpuURqnRsN+tQATqw0/8dR91nJ/MZ/D5Jp4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1NkR2+AAAA3QAAAA8AAAAAAAAAAAAAAAAAnwIAAGRy&#10;cy9kb3ducmV2LnhtbFBLBQYAAAAABAAEAPcAAACKAwAAAAA=&#10;">
                        <v:imagedata r:id="rId166" o:title=""/>
                        <v:path arrowok="t"/>
                      </v:shape>
                      <w10:anchorlock/>
                    </v:group>
                  </w:pict>
                </mc:Fallback>
              </mc:AlternateContent>
            </w:r>
          </w:p>
        </w:tc>
        <w:tc>
          <w:tcPr>
            <w:tcW w:w="992" w:type="dxa"/>
            <w:vAlign w:val="center"/>
          </w:tcPr>
          <w:p w:rsidR="00C56B1F" w:rsidRPr="00ED3CF8" w:rsidRDefault="00C56B1F" w:rsidP="004804E1">
            <w:pPr>
              <w:jc w:val="center"/>
            </w:pPr>
            <w:r>
              <w:rPr>
                <w:noProof/>
              </w:rPr>
              <mc:AlternateContent>
                <mc:Choice Requires="wpg">
                  <w:drawing>
                    <wp:inline distT="0" distB="0" distL="0" distR="0" wp14:anchorId="0D3919D3" wp14:editId="62A07E0E">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90">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I7HCAAAA3QAAAA8AAABkcnMvZG93bnJldi54bWxET91qwjAUvhf2DuEMvFtTBe2sRhkOYcIY&#10;2PkAx+bYFpuTkkTtfPpFELw7H9/vWax604oLOd9YVjBKUhDEpdUNVwr2v5u3dxA+IGtsLZOCP/Kw&#10;Wr4MFphre+UdXYpQiRjCPkcFdQhdLqUvazLoE9sRR+5oncEQoaukdniN4aaV4zSdSoMNx4YaO1rX&#10;VJ6Ks1FAN/fjvrfZZ0eHrZyNsqLNmrVSw9f+Yw4iUB+e4of7S8f56XgC92/i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dyOxwgAAAN0AAAAPAAAAAAAAAAAAAAAAAJ8C&#10;AABkcnMvZG93bnJldi54bWxQSwUGAAAAAAQABAD3AAAAjgMAAAAA&#10;">
                        <v:imagedata r:id="rId167" o:title="" cropbottom="3034f"/>
                        <v:path arrowok="t"/>
                        <o:lock v:ext="edit" aspectratio="f"/>
                      </v:shape>
                      <v:shape id="Picture 1026" o:spid="_x0000_s1028" type="#_x0000_t75" style="position:absolute;left:4648;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1yW8AAAA3QAAAA8AAABkcnMvZG93bnJldi54bWxET0sKwjAQ3QveIYzgTlMVRKpRRKi49XOA&#10;sRmb0mZSmmjr7Y0guJvH+85m19tavKj1pWMFs2kCgjh3uuRCwe2aTVYgfEDWWDsmBW/ysNsOBxtM&#10;tev4TK9LKEQMYZ+iAhNCk0rpc0MW/dQ1xJF7uNZiiLAtpG6xi+G2lvMkWUqLJccGgw0dDOXV5WkV&#10;1Puz6dyhqvLHwppjdu+zWWmUGo/6/RpEoD78xT/3Scf5yXwJ32/iCXL7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5dclvAAAAN0AAAAPAAAAAAAAAAAAAAAAAJ8CAABkcnMv&#10;ZG93bnJldi54bWxQSwUGAAAAAAQABAD3AAAAiAMAAAAA&#10;">
                        <v:imagedata r:id="rId166" o:title=""/>
                        <v:path arrowok="t"/>
                      </v:shape>
                      <w10:anchorlock/>
                    </v:group>
                  </w:pict>
                </mc:Fallback>
              </mc:AlternateContent>
            </w:r>
          </w:p>
        </w:tc>
        <w:tc>
          <w:tcPr>
            <w:tcW w:w="851" w:type="dxa"/>
            <w:vAlign w:val="center"/>
          </w:tcPr>
          <w:p w:rsidR="00C56B1F" w:rsidRPr="003E42B7" w:rsidRDefault="00C56B1F" w:rsidP="00E61116">
            <w:pPr>
              <w:jc w:val="center"/>
              <w:rPr>
                <w:lang w:val="de-DE"/>
              </w:rPr>
            </w:pPr>
            <w:r w:rsidRPr="003E42B7">
              <w:rPr>
                <w:noProof/>
              </w:rPr>
              <w:drawing>
                <wp:inline distT="0" distB="0" distL="0" distR="0" wp14:anchorId="4210C716" wp14:editId="18B27554">
                  <wp:extent cx="523875" cy="657225"/>
                  <wp:effectExtent l="0" t="0" r="9525" b="9525"/>
                  <wp:docPr id="855" name="Pictur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92" w:type="dxa"/>
            <w:vAlign w:val="center"/>
          </w:tcPr>
          <w:p w:rsidR="00C56B1F" w:rsidRPr="003E42B7" w:rsidRDefault="00C56B1F" w:rsidP="00E61116">
            <w:pPr>
              <w:jc w:val="center"/>
              <w:rPr>
                <w:lang w:val="de-DE"/>
              </w:rPr>
            </w:pPr>
            <w:r w:rsidRPr="003E42B7">
              <w:rPr>
                <w:noProof/>
              </w:rPr>
              <w:drawing>
                <wp:inline distT="0" distB="0" distL="0" distR="0" wp14:anchorId="114BE54B" wp14:editId="27A8368E">
                  <wp:extent cx="504825" cy="647700"/>
                  <wp:effectExtent l="0" t="0" r="9525" b="0"/>
                  <wp:docPr id="854" name="Pictur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706" w:type="dxa"/>
            <w:vAlign w:val="center"/>
          </w:tcPr>
          <w:p w:rsidR="00C56B1F" w:rsidRPr="003E42B7" w:rsidRDefault="00C56B1F" w:rsidP="00E61116">
            <w:pPr>
              <w:jc w:val="center"/>
              <w:rPr>
                <w:lang w:val="de-DE"/>
              </w:rPr>
            </w:pPr>
            <w:r w:rsidRPr="003E42B7">
              <w:rPr>
                <w:noProof/>
              </w:rPr>
              <w:drawing>
                <wp:inline distT="0" distB="0" distL="0" distR="0" wp14:anchorId="7B41A3EC" wp14:editId="203A99BC">
                  <wp:extent cx="390525" cy="64770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93">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C56B1F" w:rsidRPr="003E42B7" w:rsidRDefault="00C56B1F" w:rsidP="00E61116">
            <w:pPr>
              <w:jc w:val="center"/>
              <w:rPr>
                <w:lang w:val="de-DE"/>
              </w:rPr>
            </w:pPr>
            <w:r w:rsidRPr="003E42B7">
              <w:rPr>
                <w:noProof/>
              </w:rPr>
              <w:drawing>
                <wp:inline distT="0" distB="0" distL="0" distR="0" wp14:anchorId="032884A9" wp14:editId="4476062F">
                  <wp:extent cx="333375" cy="66675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94">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BF0E95" w:rsidRPr="003E42B7" w:rsidTr="00C56B1F">
        <w:trPr>
          <w:cantSplit/>
          <w:jc w:val="center"/>
        </w:trPr>
        <w:tc>
          <w:tcPr>
            <w:tcW w:w="1358" w:type="dxa"/>
            <w:tcBorders>
              <w:left w:val="single" w:sz="6" w:space="0" w:color="auto"/>
              <w:bottom w:val="single" w:sz="6" w:space="0" w:color="auto"/>
            </w:tcBorders>
            <w:vAlign w:val="center"/>
          </w:tcPr>
          <w:p w:rsidR="00BF0E95" w:rsidRPr="003E42B7" w:rsidRDefault="00BF0E95" w:rsidP="00E61116">
            <w:pPr>
              <w:ind w:left="113"/>
              <w:rPr>
                <w:noProof/>
                <w:lang w:val="de-DE"/>
              </w:rPr>
            </w:pPr>
            <w:r w:rsidRPr="003E42B7">
              <w:rPr>
                <w:lang w:val="de-DE"/>
              </w:rPr>
              <w:t>verkehrt eiförmig</w:t>
            </w:r>
          </w:p>
        </w:tc>
        <w:tc>
          <w:tcPr>
            <w:tcW w:w="907"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7ED81B27" wp14:editId="4396B575">
                  <wp:extent cx="638175" cy="44767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051"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07BC20F3" wp14:editId="5748BCC7">
                  <wp:extent cx="561975" cy="609600"/>
                  <wp:effectExtent l="0" t="0" r="9525"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96">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2"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1C7F0878" wp14:editId="5074A5D4">
                  <wp:extent cx="561975" cy="685800"/>
                  <wp:effectExtent l="0" t="0" r="9525" b="0"/>
                  <wp:docPr id="849" name="Pictur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260AA5BC" wp14:editId="0184F079">
                  <wp:extent cx="581025" cy="704850"/>
                  <wp:effectExtent l="0" t="0" r="9525" b="0"/>
                  <wp:docPr id="848" name="Pictur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6409F6E5" wp14:editId="6D519E16">
                  <wp:extent cx="581025" cy="75247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92" w:type="dxa"/>
            <w:tcBorders>
              <w:bottom w:val="single" w:sz="6" w:space="0" w:color="auto"/>
            </w:tcBorders>
            <w:vAlign w:val="center"/>
          </w:tcPr>
          <w:p w:rsidR="00BF0E95" w:rsidRPr="003E42B7" w:rsidRDefault="00BF0E95" w:rsidP="00C56B1F">
            <w:pPr>
              <w:jc w:val="right"/>
              <w:rPr>
                <w:lang w:val="de-DE"/>
              </w:rPr>
            </w:pPr>
            <w:r w:rsidRPr="003E42B7">
              <w:rPr>
                <w:noProof/>
              </w:rPr>
              <w:drawing>
                <wp:inline distT="0" distB="0" distL="0" distR="0" wp14:anchorId="6F2A90B3" wp14:editId="4EFE13A5">
                  <wp:extent cx="561975" cy="742950"/>
                  <wp:effectExtent l="0" t="0" r="952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706"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04447B16" wp14:editId="52329BCF">
                  <wp:extent cx="466725" cy="685800"/>
                  <wp:effectExtent l="0" t="0" r="9525"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7A904377" wp14:editId="0B792252">
                  <wp:extent cx="514350" cy="81915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BF0E95" w:rsidRPr="003E42B7" w:rsidRDefault="00BF0E95" w:rsidP="00BF0E95">
      <w:pPr>
        <w:rPr>
          <w:lang w:val="de-DE"/>
        </w:rPr>
      </w:pPr>
    </w:p>
    <w:p w:rsidR="00BF0E95" w:rsidRPr="003E42B7" w:rsidRDefault="00BF0E95" w:rsidP="00BF0E95">
      <w:pPr>
        <w:rPr>
          <w:lang w:val="de-DE"/>
        </w:rPr>
      </w:pPr>
      <w:r w:rsidRPr="003E42B7">
        <w:rPr>
          <w:lang w:val="de-DE"/>
        </w:rPr>
        <w:t>Mögliche(s) Merkmal(e) (Beispiel 1)</w:t>
      </w:r>
    </w:p>
    <w:p w:rsidR="00BF0E95" w:rsidRPr="003E42B7" w:rsidRDefault="00BF0E95" w:rsidP="00BF0E95">
      <w:pPr>
        <w:rPr>
          <w:lang w:val="de-DE"/>
        </w:rPr>
      </w:pPr>
    </w:p>
    <w:p w:rsidR="00BF0E95" w:rsidRPr="003E42B7" w:rsidRDefault="00BF0E95" w:rsidP="00BF0E95">
      <w:pPr>
        <w:shd w:val="clear" w:color="auto" w:fill="FFFFFF"/>
        <w:ind w:left="360"/>
        <w:rPr>
          <w:i/>
          <w:lang w:val="de-DE"/>
        </w:rPr>
      </w:pPr>
      <w:r w:rsidRPr="003E42B7">
        <w:rPr>
          <w:i/>
          <w:lang w:val="de-DE"/>
        </w:rPr>
        <w:t>Alternative 1</w:t>
      </w:r>
    </w:p>
    <w:p w:rsidR="00BF0E95" w:rsidRPr="003E42B7" w:rsidRDefault="00BF0E95" w:rsidP="00BF0E95">
      <w:pPr>
        <w:shd w:val="clear" w:color="auto" w:fill="FFFFFF"/>
        <w:ind w:left="360"/>
        <w:rPr>
          <w:i/>
          <w:lang w:val="de-DE"/>
        </w:rPr>
      </w:pPr>
    </w:p>
    <w:p w:rsidR="00BF0E95" w:rsidRPr="003E42B7" w:rsidRDefault="00BF0E95" w:rsidP="00CD6991">
      <w:pPr>
        <w:pStyle w:val="BodyTextIndent"/>
        <w:shd w:val="clear" w:color="auto" w:fill="FFFFFF"/>
        <w:ind w:left="567" w:right="-142"/>
        <w:rPr>
          <w:i/>
        </w:rPr>
      </w:pPr>
      <w:r w:rsidRPr="003E42B7">
        <w:rPr>
          <w:i/>
        </w:rPr>
        <w:t>Pflanze [Pflanzenteil]: Verhältnis Länge/Breite (klein bis groß) (QN)</w:t>
      </w:r>
    </w:p>
    <w:p w:rsidR="00BF0E95" w:rsidRPr="003E42B7" w:rsidRDefault="00BF0E95" w:rsidP="00BF0E95">
      <w:pPr>
        <w:pStyle w:val="BodyTextIndent"/>
        <w:shd w:val="clear" w:color="auto" w:fill="FFFFFF"/>
        <w:rPr>
          <w:i/>
        </w:rPr>
      </w:pPr>
    </w:p>
    <w:p w:rsidR="00BF0E95" w:rsidRPr="003E42B7" w:rsidRDefault="00BF0E95" w:rsidP="00BF0E95">
      <w:pPr>
        <w:shd w:val="clear" w:color="auto" w:fill="FFFFFF"/>
        <w:ind w:left="360"/>
        <w:rPr>
          <w:i/>
          <w:lang w:val="de-DE"/>
        </w:rPr>
      </w:pPr>
      <w:r w:rsidRPr="003E42B7">
        <w:rPr>
          <w:i/>
          <w:lang w:val="de-DE"/>
        </w:rPr>
        <w:t>Alternative 2</w:t>
      </w:r>
    </w:p>
    <w:p w:rsidR="00BF0E95" w:rsidRPr="003E42B7" w:rsidRDefault="00BF0E95" w:rsidP="00BF0E95">
      <w:pPr>
        <w:shd w:val="clear" w:color="auto" w:fill="FFFFFF"/>
        <w:ind w:left="360"/>
        <w:rPr>
          <w:lang w:val="de-DE"/>
        </w:rPr>
      </w:pPr>
    </w:p>
    <w:p w:rsidR="00BF0E95" w:rsidRPr="003E42B7" w:rsidRDefault="00BF0E95" w:rsidP="00CD6991">
      <w:pPr>
        <w:pStyle w:val="BodyTextIndent"/>
        <w:shd w:val="clear" w:color="auto" w:fill="FFFFFF"/>
        <w:ind w:left="567"/>
        <w:rPr>
          <w:i/>
        </w:rPr>
      </w:pPr>
      <w:r w:rsidRPr="003E42B7">
        <w:rPr>
          <w:i/>
        </w:rPr>
        <w:t>Pflanze [Pflanzenteil]: Form (breit verkehrt eiförmig (1); mittel verkehrt eiförmig (2); schmal verkehrt eiförmig (3)) (QN)</w:t>
      </w:r>
    </w:p>
    <w:p w:rsidR="00BF0E95" w:rsidRPr="003E42B7" w:rsidRDefault="00BF0E95" w:rsidP="00CD6991">
      <w:pPr>
        <w:pStyle w:val="BodyTextIndent"/>
        <w:shd w:val="clear" w:color="auto" w:fill="FFFFFF"/>
        <w:ind w:left="567"/>
        <w:rPr>
          <w:i/>
        </w:rPr>
      </w:pPr>
      <w:r w:rsidRPr="003E42B7">
        <w:rPr>
          <w:i/>
        </w:rPr>
        <w:t>mit folgender Abbildung</w:t>
      </w:r>
    </w:p>
    <w:tbl>
      <w:tblPr>
        <w:tblW w:w="0" w:type="auto"/>
        <w:tblInd w:w="108" w:type="dxa"/>
        <w:tblLayout w:type="fixed"/>
        <w:tblLook w:val="0000" w:firstRow="0" w:lastRow="0" w:firstColumn="0" w:lastColumn="0" w:noHBand="0" w:noVBand="0"/>
      </w:tblPr>
      <w:tblGrid>
        <w:gridCol w:w="2126"/>
        <w:gridCol w:w="2504"/>
        <w:gridCol w:w="2504"/>
        <w:gridCol w:w="2504"/>
      </w:tblGrid>
      <w:tr w:rsidR="00BF0E95" w:rsidRPr="003E42B7" w:rsidTr="00E61116">
        <w:tc>
          <w:tcPr>
            <w:tcW w:w="2126" w:type="dxa"/>
          </w:tcPr>
          <w:p w:rsidR="00BF0E95" w:rsidRPr="003E42B7" w:rsidRDefault="00BF0E95" w:rsidP="00E61116">
            <w:pPr>
              <w:shd w:val="clear" w:color="auto" w:fill="FFFFFF"/>
              <w:jc w:val="center"/>
              <w:rPr>
                <w:lang w:val="de-DE"/>
              </w:rPr>
            </w:pPr>
          </w:p>
        </w:tc>
        <w:tc>
          <w:tcPr>
            <w:tcW w:w="2504" w:type="dxa"/>
            <w:vAlign w:val="center"/>
          </w:tcPr>
          <w:p w:rsidR="00BF0E95" w:rsidRPr="003E42B7" w:rsidRDefault="00BF0E95" w:rsidP="00E61116">
            <w:pPr>
              <w:shd w:val="clear" w:color="auto" w:fill="FFFFFF"/>
              <w:jc w:val="center"/>
              <w:rPr>
                <w:lang w:val="de-DE"/>
              </w:rPr>
            </w:pPr>
            <w:r w:rsidRPr="003E42B7">
              <w:rPr>
                <w:noProof/>
              </w:rPr>
              <w:drawing>
                <wp:inline distT="0" distB="0" distL="0" distR="0" wp14:anchorId="41266175" wp14:editId="78758BC9">
                  <wp:extent cx="571500" cy="7048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BF0E95" w:rsidRPr="003E42B7" w:rsidRDefault="00BF0E95" w:rsidP="00E61116">
            <w:pPr>
              <w:shd w:val="clear" w:color="auto" w:fill="FFFFFF"/>
              <w:jc w:val="center"/>
              <w:rPr>
                <w:lang w:val="de-DE"/>
              </w:rPr>
            </w:pPr>
            <w:r w:rsidRPr="003E42B7">
              <w:rPr>
                <w:noProof/>
              </w:rPr>
              <w:drawing>
                <wp:inline distT="0" distB="0" distL="0" distR="0" wp14:anchorId="50808665" wp14:editId="6DB0AB94">
                  <wp:extent cx="571500" cy="752475"/>
                  <wp:effectExtent l="0" t="0" r="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BF0E95" w:rsidRPr="003E42B7" w:rsidRDefault="00BF0E95" w:rsidP="00E61116">
            <w:pPr>
              <w:shd w:val="clear" w:color="auto" w:fill="FFFFFF"/>
              <w:jc w:val="center"/>
              <w:rPr>
                <w:lang w:val="de-DE"/>
              </w:rPr>
            </w:pPr>
            <w:r w:rsidRPr="003E42B7">
              <w:rPr>
                <w:noProof/>
              </w:rPr>
              <w:drawing>
                <wp:inline distT="0" distB="0" distL="0" distR="0" wp14:anchorId="2DB33345" wp14:editId="4EC2A420">
                  <wp:extent cx="552450" cy="7429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BF0E95" w:rsidRPr="003E42B7" w:rsidTr="00E61116">
        <w:tc>
          <w:tcPr>
            <w:tcW w:w="2126" w:type="dxa"/>
            <w:shd w:val="clear" w:color="auto" w:fill="FFFFFF"/>
          </w:tcPr>
          <w:p w:rsidR="00BF0E95" w:rsidRPr="003E42B7" w:rsidRDefault="00BF0E95" w:rsidP="00E61116">
            <w:pPr>
              <w:shd w:val="clear" w:color="auto" w:fill="FFFFFF"/>
              <w:jc w:val="center"/>
              <w:rPr>
                <w:color w:val="000000"/>
                <w:lang w:val="de-DE"/>
              </w:rPr>
            </w:pPr>
            <w:r w:rsidRPr="003E42B7">
              <w:rPr>
                <w:color w:val="000000"/>
                <w:lang w:val="de-DE"/>
              </w:rPr>
              <w:t>Alternative 1:</w:t>
            </w:r>
          </w:p>
        </w:tc>
        <w:tc>
          <w:tcPr>
            <w:tcW w:w="2504" w:type="dxa"/>
            <w:shd w:val="clear" w:color="auto" w:fill="FFFFFF"/>
          </w:tcPr>
          <w:p w:rsidR="00BF0E95" w:rsidRPr="003E42B7" w:rsidRDefault="00BF0E95" w:rsidP="00963A59">
            <w:pPr>
              <w:shd w:val="clear" w:color="auto" w:fill="FFFFFF"/>
              <w:jc w:val="center"/>
              <w:rPr>
                <w:lang w:val="de-DE"/>
              </w:rPr>
            </w:pPr>
            <w:r w:rsidRPr="003E42B7">
              <w:rPr>
                <w:color w:val="000000"/>
                <w:lang w:val="de-DE"/>
              </w:rPr>
              <w:t xml:space="preserve">Verhältnis Länge/Breite: </w:t>
            </w:r>
            <w:r w:rsidRPr="003E42B7">
              <w:rPr>
                <w:lang w:val="de-DE"/>
              </w:rPr>
              <w:br/>
              <w:t>klein</w:t>
            </w:r>
            <w:r w:rsidR="00963A59" w:rsidRPr="003E42B7">
              <w:rPr>
                <w:lang w:val="de-DE"/>
              </w:rPr>
              <w:br/>
            </w:r>
          </w:p>
        </w:tc>
        <w:tc>
          <w:tcPr>
            <w:tcW w:w="2504" w:type="dxa"/>
            <w:shd w:val="clear" w:color="auto" w:fill="FFFFFF"/>
          </w:tcPr>
          <w:p w:rsidR="00BF0E95" w:rsidRPr="003E42B7" w:rsidRDefault="00BF0E95" w:rsidP="00E61116">
            <w:pPr>
              <w:shd w:val="clear" w:color="auto" w:fill="FFFFFF"/>
              <w:jc w:val="center"/>
              <w:rPr>
                <w:lang w:val="de-DE"/>
              </w:rPr>
            </w:pPr>
            <w:r w:rsidRPr="003E42B7">
              <w:rPr>
                <w:color w:val="000000"/>
                <w:lang w:val="de-DE"/>
              </w:rPr>
              <w:t>Verhältnis Länge/Breite: mittel</w:t>
            </w:r>
          </w:p>
        </w:tc>
        <w:tc>
          <w:tcPr>
            <w:tcW w:w="2504" w:type="dxa"/>
            <w:shd w:val="clear" w:color="auto" w:fill="FFFFFF"/>
          </w:tcPr>
          <w:p w:rsidR="00BF0E95" w:rsidRPr="003E42B7" w:rsidRDefault="00BF0E95" w:rsidP="00816C57">
            <w:pPr>
              <w:shd w:val="clear" w:color="auto" w:fill="FFFFFF"/>
              <w:jc w:val="center"/>
              <w:rPr>
                <w:lang w:val="de-DE"/>
              </w:rPr>
            </w:pPr>
            <w:r w:rsidRPr="003E42B7">
              <w:rPr>
                <w:color w:val="000000"/>
                <w:lang w:val="de-DE"/>
              </w:rPr>
              <w:t xml:space="preserve">Verhältnis Länge/Breite: </w:t>
            </w:r>
            <w:r w:rsidRPr="003E42B7">
              <w:rPr>
                <w:lang w:val="de-DE"/>
              </w:rPr>
              <w:br/>
              <w:t>groß</w:t>
            </w:r>
          </w:p>
        </w:tc>
      </w:tr>
      <w:tr w:rsidR="00BF0E95" w:rsidRPr="003E42B7" w:rsidTr="00E61116">
        <w:tc>
          <w:tcPr>
            <w:tcW w:w="2126" w:type="dxa"/>
            <w:shd w:val="clear" w:color="auto" w:fill="FFFFFF"/>
          </w:tcPr>
          <w:p w:rsidR="00BF0E95" w:rsidRPr="003E42B7" w:rsidRDefault="00BF0E95" w:rsidP="00E61116">
            <w:pPr>
              <w:shd w:val="clear" w:color="auto" w:fill="FFFFFF"/>
              <w:jc w:val="center"/>
              <w:rPr>
                <w:lang w:val="de-DE"/>
              </w:rPr>
            </w:pPr>
            <w:r w:rsidRPr="003E42B7">
              <w:rPr>
                <w:color w:val="000000"/>
                <w:lang w:val="de-DE"/>
              </w:rPr>
              <w:t>Alternative 2:</w:t>
            </w:r>
          </w:p>
        </w:tc>
        <w:tc>
          <w:tcPr>
            <w:tcW w:w="2504" w:type="dxa"/>
            <w:shd w:val="clear" w:color="auto" w:fill="FFFFFF"/>
            <w:vAlign w:val="center"/>
          </w:tcPr>
          <w:p w:rsidR="00BF0E95" w:rsidRPr="003E42B7" w:rsidRDefault="00BF0E95" w:rsidP="00E61116">
            <w:pPr>
              <w:shd w:val="clear" w:color="auto" w:fill="FFFFFF"/>
              <w:jc w:val="center"/>
              <w:rPr>
                <w:lang w:val="de-DE"/>
              </w:rPr>
            </w:pPr>
            <w:r w:rsidRPr="003E42B7">
              <w:rPr>
                <w:lang w:val="de-DE"/>
              </w:rPr>
              <w:t>1</w:t>
            </w:r>
          </w:p>
          <w:p w:rsidR="00BF0E95" w:rsidRPr="003E42B7" w:rsidRDefault="00BF0E95" w:rsidP="00E61116">
            <w:pPr>
              <w:shd w:val="clear" w:color="auto" w:fill="FFFFFF"/>
              <w:jc w:val="center"/>
              <w:rPr>
                <w:lang w:val="de-DE"/>
              </w:rPr>
            </w:pPr>
            <w:r w:rsidRPr="003E42B7">
              <w:rPr>
                <w:lang w:val="de-DE"/>
              </w:rPr>
              <w:t xml:space="preserve">Form: </w:t>
            </w:r>
            <w:r w:rsidRPr="003E42B7">
              <w:rPr>
                <w:lang w:val="de-DE"/>
              </w:rPr>
              <w:br/>
              <w:t>breit verkehrt eiförmig</w:t>
            </w:r>
          </w:p>
        </w:tc>
        <w:tc>
          <w:tcPr>
            <w:tcW w:w="2504" w:type="dxa"/>
            <w:shd w:val="clear" w:color="auto" w:fill="FFFFFF"/>
            <w:vAlign w:val="center"/>
          </w:tcPr>
          <w:p w:rsidR="00BF0E95" w:rsidRPr="003E42B7" w:rsidRDefault="00BF0E95" w:rsidP="00E61116">
            <w:pPr>
              <w:shd w:val="clear" w:color="auto" w:fill="FFFFFF"/>
              <w:jc w:val="center"/>
              <w:rPr>
                <w:lang w:val="de-DE"/>
              </w:rPr>
            </w:pPr>
            <w:r w:rsidRPr="003E42B7">
              <w:rPr>
                <w:lang w:val="de-DE"/>
              </w:rPr>
              <w:t>2</w:t>
            </w:r>
          </w:p>
          <w:p w:rsidR="00BF0E95" w:rsidRPr="003E42B7" w:rsidRDefault="00BF0E95" w:rsidP="00E61116">
            <w:pPr>
              <w:shd w:val="clear" w:color="auto" w:fill="FFFFFF"/>
              <w:jc w:val="center"/>
              <w:rPr>
                <w:lang w:val="de-DE"/>
              </w:rPr>
            </w:pPr>
            <w:r w:rsidRPr="003E42B7">
              <w:rPr>
                <w:lang w:val="de-DE"/>
              </w:rPr>
              <w:t xml:space="preserve">Form: </w:t>
            </w:r>
            <w:r w:rsidRPr="003E42B7">
              <w:rPr>
                <w:lang w:val="de-DE"/>
              </w:rPr>
              <w:br/>
              <w:t>mittel verkehrt eiförmig</w:t>
            </w:r>
          </w:p>
        </w:tc>
        <w:tc>
          <w:tcPr>
            <w:tcW w:w="2504" w:type="dxa"/>
            <w:shd w:val="clear" w:color="auto" w:fill="FFFFFF"/>
            <w:vAlign w:val="center"/>
          </w:tcPr>
          <w:p w:rsidR="00BF0E95" w:rsidRPr="003E42B7" w:rsidRDefault="00BF0E95" w:rsidP="00E61116">
            <w:pPr>
              <w:shd w:val="clear" w:color="auto" w:fill="FFFFFF"/>
              <w:jc w:val="center"/>
              <w:rPr>
                <w:lang w:val="de-DE"/>
              </w:rPr>
            </w:pPr>
            <w:r w:rsidRPr="003E42B7">
              <w:rPr>
                <w:lang w:val="de-DE"/>
              </w:rPr>
              <w:t>3</w:t>
            </w:r>
          </w:p>
          <w:p w:rsidR="00BF0E95" w:rsidRPr="003E42B7" w:rsidRDefault="00BF0E95" w:rsidP="00E61116">
            <w:pPr>
              <w:shd w:val="clear" w:color="auto" w:fill="FFFFFF"/>
              <w:jc w:val="center"/>
              <w:rPr>
                <w:lang w:val="de-DE"/>
              </w:rPr>
            </w:pPr>
            <w:r w:rsidRPr="003E42B7">
              <w:rPr>
                <w:lang w:val="de-DE"/>
              </w:rPr>
              <w:t xml:space="preserve">Form: </w:t>
            </w:r>
            <w:r w:rsidRPr="003E42B7">
              <w:rPr>
                <w:lang w:val="de-DE"/>
              </w:rPr>
              <w:br/>
              <w:t>schmal verkehrt eiförmig</w:t>
            </w:r>
          </w:p>
        </w:tc>
      </w:tr>
    </w:tbl>
    <w:p w:rsidR="00BF0E95" w:rsidRPr="003E42B7" w:rsidRDefault="00BF0E95" w:rsidP="00BF0E95">
      <w:pPr>
        <w:jc w:val="left"/>
        <w:rPr>
          <w:lang w:val="de-DE"/>
        </w:rPr>
      </w:pPr>
    </w:p>
    <w:p w:rsidR="00BF0E95" w:rsidRPr="003E42B7" w:rsidRDefault="00BF0E95" w:rsidP="00BF0E95">
      <w:pPr>
        <w:jc w:val="left"/>
        <w:rPr>
          <w:lang w:val="de-DE"/>
        </w:rPr>
      </w:pPr>
      <w:r w:rsidRPr="003E42B7">
        <w:rPr>
          <w:lang w:val="de-DE"/>
        </w:rPr>
        <w:br w:type="page"/>
        <w:t xml:space="preserve">Beispiel 2 (ein Kreis gibt die Form einer oder mehrerer Sorten in der </w:t>
      </w:r>
      <w:r w:rsidRPr="003E42B7">
        <w:rPr>
          <w:color w:val="000000"/>
          <w:lang w:val="de-DE"/>
        </w:rPr>
        <w:t>Sortensammlung an</w:t>
      </w:r>
      <w:r w:rsidRPr="003E42B7">
        <w:rPr>
          <w:lang w:val="de-DE"/>
        </w:rPr>
        <w:t>)</w:t>
      </w:r>
    </w:p>
    <w:p w:rsidR="00BF0E95" w:rsidRPr="003E42B7" w:rsidRDefault="00BF0E95" w:rsidP="00BF0E95">
      <w:pPr>
        <w:ind w:left="567"/>
        <w:rPr>
          <w:lang w:val="de-DE"/>
        </w:rPr>
      </w:pPr>
    </w:p>
    <w:p w:rsidR="00BF0E95" w:rsidRPr="003E42B7" w:rsidRDefault="00BF0E95" w:rsidP="00BF0E95">
      <w:pPr>
        <w:ind w:left="992"/>
        <w:rPr>
          <w:i/>
          <w:lang w:val="de-DE"/>
        </w:rPr>
      </w:pPr>
      <w:r w:rsidRPr="003E42B7">
        <w:rPr>
          <w:i/>
          <w:lang w:val="de-DE"/>
        </w:rPr>
        <w:t xml:space="preserve">Zwischen den Sorten variiert nur die Position des breitesten Teils. </w:t>
      </w:r>
    </w:p>
    <w:p w:rsidR="00BF0E95" w:rsidRPr="003E42B7" w:rsidRDefault="00BF0E95" w:rsidP="00BF0E95">
      <w:pPr>
        <w:pStyle w:val="BodyTextIndent"/>
      </w:pPr>
    </w:p>
    <w:tbl>
      <w:tblPr>
        <w:tblW w:w="0" w:type="auto"/>
        <w:jc w:val="center"/>
        <w:tblLayout w:type="fixed"/>
        <w:tblCellMar>
          <w:left w:w="0" w:type="dxa"/>
          <w:right w:w="0" w:type="dxa"/>
        </w:tblCellMar>
        <w:tblLook w:val="0000" w:firstRow="0" w:lastRow="0" w:firstColumn="0" w:lastColumn="0" w:noHBand="0" w:noVBand="0"/>
      </w:tblPr>
      <w:tblGrid>
        <w:gridCol w:w="1358"/>
        <w:gridCol w:w="907"/>
        <w:gridCol w:w="907"/>
        <w:gridCol w:w="994"/>
        <w:gridCol w:w="992"/>
        <w:gridCol w:w="851"/>
        <w:gridCol w:w="791"/>
        <w:gridCol w:w="907"/>
        <w:gridCol w:w="907"/>
      </w:tblGrid>
      <w:tr w:rsidR="00CD6991" w:rsidRPr="003E42B7" w:rsidTr="004804E1">
        <w:trPr>
          <w:cantSplit/>
          <w:jc w:val="center"/>
        </w:trPr>
        <w:tc>
          <w:tcPr>
            <w:tcW w:w="2265" w:type="dxa"/>
            <w:gridSpan w:val="2"/>
            <w:tcBorders>
              <w:top w:val="single" w:sz="6" w:space="0" w:color="auto"/>
              <w:left w:val="single" w:sz="6" w:space="0" w:color="auto"/>
            </w:tcBorders>
          </w:tcPr>
          <w:p w:rsidR="00CD6991" w:rsidRPr="003E42B7" w:rsidRDefault="00CD6991" w:rsidP="00CD6991">
            <w:pPr>
              <w:spacing w:before="60"/>
              <w:ind w:left="113"/>
              <w:jc w:val="left"/>
              <w:rPr>
                <w:lang w:val="de-DE"/>
              </w:rPr>
            </w:pPr>
            <w:r w:rsidRPr="003E42B7">
              <w:rPr>
                <w:b/>
                <w:sz w:val="22"/>
                <w:szCs w:val="22"/>
                <w:lang w:val="de-DE"/>
              </w:rPr>
              <w:t>Parallele Serie</w:t>
            </w:r>
          </w:p>
        </w:tc>
        <w:tc>
          <w:tcPr>
            <w:tcW w:w="907" w:type="dxa"/>
            <w:tcBorders>
              <w:top w:val="single" w:sz="6" w:space="0" w:color="auto"/>
            </w:tcBorders>
          </w:tcPr>
          <w:p w:rsidR="00CD6991" w:rsidRPr="003E42B7" w:rsidRDefault="00CD6991" w:rsidP="00E61116">
            <w:pPr>
              <w:spacing w:before="60"/>
              <w:jc w:val="center"/>
              <w:rPr>
                <w:lang w:val="de-DE"/>
              </w:rPr>
            </w:pPr>
          </w:p>
        </w:tc>
        <w:tc>
          <w:tcPr>
            <w:tcW w:w="994" w:type="dxa"/>
            <w:tcBorders>
              <w:top w:val="single" w:sz="6" w:space="0" w:color="auto"/>
            </w:tcBorders>
          </w:tcPr>
          <w:p w:rsidR="00CD6991" w:rsidRPr="003E42B7" w:rsidRDefault="00CD6991" w:rsidP="00E61116">
            <w:pPr>
              <w:spacing w:before="60"/>
              <w:jc w:val="center"/>
              <w:rPr>
                <w:lang w:val="de-DE"/>
              </w:rPr>
            </w:pPr>
          </w:p>
        </w:tc>
        <w:tc>
          <w:tcPr>
            <w:tcW w:w="992" w:type="dxa"/>
            <w:tcBorders>
              <w:top w:val="single" w:sz="6" w:space="0" w:color="auto"/>
            </w:tcBorders>
          </w:tcPr>
          <w:p w:rsidR="00CD6991" w:rsidRPr="003E42B7" w:rsidRDefault="00CD6991" w:rsidP="00E61116">
            <w:pPr>
              <w:spacing w:before="60"/>
              <w:jc w:val="center"/>
              <w:rPr>
                <w:lang w:val="de-DE"/>
              </w:rPr>
            </w:pPr>
          </w:p>
        </w:tc>
        <w:tc>
          <w:tcPr>
            <w:tcW w:w="851" w:type="dxa"/>
            <w:tcBorders>
              <w:top w:val="single" w:sz="6" w:space="0" w:color="auto"/>
            </w:tcBorders>
          </w:tcPr>
          <w:p w:rsidR="00CD6991" w:rsidRPr="003E42B7" w:rsidRDefault="00CD6991" w:rsidP="00E61116">
            <w:pPr>
              <w:spacing w:before="60"/>
              <w:jc w:val="center"/>
              <w:rPr>
                <w:lang w:val="de-DE"/>
              </w:rPr>
            </w:pPr>
          </w:p>
        </w:tc>
        <w:tc>
          <w:tcPr>
            <w:tcW w:w="791" w:type="dxa"/>
            <w:tcBorders>
              <w:top w:val="single" w:sz="6" w:space="0" w:color="auto"/>
            </w:tcBorders>
          </w:tcPr>
          <w:p w:rsidR="00CD6991" w:rsidRPr="003E42B7" w:rsidRDefault="00CD6991" w:rsidP="00E61116">
            <w:pPr>
              <w:spacing w:before="60"/>
              <w:jc w:val="center"/>
              <w:rPr>
                <w:lang w:val="de-DE"/>
              </w:rPr>
            </w:pPr>
          </w:p>
        </w:tc>
        <w:tc>
          <w:tcPr>
            <w:tcW w:w="907" w:type="dxa"/>
            <w:tcBorders>
              <w:top w:val="single" w:sz="6" w:space="0" w:color="auto"/>
            </w:tcBorders>
          </w:tcPr>
          <w:p w:rsidR="00CD6991" w:rsidRPr="003E42B7" w:rsidRDefault="00CD6991" w:rsidP="00E61116">
            <w:pPr>
              <w:spacing w:before="60"/>
              <w:jc w:val="center"/>
              <w:rPr>
                <w:lang w:val="de-DE"/>
              </w:rPr>
            </w:pPr>
          </w:p>
        </w:tc>
        <w:tc>
          <w:tcPr>
            <w:tcW w:w="907" w:type="dxa"/>
            <w:tcBorders>
              <w:top w:val="single" w:sz="6" w:space="0" w:color="auto"/>
              <w:right w:val="single" w:sz="6" w:space="0" w:color="auto"/>
            </w:tcBorders>
          </w:tcPr>
          <w:p w:rsidR="00CD6991" w:rsidRPr="003E42B7" w:rsidRDefault="00CD6991" w:rsidP="00E61116">
            <w:pPr>
              <w:spacing w:before="60"/>
              <w:jc w:val="center"/>
              <w:rPr>
                <w:lang w:val="de-DE"/>
              </w:rPr>
            </w:pPr>
          </w:p>
        </w:tc>
      </w:tr>
      <w:tr w:rsidR="00CD6991" w:rsidRPr="003E42B7" w:rsidTr="00E61116">
        <w:trPr>
          <w:cantSplit/>
          <w:trHeight w:val="1117"/>
          <w:jc w:val="center"/>
        </w:trPr>
        <w:tc>
          <w:tcPr>
            <w:tcW w:w="1358" w:type="dxa"/>
            <w:tcBorders>
              <w:left w:val="single" w:sz="6" w:space="0" w:color="auto"/>
              <w:bottom w:val="single" w:sz="6" w:space="0" w:color="auto"/>
            </w:tcBorders>
            <w:vAlign w:val="center"/>
          </w:tcPr>
          <w:p w:rsidR="00CD6991" w:rsidRPr="003E42B7" w:rsidRDefault="00CD6991" w:rsidP="00E61116">
            <w:pPr>
              <w:ind w:left="113"/>
              <w:rPr>
                <w:lang w:val="de-DE"/>
              </w:rPr>
            </w:pPr>
            <w:r w:rsidRPr="003E42B7">
              <w:rPr>
                <w:lang w:val="de-DE"/>
              </w:rPr>
              <w:t>rechteckig</w:t>
            </w:r>
          </w:p>
        </w:tc>
        <w:tc>
          <w:tcPr>
            <w:tcW w:w="907" w:type="dxa"/>
            <w:tcBorders>
              <w:bottom w:val="single" w:sz="6" w:space="0" w:color="auto"/>
            </w:tcBorders>
            <w:vAlign w:val="center"/>
          </w:tcPr>
          <w:p w:rsidR="00CD6991" w:rsidRPr="00ED3CF8" w:rsidRDefault="00CD6991" w:rsidP="004804E1">
            <w:pPr>
              <w:keepNext/>
              <w:jc w:val="center"/>
            </w:pPr>
            <w:r w:rsidRPr="00ED3CF8">
              <w:rPr>
                <w:noProof/>
              </w:rPr>
              <w:drawing>
                <wp:inline distT="0" distB="0" distL="0" distR="0" wp14:anchorId="1C1F3319" wp14:editId="73F806E4">
                  <wp:extent cx="561975" cy="514350"/>
                  <wp:effectExtent l="0" t="0" r="9525" b="0"/>
                  <wp:docPr id="954" name="Pictur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70">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single" w:sz="6" w:space="0" w:color="auto"/>
            </w:tcBorders>
            <w:vAlign w:val="center"/>
          </w:tcPr>
          <w:p w:rsidR="00CD6991" w:rsidRPr="00ED3CF8" w:rsidRDefault="00CD6991" w:rsidP="004804E1">
            <w:pPr>
              <w:keepNext/>
              <w:jc w:val="center"/>
            </w:pPr>
            <w:r w:rsidRPr="00ED3CF8">
              <w:rPr>
                <w:noProof/>
              </w:rPr>
              <w:drawing>
                <wp:inline distT="0" distB="0" distL="0" distR="0" wp14:anchorId="0D2D5D9B" wp14:editId="206CB1B1">
                  <wp:extent cx="581025" cy="504825"/>
                  <wp:effectExtent l="0" t="0" r="9525" b="9525"/>
                  <wp:docPr id="955" name="Pictur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71">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tcBorders>
              <w:bottom w:val="single" w:sz="6" w:space="0" w:color="auto"/>
            </w:tcBorders>
            <w:vAlign w:val="center"/>
          </w:tcPr>
          <w:p w:rsidR="00CD6991" w:rsidRPr="00ED3CF8" w:rsidRDefault="00CD6991" w:rsidP="004804E1">
            <w:pPr>
              <w:keepNext/>
              <w:jc w:val="center"/>
            </w:pPr>
            <w:r w:rsidRPr="00ED3CF8">
              <w:rPr>
                <w:noProof/>
              </w:rPr>
              <w:drawing>
                <wp:inline distT="0" distB="0" distL="0" distR="0" wp14:anchorId="04E9977D" wp14:editId="10655521">
                  <wp:extent cx="666750" cy="55245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72">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CD6991" w:rsidRPr="00ED3CF8" w:rsidRDefault="00CD6991" w:rsidP="004804E1">
            <w:pPr>
              <w:keepNext/>
              <w:jc w:val="center"/>
            </w:pPr>
            <w:r w:rsidRPr="00ED3CF8">
              <w:rPr>
                <w:noProof/>
              </w:rPr>
              <w:drawing>
                <wp:inline distT="0" distB="0" distL="0" distR="0" wp14:anchorId="1A7F87BE" wp14:editId="298732B5">
                  <wp:extent cx="619125" cy="59055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73">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CD6991" w:rsidRPr="003E42B7" w:rsidRDefault="00CD6991" w:rsidP="00E61116">
            <w:pPr>
              <w:jc w:val="center"/>
              <w:rPr>
                <w:lang w:val="de-DE"/>
              </w:rPr>
            </w:pPr>
            <w:r w:rsidRPr="003E42B7">
              <w:rPr>
                <w:noProof/>
              </w:rPr>
              <w:drawing>
                <wp:inline distT="0" distB="0" distL="0" distR="0" wp14:anchorId="42B10373" wp14:editId="1BDE2760">
                  <wp:extent cx="542925" cy="666750"/>
                  <wp:effectExtent l="0" t="0" r="952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74">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791" w:type="dxa"/>
            <w:tcBorders>
              <w:bottom w:val="single" w:sz="6" w:space="0" w:color="auto"/>
            </w:tcBorders>
            <w:vAlign w:val="center"/>
          </w:tcPr>
          <w:p w:rsidR="00CD6991" w:rsidRPr="003E42B7" w:rsidRDefault="00CD6991" w:rsidP="00E61116">
            <w:pPr>
              <w:jc w:val="center"/>
              <w:rPr>
                <w:lang w:val="de-DE"/>
              </w:rPr>
            </w:pPr>
            <w:r w:rsidRPr="003E42B7">
              <w:rPr>
                <w:noProof/>
              </w:rPr>
              <w:drawing>
                <wp:inline distT="0" distB="0" distL="0" distR="0" wp14:anchorId="34994420" wp14:editId="76D74694">
                  <wp:extent cx="457200" cy="685800"/>
                  <wp:effectExtent l="0" t="0" r="0" b="0"/>
                  <wp:docPr id="835" name="Pictur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rrowheads="1"/>
                          </pic:cNvPicPr>
                        </pic:nvPicPr>
                        <pic:blipFill>
                          <a:blip r:embed="rId75">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07" w:type="dxa"/>
            <w:tcBorders>
              <w:bottom w:val="single" w:sz="6" w:space="0" w:color="auto"/>
            </w:tcBorders>
            <w:vAlign w:val="center"/>
          </w:tcPr>
          <w:p w:rsidR="00CD6991" w:rsidRPr="003E42B7" w:rsidRDefault="00CD6991" w:rsidP="00E61116">
            <w:pPr>
              <w:jc w:val="center"/>
              <w:rPr>
                <w:lang w:val="de-DE"/>
              </w:rPr>
            </w:pPr>
            <w:r w:rsidRPr="003E42B7">
              <w:rPr>
                <w:noProof/>
              </w:rPr>
              <w:drawing>
                <wp:inline distT="0" distB="0" distL="0" distR="0" wp14:anchorId="3BBB9C7E" wp14:editId="276F6A03">
                  <wp:extent cx="419100" cy="704850"/>
                  <wp:effectExtent l="0" t="0" r="0" b="0"/>
                  <wp:docPr id="834" name="Pictur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rrowheads="1"/>
                          </pic:cNvPicPr>
                        </pic:nvPicPr>
                        <pic:blipFill>
                          <a:blip r:embed="rId76">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0" w:name="_MON_1353248012"/>
        <w:bookmarkStart w:id="71" w:name="_MON_1353248678"/>
        <w:bookmarkStart w:id="72" w:name="_MON_1321108745"/>
        <w:bookmarkStart w:id="73" w:name="_MON_1348584764"/>
        <w:bookmarkStart w:id="74" w:name="_MON_1348586930"/>
        <w:bookmarkEnd w:id="70"/>
        <w:bookmarkEnd w:id="71"/>
        <w:bookmarkEnd w:id="72"/>
        <w:bookmarkEnd w:id="73"/>
        <w:bookmarkEnd w:id="74"/>
        <w:bookmarkStart w:id="75" w:name="_MON_1350136735"/>
        <w:bookmarkEnd w:id="75"/>
        <w:tc>
          <w:tcPr>
            <w:tcW w:w="907" w:type="dxa"/>
            <w:tcBorders>
              <w:bottom w:val="single" w:sz="6" w:space="0" w:color="auto"/>
              <w:right w:val="single" w:sz="6" w:space="0" w:color="auto"/>
            </w:tcBorders>
            <w:vAlign w:val="center"/>
          </w:tcPr>
          <w:p w:rsidR="00CD6991" w:rsidRPr="003E42B7" w:rsidRDefault="00CD6991" w:rsidP="00E61116">
            <w:pPr>
              <w:jc w:val="center"/>
              <w:rPr>
                <w:lang w:val="de-DE"/>
              </w:rPr>
            </w:pPr>
            <w:r w:rsidRPr="003E42B7">
              <w:rPr>
                <w:lang w:val="de-DE"/>
              </w:rPr>
              <w:object w:dxaOrig="496" w:dyaOrig="1096">
                <v:shape id="_x0000_i1029" type="#_x0000_t75" style="width:24.75pt;height:54.75pt" o:ole="" filled="t" fillcolor="window">
                  <v:imagedata r:id="rId77" o:title="" cropleft="8820f" cropright="8820f"/>
                </v:shape>
                <o:OLEObject Type="Embed" ProgID="Word.Picture.8" ShapeID="_x0000_i1029" DrawAspect="Content" ObjectID="_1443025786" r:id="rId171"/>
              </w:object>
            </w:r>
          </w:p>
        </w:tc>
      </w:tr>
      <w:tr w:rsidR="00BF0E95" w:rsidRPr="003E42B7" w:rsidTr="00E61116">
        <w:trPr>
          <w:cantSplit/>
          <w:jc w:val="center"/>
        </w:trPr>
        <w:tc>
          <w:tcPr>
            <w:tcW w:w="1358" w:type="dxa"/>
            <w:tcBorders>
              <w:top w:val="single" w:sz="6" w:space="0" w:color="auto"/>
              <w:bottom w:val="single" w:sz="6" w:space="0" w:color="auto"/>
            </w:tcBorders>
          </w:tcPr>
          <w:p w:rsidR="00BF0E95" w:rsidRPr="003E42B7" w:rsidRDefault="00BF0E95" w:rsidP="00E61116">
            <w:pPr>
              <w:ind w:left="113"/>
              <w:rPr>
                <w:b/>
                <w:lang w:val="de-DE"/>
              </w:rPr>
            </w:pPr>
          </w:p>
        </w:tc>
        <w:tc>
          <w:tcPr>
            <w:tcW w:w="907" w:type="dxa"/>
            <w:tcBorders>
              <w:top w:val="single" w:sz="6" w:space="0" w:color="auto"/>
              <w:bottom w:val="single" w:sz="6" w:space="0" w:color="auto"/>
            </w:tcBorders>
          </w:tcPr>
          <w:p w:rsidR="00BF0E95" w:rsidRPr="003E42B7" w:rsidRDefault="00BF0E95" w:rsidP="00E61116">
            <w:pPr>
              <w:jc w:val="center"/>
              <w:rPr>
                <w:lang w:val="de-DE"/>
              </w:rPr>
            </w:pPr>
          </w:p>
        </w:tc>
        <w:tc>
          <w:tcPr>
            <w:tcW w:w="907" w:type="dxa"/>
            <w:tcBorders>
              <w:top w:val="single" w:sz="6" w:space="0" w:color="auto"/>
              <w:bottom w:val="single" w:sz="6" w:space="0" w:color="auto"/>
            </w:tcBorders>
          </w:tcPr>
          <w:p w:rsidR="00BF0E95" w:rsidRPr="003E42B7" w:rsidRDefault="00BF0E95" w:rsidP="00E61116">
            <w:pPr>
              <w:jc w:val="center"/>
              <w:rPr>
                <w:lang w:val="de-DE"/>
              </w:rPr>
            </w:pPr>
          </w:p>
        </w:tc>
        <w:tc>
          <w:tcPr>
            <w:tcW w:w="994" w:type="dxa"/>
            <w:tcBorders>
              <w:top w:val="single" w:sz="6" w:space="0" w:color="auto"/>
              <w:bottom w:val="single" w:sz="6" w:space="0" w:color="auto"/>
            </w:tcBorders>
          </w:tcPr>
          <w:p w:rsidR="00BF0E95" w:rsidRPr="003E42B7" w:rsidRDefault="00BF0E95" w:rsidP="00E61116">
            <w:pPr>
              <w:jc w:val="center"/>
              <w:rPr>
                <w:lang w:val="de-DE"/>
              </w:rPr>
            </w:pPr>
          </w:p>
        </w:tc>
        <w:tc>
          <w:tcPr>
            <w:tcW w:w="992" w:type="dxa"/>
            <w:tcBorders>
              <w:top w:val="single" w:sz="6" w:space="0" w:color="auto"/>
              <w:bottom w:val="single" w:sz="6" w:space="0" w:color="auto"/>
            </w:tcBorders>
          </w:tcPr>
          <w:p w:rsidR="00BF0E95" w:rsidRPr="003E42B7" w:rsidRDefault="00BF0E95" w:rsidP="00E61116">
            <w:pPr>
              <w:jc w:val="center"/>
              <w:rPr>
                <w:lang w:val="de-DE"/>
              </w:rPr>
            </w:pPr>
          </w:p>
        </w:tc>
        <w:tc>
          <w:tcPr>
            <w:tcW w:w="851" w:type="dxa"/>
            <w:tcBorders>
              <w:top w:val="single" w:sz="6" w:space="0" w:color="auto"/>
              <w:bottom w:val="single" w:sz="6" w:space="0" w:color="auto"/>
            </w:tcBorders>
          </w:tcPr>
          <w:p w:rsidR="00BF0E95" w:rsidRPr="003E42B7" w:rsidRDefault="00BF0E95" w:rsidP="00E61116">
            <w:pPr>
              <w:jc w:val="center"/>
              <w:rPr>
                <w:lang w:val="de-DE"/>
              </w:rPr>
            </w:pPr>
          </w:p>
        </w:tc>
        <w:tc>
          <w:tcPr>
            <w:tcW w:w="791" w:type="dxa"/>
            <w:tcBorders>
              <w:top w:val="single" w:sz="6" w:space="0" w:color="auto"/>
              <w:bottom w:val="single" w:sz="6" w:space="0" w:color="auto"/>
            </w:tcBorders>
          </w:tcPr>
          <w:p w:rsidR="00BF0E95" w:rsidRPr="003E42B7" w:rsidRDefault="00BF0E95" w:rsidP="00E61116">
            <w:pPr>
              <w:jc w:val="center"/>
              <w:rPr>
                <w:lang w:val="de-DE"/>
              </w:rPr>
            </w:pPr>
          </w:p>
        </w:tc>
        <w:tc>
          <w:tcPr>
            <w:tcW w:w="907" w:type="dxa"/>
            <w:tcBorders>
              <w:top w:val="single" w:sz="6" w:space="0" w:color="auto"/>
              <w:bottom w:val="single" w:sz="6" w:space="0" w:color="auto"/>
            </w:tcBorders>
          </w:tcPr>
          <w:p w:rsidR="00BF0E95" w:rsidRPr="003E42B7" w:rsidRDefault="00BF0E95" w:rsidP="00E61116">
            <w:pPr>
              <w:jc w:val="center"/>
              <w:rPr>
                <w:lang w:val="de-DE"/>
              </w:rPr>
            </w:pPr>
          </w:p>
        </w:tc>
        <w:tc>
          <w:tcPr>
            <w:tcW w:w="907" w:type="dxa"/>
            <w:tcBorders>
              <w:top w:val="single" w:sz="6" w:space="0" w:color="auto"/>
              <w:bottom w:val="single" w:sz="6" w:space="0" w:color="auto"/>
              <w:right w:val="single" w:sz="6" w:space="0" w:color="auto"/>
            </w:tcBorders>
          </w:tcPr>
          <w:p w:rsidR="00BF0E95" w:rsidRPr="003E42B7" w:rsidRDefault="00BF0E95" w:rsidP="00E61116">
            <w:pPr>
              <w:jc w:val="center"/>
              <w:rPr>
                <w:lang w:val="de-DE"/>
              </w:rPr>
            </w:pPr>
          </w:p>
        </w:tc>
      </w:tr>
      <w:tr w:rsidR="00BF0E95" w:rsidRPr="003E42B7" w:rsidTr="00E61116">
        <w:trPr>
          <w:cantSplit/>
          <w:jc w:val="center"/>
        </w:trPr>
        <w:tc>
          <w:tcPr>
            <w:tcW w:w="2265" w:type="dxa"/>
            <w:gridSpan w:val="2"/>
            <w:tcBorders>
              <w:top w:val="single" w:sz="6" w:space="0" w:color="auto"/>
              <w:left w:val="single" w:sz="6" w:space="0" w:color="auto"/>
            </w:tcBorders>
          </w:tcPr>
          <w:p w:rsidR="00BF0E95" w:rsidRPr="003E42B7" w:rsidRDefault="00CD6991" w:rsidP="00CD6991">
            <w:pPr>
              <w:spacing w:before="60"/>
              <w:ind w:left="113"/>
              <w:rPr>
                <w:lang w:val="de-DE"/>
              </w:rPr>
            </w:pPr>
            <w:r w:rsidRPr="00ED3CF8">
              <w:rPr>
                <w:noProof/>
              </w:rPr>
              <mc:AlternateContent>
                <mc:Choice Requires="wpg">
                  <w:drawing>
                    <wp:anchor distT="0" distB="0" distL="114300" distR="114300" simplePos="0" relativeHeight="251746304" behindDoc="0" locked="0" layoutInCell="0" allowOverlap="1" wp14:anchorId="7842BF91" wp14:editId="33BC0CA5">
                      <wp:simplePos x="0" y="0"/>
                      <wp:positionH relativeFrom="column">
                        <wp:posOffset>3585210</wp:posOffset>
                      </wp:positionH>
                      <wp:positionV relativeFrom="paragraph">
                        <wp:posOffset>149225</wp:posOffset>
                      </wp:positionV>
                      <wp:extent cx="626110" cy="2257425"/>
                      <wp:effectExtent l="19050" t="19050" r="21590" b="28575"/>
                      <wp:wrapNone/>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257425"/>
                                <a:chOff x="5538" y="4795"/>
                                <a:chExt cx="1136" cy="3550"/>
                              </a:xfrm>
                            </wpg:grpSpPr>
                            <wps:wsp>
                              <wps:cNvPr id="1027" name="Oval 70"/>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31" name="Oval 71"/>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35" name="Oval 72"/>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9" o:spid="_x0000_s1026" style="position:absolute;margin-left:282.3pt;margin-top:11.75pt;width:49.3pt;height:177.75pt;z-index:251746304"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" o:allowincell="f">
                      <v:oval id="Oval 70" o:spid="_x0000_s1027" style="position:absolute;left:5538;top:5931;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h7cQA&#10;AADdAAAADwAAAGRycy9kb3ducmV2LnhtbESPzWrDMBCE74W+g9hCb40UQ5vgRjahEAgll/w8wGJt&#10;ZFNrJSQ1cfr0VaGQ2y4z3+zsqp3cKC4U0+BZw3ymQBB33gxsNZyOm5cliJSRDY6eScONErTN48MK&#10;a+OvvKfLIVtRQjjVqKHPOdRSpq4nh2nmA3HRzj46zGWNVpqI1xLuRlkp9SYdDlwu9Bjoo6fu6/Dt&#10;So3PfbTp/LO10xFlOKldFV53Wj8/Tet3EJmmfDf/01tTOFUt4O+bMoJ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Ye3EAAAA3QAAAA8AAAAAAAAAAAAAAAAAmAIAAGRycy9k&#10;b3ducmV2LnhtbFBLBQYAAAAABAAEAPUAAACJAwAAAAA=&#10;" filled="f" fillcolor="silver" strokeweight="3pt">
                        <v:fill opacity="32896f"/>
                      </v:oval>
                      <v:oval id="Oval 71" o:spid="_x0000_s1028" style="position:absolute;left:5538;top:7067;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K38MA&#10;AADdAAAADwAAAGRycy9kb3ducmV2LnhtbESP3WoCMRCF7wu+QxjBu5qotJStUUQoiHjjzwMMmzG7&#10;uJmEJOrWpzdCoXcznPOdOTNf9q4TN4qp9axhMlYgiGtvWrYaTsef9y8QKSMb7DyThl9KsFwM3uZY&#10;GX/nPd0O2YoSwqlCDU3OoZIy1Q05TGMfiIt29tFhLmu00kS8l3DXyalSn9Jhy+VCg4HWDdWXw9WV&#10;Gtt9tOn82Nj+iDKc1G4aPnZaj4b96htEpj7/m//ojSmcmk3g9U0Z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LK38MAAADdAAAADwAAAAAAAAAAAAAAAACYAgAAZHJzL2Rv&#10;d25yZXYueG1sUEsFBgAAAAAEAAQA9QAAAIgDAAAAAA==&#10;" filled="f" fillcolor="silver" strokeweight="3pt">
                        <v:fill opacity="32896f"/>
                      </v:oval>
                      <v:oval id="Oval 72" o:spid="_x0000_s1029" style="position:absolute;left:5538;top:4795;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M3MMA&#10;AADdAAAADwAAAGRycy9kb3ducmV2LnhtbESP3WoCMRCF7wu+QxihdzVRsZStUUQoiHjjzwMMmzG7&#10;uJmEJNXVp28EoXcznPOdOTNf9q4TV4qp9axhPFIgiGtvWrYaTsefjy8QKSMb7DyThjslWC4Gb3Os&#10;jL/xnq6HbEUJ4VShhibnUEmZ6oYcppEPxEU7++gwlzVaaSLeSrjr5ESpT+mw5XKhwUDrhurL4deV&#10;Gtt9tOn82Nj+iDKc1G4SZjut34f96htEpj7/m1/0xhROTWfw/KaM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M3MMAAADdAAAADwAAAAAAAAAAAAAAAACYAgAAZHJzL2Rv&#10;d25yZXYueG1sUEsFBgAAAAAEAAQA9QAAAIgDAAAAAA==&#10;" filled="f" fillcolor="silver" strokeweight="3pt">
                        <v:fill opacity="32896f"/>
                      </v:oval>
                    </v:group>
                  </w:pict>
                </mc:Fallback>
              </mc:AlternateContent>
            </w:r>
            <w:r w:rsidR="00BF0E95" w:rsidRPr="003E42B7">
              <w:rPr>
                <w:b/>
                <w:sz w:val="22"/>
                <w:szCs w:val="22"/>
                <w:lang w:val="de-DE"/>
              </w:rPr>
              <w:t>Abgerundete</w:t>
            </w:r>
            <w:r>
              <w:rPr>
                <w:b/>
                <w:sz w:val="22"/>
                <w:szCs w:val="22"/>
                <w:lang w:val="de-DE"/>
              </w:rPr>
              <w:t xml:space="preserve"> </w:t>
            </w:r>
            <w:r w:rsidR="00BF0E95" w:rsidRPr="003E42B7">
              <w:rPr>
                <w:b/>
                <w:sz w:val="22"/>
                <w:szCs w:val="22"/>
                <w:lang w:val="de-DE"/>
              </w:rPr>
              <w:t>Serie</w:t>
            </w:r>
          </w:p>
        </w:tc>
        <w:tc>
          <w:tcPr>
            <w:tcW w:w="907" w:type="dxa"/>
            <w:tcBorders>
              <w:top w:val="single" w:sz="6" w:space="0" w:color="auto"/>
            </w:tcBorders>
          </w:tcPr>
          <w:p w:rsidR="00BF0E95" w:rsidRPr="003E42B7" w:rsidRDefault="00BF0E95" w:rsidP="00E61116">
            <w:pPr>
              <w:jc w:val="center"/>
              <w:rPr>
                <w:lang w:val="de-DE"/>
              </w:rPr>
            </w:pPr>
          </w:p>
        </w:tc>
        <w:tc>
          <w:tcPr>
            <w:tcW w:w="994" w:type="dxa"/>
            <w:tcBorders>
              <w:top w:val="single" w:sz="6" w:space="0" w:color="auto"/>
            </w:tcBorders>
          </w:tcPr>
          <w:p w:rsidR="00BF0E95" w:rsidRPr="003E42B7" w:rsidRDefault="00BF0E95" w:rsidP="00E61116">
            <w:pPr>
              <w:jc w:val="center"/>
              <w:rPr>
                <w:lang w:val="de-DE"/>
              </w:rPr>
            </w:pPr>
          </w:p>
        </w:tc>
        <w:tc>
          <w:tcPr>
            <w:tcW w:w="992" w:type="dxa"/>
            <w:tcBorders>
              <w:top w:val="single" w:sz="6" w:space="0" w:color="auto"/>
            </w:tcBorders>
          </w:tcPr>
          <w:p w:rsidR="00BF0E95" w:rsidRPr="003E42B7" w:rsidRDefault="00BF0E95" w:rsidP="00E61116">
            <w:pPr>
              <w:jc w:val="center"/>
              <w:rPr>
                <w:lang w:val="de-DE"/>
              </w:rPr>
            </w:pPr>
          </w:p>
        </w:tc>
        <w:tc>
          <w:tcPr>
            <w:tcW w:w="851" w:type="dxa"/>
            <w:tcBorders>
              <w:top w:val="single" w:sz="6" w:space="0" w:color="auto"/>
            </w:tcBorders>
          </w:tcPr>
          <w:p w:rsidR="00BF0E95" w:rsidRPr="003E42B7" w:rsidRDefault="00BF0E95" w:rsidP="00E61116">
            <w:pPr>
              <w:jc w:val="center"/>
              <w:rPr>
                <w:lang w:val="de-DE"/>
              </w:rPr>
            </w:pPr>
          </w:p>
        </w:tc>
        <w:tc>
          <w:tcPr>
            <w:tcW w:w="791" w:type="dxa"/>
            <w:tcBorders>
              <w:top w:val="single" w:sz="6" w:space="0" w:color="auto"/>
            </w:tcBorders>
          </w:tcPr>
          <w:p w:rsidR="00BF0E95" w:rsidRPr="003E42B7" w:rsidRDefault="00BF0E95" w:rsidP="00E61116">
            <w:pPr>
              <w:jc w:val="center"/>
              <w:rPr>
                <w:lang w:val="de-DE"/>
              </w:rPr>
            </w:pPr>
          </w:p>
        </w:tc>
        <w:tc>
          <w:tcPr>
            <w:tcW w:w="907" w:type="dxa"/>
            <w:tcBorders>
              <w:top w:val="single" w:sz="6" w:space="0" w:color="auto"/>
            </w:tcBorders>
          </w:tcPr>
          <w:p w:rsidR="00BF0E95" w:rsidRPr="003E42B7" w:rsidRDefault="00BF0E95" w:rsidP="00E61116">
            <w:pPr>
              <w:jc w:val="center"/>
              <w:rPr>
                <w:lang w:val="de-DE"/>
              </w:rPr>
            </w:pPr>
          </w:p>
        </w:tc>
        <w:tc>
          <w:tcPr>
            <w:tcW w:w="907" w:type="dxa"/>
            <w:tcBorders>
              <w:top w:val="single" w:sz="6" w:space="0" w:color="auto"/>
              <w:right w:val="single" w:sz="6" w:space="0" w:color="auto"/>
            </w:tcBorders>
          </w:tcPr>
          <w:p w:rsidR="00BF0E95" w:rsidRPr="003E42B7" w:rsidRDefault="00BF0E95" w:rsidP="00E61116">
            <w:pPr>
              <w:jc w:val="center"/>
              <w:rPr>
                <w:lang w:val="de-DE"/>
              </w:rPr>
            </w:pPr>
          </w:p>
        </w:tc>
      </w:tr>
      <w:tr w:rsidR="00BF0E95" w:rsidRPr="003E42B7" w:rsidTr="00E61116">
        <w:trPr>
          <w:cantSplit/>
          <w:jc w:val="center"/>
        </w:trPr>
        <w:tc>
          <w:tcPr>
            <w:tcW w:w="1358" w:type="dxa"/>
            <w:tcBorders>
              <w:left w:val="single" w:sz="6" w:space="0" w:color="auto"/>
            </w:tcBorders>
            <w:vAlign w:val="center"/>
          </w:tcPr>
          <w:p w:rsidR="00BF0E95" w:rsidRPr="003E42B7" w:rsidRDefault="00BF0E95" w:rsidP="00E61116">
            <w:pPr>
              <w:ind w:left="113"/>
              <w:rPr>
                <w:noProof/>
                <w:lang w:val="de-DE"/>
              </w:rPr>
            </w:pPr>
            <w:r w:rsidRPr="003E42B7">
              <w:rPr>
                <w:noProof/>
                <w:lang w:val="de-DE"/>
              </w:rPr>
              <w:t>eiförmig</w:t>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503DF03B" wp14:editId="7335DC8D">
                  <wp:extent cx="638175" cy="4286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745AF43F" wp14:editId="60590BCC">
                  <wp:extent cx="714375" cy="666750"/>
                  <wp:effectExtent l="0" t="0" r="9525" b="0"/>
                  <wp:docPr id="832" name="Pictur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rrowheads="1"/>
                          </pic:cNvPicPr>
                        </pic:nvPicPr>
                        <pic:blipFill>
                          <a:blip r:embed="rId80">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94" w:type="dxa"/>
            <w:vAlign w:val="center"/>
          </w:tcPr>
          <w:p w:rsidR="00BF0E95" w:rsidRPr="003E42B7" w:rsidRDefault="00BF0E95" w:rsidP="00E61116">
            <w:pPr>
              <w:jc w:val="center"/>
              <w:rPr>
                <w:lang w:val="de-DE"/>
              </w:rPr>
            </w:pPr>
            <w:r w:rsidRPr="003E42B7">
              <w:rPr>
                <w:noProof/>
              </w:rPr>
              <w:drawing>
                <wp:inline distT="0" distB="0" distL="0" distR="0" wp14:anchorId="53267523" wp14:editId="0568AC5D">
                  <wp:extent cx="638175" cy="657225"/>
                  <wp:effectExtent l="0" t="0" r="9525" b="9525"/>
                  <wp:docPr id="831" name="Picture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rrowheads="1"/>
                          </pic:cNvPicPr>
                        </pic:nvPicPr>
                        <pic:blipFill>
                          <a:blip r:embed="rId81">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BF0E95" w:rsidRPr="003E42B7" w:rsidRDefault="00BF0E95" w:rsidP="00E61116">
            <w:pPr>
              <w:jc w:val="center"/>
              <w:rPr>
                <w:lang w:val="de-DE"/>
              </w:rPr>
            </w:pPr>
            <w:r w:rsidRPr="003E42B7">
              <w:rPr>
                <w:noProof/>
              </w:rPr>
              <w:drawing>
                <wp:inline distT="0" distB="0" distL="0" distR="0" wp14:anchorId="1BA92DCD" wp14:editId="444EC5EC">
                  <wp:extent cx="685800" cy="676275"/>
                  <wp:effectExtent l="0" t="0" r="0" b="9525"/>
                  <wp:docPr id="830" name="Pictur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rrowheads="1"/>
                          </pic:cNvPicPr>
                        </pic:nvPicPr>
                        <pic:blipFill>
                          <a:blip r:embed="rId82">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BF0E95" w:rsidRPr="003E42B7" w:rsidRDefault="00BF0E95" w:rsidP="00CD6991">
            <w:pPr>
              <w:jc w:val="center"/>
              <w:rPr>
                <w:lang w:val="de-DE"/>
              </w:rPr>
            </w:pPr>
            <w:r w:rsidRPr="003E42B7">
              <w:rPr>
                <w:noProof/>
              </w:rPr>
              <w:drawing>
                <wp:inline distT="0" distB="0" distL="0" distR="0" wp14:anchorId="1D0BCE45" wp14:editId="68F4F73E">
                  <wp:extent cx="647700" cy="676275"/>
                  <wp:effectExtent l="0" t="0" r="0"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66">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791" w:type="dxa"/>
            <w:vAlign w:val="center"/>
          </w:tcPr>
          <w:p w:rsidR="00BF0E95" w:rsidRPr="003E42B7" w:rsidRDefault="00BF0E95" w:rsidP="00E61116">
            <w:pPr>
              <w:jc w:val="center"/>
              <w:rPr>
                <w:lang w:val="de-DE"/>
              </w:rPr>
            </w:pPr>
            <w:r w:rsidRPr="003E42B7">
              <w:rPr>
                <w:noProof/>
              </w:rPr>
              <w:drawing>
                <wp:inline distT="0" distB="0" distL="0" distR="0" wp14:anchorId="18BDFEFC" wp14:editId="4BEBCDE2">
                  <wp:extent cx="504825" cy="676275"/>
                  <wp:effectExtent l="0" t="0" r="9525" b="9525"/>
                  <wp:docPr id="828" name="Pictur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rrowheads="1"/>
                          </pic:cNvPicPr>
                        </pic:nvPicPr>
                        <pic:blipFill>
                          <a:blip r:embed="rId83">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304623C1" wp14:editId="0DD675FD">
                  <wp:extent cx="504825" cy="704850"/>
                  <wp:effectExtent l="0" t="0" r="9525" b="0"/>
                  <wp:docPr id="827" name="Pictur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77791A56" wp14:editId="7BF4549E">
                  <wp:extent cx="457200" cy="7429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D6991" w:rsidRPr="003E42B7" w:rsidTr="00E61116">
        <w:trPr>
          <w:cantSplit/>
          <w:jc w:val="center"/>
        </w:trPr>
        <w:tc>
          <w:tcPr>
            <w:tcW w:w="1358" w:type="dxa"/>
            <w:tcBorders>
              <w:left w:val="single" w:sz="4" w:space="0" w:color="auto"/>
            </w:tcBorders>
            <w:vAlign w:val="center"/>
          </w:tcPr>
          <w:p w:rsidR="00CD6991" w:rsidRPr="003E42B7" w:rsidRDefault="00CD6991" w:rsidP="00E61116">
            <w:pPr>
              <w:ind w:left="113"/>
              <w:rPr>
                <w:noProof/>
                <w:lang w:val="de-DE"/>
              </w:rPr>
            </w:pPr>
            <w:r w:rsidRPr="003E42B7">
              <w:rPr>
                <w:noProof/>
                <w:lang w:val="de-DE"/>
              </w:rPr>
              <w:t>elliptisch</w:t>
            </w:r>
          </w:p>
        </w:tc>
        <w:bookmarkStart w:id="76" w:name="_MON_1353248680"/>
        <w:bookmarkStart w:id="77" w:name="_MON_1321108746"/>
        <w:bookmarkStart w:id="78" w:name="_MON_1348584766"/>
        <w:bookmarkStart w:id="79" w:name="_MON_1348586932"/>
        <w:bookmarkEnd w:id="76"/>
        <w:bookmarkEnd w:id="77"/>
        <w:bookmarkEnd w:id="78"/>
        <w:bookmarkEnd w:id="79"/>
        <w:bookmarkStart w:id="80" w:name="_MON_1353248013"/>
        <w:bookmarkEnd w:id="80"/>
        <w:tc>
          <w:tcPr>
            <w:tcW w:w="907" w:type="dxa"/>
            <w:vAlign w:val="center"/>
          </w:tcPr>
          <w:p w:rsidR="00CD6991" w:rsidRPr="00ED3CF8" w:rsidRDefault="00CD6991" w:rsidP="004804E1">
            <w:pPr>
              <w:keepNext/>
              <w:jc w:val="center"/>
            </w:pPr>
            <w:r w:rsidRPr="00ED3CF8">
              <w:object w:dxaOrig="916" w:dyaOrig="1051" w14:anchorId="1732DE4A">
                <v:shape id="_x0000_i1030" type="#_x0000_t75" style="width:45.75pt;height:40.5pt" o:ole="" fillcolor="window">
                  <v:imagedata r:id="rId86" o:title="" croptop="3151f" cropbottom="14259f" cropleft="3088f" cropright="4212f"/>
                </v:shape>
                <o:OLEObject Type="Embed" ProgID="Word.Picture.8" ShapeID="_x0000_i1030" DrawAspect="Content" ObjectID="_1443025787" r:id="rId172"/>
              </w:object>
            </w:r>
          </w:p>
        </w:tc>
        <w:tc>
          <w:tcPr>
            <w:tcW w:w="907" w:type="dxa"/>
            <w:vAlign w:val="center"/>
          </w:tcPr>
          <w:p w:rsidR="00CD6991" w:rsidRPr="00ED3CF8" w:rsidRDefault="00CD6991" w:rsidP="004804E1">
            <w:pPr>
              <w:keepNext/>
              <w:jc w:val="center"/>
            </w:pPr>
            <w:r w:rsidRPr="00ED3CF8">
              <w:rPr>
                <w:noProof/>
              </w:rPr>
              <w:drawing>
                <wp:inline distT="0" distB="0" distL="0" distR="0" wp14:anchorId="675F2982" wp14:editId="48C840A9">
                  <wp:extent cx="600075" cy="53340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88">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vAlign w:val="center"/>
          </w:tcPr>
          <w:p w:rsidR="00CD6991" w:rsidRPr="00ED3CF8" w:rsidRDefault="00CD6991" w:rsidP="004804E1">
            <w:pPr>
              <w:keepNext/>
              <w:jc w:val="center"/>
            </w:pPr>
            <w:r>
              <w:rPr>
                <w:noProof/>
              </w:rPr>
              <mc:AlternateContent>
                <mc:Choice Requires="wpg">
                  <w:drawing>
                    <wp:inline distT="0" distB="0" distL="0" distR="0" wp14:anchorId="45656478" wp14:editId="5DCC1799">
                      <wp:extent cx="582930" cy="657225"/>
                      <wp:effectExtent l="0" t="0" r="7620" b="9525"/>
                      <wp:docPr id="1028" name="Group 1028"/>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29" name="Picture 1029"/>
                                <pic:cNvPicPr>
                                  <a:picLocks/>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id="Group 1028"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AalVamCAMAAAsJAAAO&#10;AAAAAAAAAAAAAAAAADoCAABkcnMvZTJvRG9jLnhtbFBLAQItABQABgAIAAAAIQAubPAAxQAAAKUB&#10;AAAZAAAAAAAAAAAAAAAAAG4FAABkcnMvX3JlbHMvZTJvRG9jLnhtbC5yZWxzUEsBAi0AFAAGAAgA&#10;AAAhANKUkF3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29"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7aTBAAAA3QAAAA8AAABkcnMvZG93bnJldi54bWxET02LwjAQvQv+hzCCF1lTexC3axQVdvEm&#10;q4vnsRnbYDMJTdT6742w4G0e73Pmy8424kZtMI4VTMYZCOLSacOVgr/D98cMRIjIGhvHpOBBAZaL&#10;fm+OhXZ3/qXbPlYihXAoUEEdoy+kDGVNFsPYeeLEnV1rMSbYVlK3eE/htpF5lk2lRcOpoUZPm5rK&#10;y/5qFaz96OQfx5H+MWvJ59kp303MUanhoFt9gYjUxbf4373VaX6Wf8Lrm3SC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z7aTBAAAA3QAAAA8AAAAAAAAAAAAAAAAAnwIA&#10;AGRycy9kb3ducmV2LnhtbFBLBQYAAAAABAAEAPcAAACNAwAAAAA=&#10;">
                        <v:imagedata r:id="rId165" o:title="" cropbottom="3034f"/>
                        <v:path arrowok="t"/>
                        <o:lock v:ext="edit" aspectratio="f"/>
                      </v:shape>
                      <v:shape id="Picture 1030" o:spid="_x0000_s1028" type="#_x0000_t75" style="position:absolute;left:3581;top:5448;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fBfCAAAA3QAAAA8AAABkcnMvZG93bnJldi54bWxEj82KwkAQhO/CvsPQC9504goiWUcRIYtX&#10;fx6gzbSZkExPyMya+Pb2QfDWTVVXfb3Zjb5VD+pjHdjAYp6BIi6DrbkycL0UszWomJAttoHJwJMi&#10;7LZfkw3mNgx8osc5VUpCOOZowKXU5VrH0pHHOA8dsWj30HtMsvaVtj0OEu5b/ZNlK+2xZmlw2NHB&#10;Udmc/72Bdn9yQzg0TXlfevdX3MZiUTtjpt/j/hdUojF9zO/roxX8bCn88o2Mo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XwXwgAAAN0AAAAPAAAAAAAAAAAAAAAAAJ8C&#10;AABkcnMvZG93bnJldi54bWxQSwUGAAAAAAQABAD3AAAAjgMAAAAA&#10;">
                        <v:imagedata r:id="rId166" o:title=""/>
                        <v:path arrowok="t"/>
                      </v:shape>
                      <w10:anchorlock/>
                    </v:group>
                  </w:pict>
                </mc:Fallback>
              </mc:AlternateContent>
            </w:r>
          </w:p>
        </w:tc>
        <w:tc>
          <w:tcPr>
            <w:tcW w:w="992" w:type="dxa"/>
            <w:vAlign w:val="center"/>
          </w:tcPr>
          <w:p w:rsidR="00CD6991" w:rsidRPr="00ED3CF8" w:rsidRDefault="00CD6991" w:rsidP="004804E1">
            <w:pPr>
              <w:keepNext/>
              <w:jc w:val="center"/>
            </w:pPr>
            <w:r>
              <w:rPr>
                <w:noProof/>
              </w:rPr>
              <mc:AlternateContent>
                <mc:Choice Requires="wpg">
                  <w:drawing>
                    <wp:inline distT="0" distB="0" distL="0" distR="0" wp14:anchorId="79B237C6" wp14:editId="4512960C">
                      <wp:extent cx="636270" cy="647700"/>
                      <wp:effectExtent l="0" t="0" r="0" b="0"/>
                      <wp:docPr id="1032" name="Group 1032"/>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3" name="Picture 1033"/>
                                <pic:cNvPicPr>
                                  <a:picLocks/>
                                </pic:cNvPicPr>
                              </pic:nvPicPr>
                              <pic:blipFill>
                                <a:blip r:embed="rId90">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4" name="Picture 1034"/>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id="Group 1032"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Ki/GOj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3"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LiIPDAAAA3QAAAA8AAABkcnMvZG93bnJldi54bWxET91qwjAUvh/sHcIZ7E5TV7CzGmV0DCaI&#10;YOcDHJtjW2xOSpJp59MbQdjd+fh+z2I1mE6cyfnWsoLJOAFBXFndcq1g//M1egfhA7LGzjIp+CMP&#10;q+Xz0wJzbS+8o3MZahFD2OeooAmhz6X0VUMG/dj2xJE7WmcwROhqqR1eYrjp5FuSTKXBlmNDgz0V&#10;DVWn8tcooKvbus06++zpsJazSVZ2WVso9foyfMxBBBrCv/jh/tZxfpKmcP8mni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uIg8MAAADdAAAADwAAAAAAAAAAAAAAAACf&#10;AgAAZHJzL2Rvd25yZXYueG1sUEsFBgAAAAAEAAQA9wAAAI8DAAAAAA==&#10;">
                        <v:imagedata r:id="rId167" o:title="" cropbottom="3034f"/>
                        <v:path arrowok="t"/>
                        <o:lock v:ext="edit" aspectratio="f"/>
                      </v:shape>
                      <v:shape id="Picture 1034" o:spid="_x0000_s1028" type="#_x0000_t75" style="position:absolute;left:4610;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ehS+AAAA3QAAAA8AAABkcnMvZG93bnJldi54bWxET8uqwjAQ3V/wH8II7q6pD0SqUUSouPXx&#10;AWMzNqXNpDTR1r83guBuDuc5621va/Gk1peOFUzGCQji3OmSCwXXS/a/BOEDssbaMSl4kYftZvC3&#10;xlS7jk/0PIdCxBD2KSowITSplD43ZNGPXUMcubtrLYYI20LqFrsYbms5TZKFtFhybDDY0N5QXp0f&#10;VkG9O5nO7asqv8+sOWS3PpuURqnRsN+tQATqw0/8dR91nJ/M5vD5Jp4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qiehS+AAAA3QAAAA8AAAAAAAAAAAAAAAAAnwIAAGRy&#10;cy9kb3ducmV2LnhtbFBLBQYAAAAABAAEAPcAAACKAwAAAAA=&#10;">
                        <v:imagedata r:id="rId166" o:title=""/>
                        <v:path arrowok="t"/>
                      </v:shape>
                      <w10:anchorlock/>
                    </v:group>
                  </w:pict>
                </mc:Fallback>
              </mc:AlternateContent>
            </w:r>
          </w:p>
        </w:tc>
        <w:tc>
          <w:tcPr>
            <w:tcW w:w="851" w:type="dxa"/>
            <w:vAlign w:val="center"/>
          </w:tcPr>
          <w:p w:rsidR="00CD6991" w:rsidRPr="003E42B7" w:rsidRDefault="00CD6991" w:rsidP="00E61116">
            <w:pPr>
              <w:jc w:val="center"/>
              <w:rPr>
                <w:lang w:val="de-DE"/>
              </w:rPr>
            </w:pPr>
            <w:r w:rsidRPr="003E42B7">
              <w:rPr>
                <w:noProof/>
              </w:rPr>
              <w:drawing>
                <wp:inline distT="0" distB="0" distL="0" distR="0" wp14:anchorId="75133295" wp14:editId="7C88715E">
                  <wp:extent cx="523875" cy="657225"/>
                  <wp:effectExtent l="0" t="0" r="9525" b="9525"/>
                  <wp:docPr id="822" name="Pictur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791" w:type="dxa"/>
            <w:vAlign w:val="center"/>
          </w:tcPr>
          <w:p w:rsidR="00CD6991" w:rsidRPr="003E42B7" w:rsidRDefault="00CD6991" w:rsidP="00E61116">
            <w:pPr>
              <w:jc w:val="center"/>
              <w:rPr>
                <w:lang w:val="de-DE"/>
              </w:rPr>
            </w:pPr>
            <w:r w:rsidRPr="003E42B7">
              <w:rPr>
                <w:noProof/>
              </w:rPr>
              <w:drawing>
                <wp:inline distT="0" distB="0" distL="0" distR="0" wp14:anchorId="19720B14" wp14:editId="471FAF58">
                  <wp:extent cx="504825" cy="647700"/>
                  <wp:effectExtent l="0" t="0" r="9525" b="0"/>
                  <wp:docPr id="821" name="Pictur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vAlign w:val="center"/>
          </w:tcPr>
          <w:p w:rsidR="00CD6991" w:rsidRPr="003E42B7" w:rsidRDefault="00CD6991" w:rsidP="00E61116">
            <w:pPr>
              <w:jc w:val="center"/>
              <w:rPr>
                <w:lang w:val="de-DE"/>
              </w:rPr>
            </w:pPr>
            <w:r w:rsidRPr="003E42B7">
              <w:rPr>
                <w:noProof/>
              </w:rPr>
              <w:drawing>
                <wp:inline distT="0" distB="0" distL="0" distR="0" wp14:anchorId="25969BD6" wp14:editId="1DE5248E">
                  <wp:extent cx="390525" cy="647700"/>
                  <wp:effectExtent l="0" t="0" r="9525"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93">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CD6991" w:rsidRPr="003E42B7" w:rsidRDefault="00CD6991" w:rsidP="00E61116">
            <w:pPr>
              <w:jc w:val="center"/>
              <w:rPr>
                <w:lang w:val="de-DE"/>
              </w:rPr>
            </w:pPr>
            <w:r w:rsidRPr="003E42B7">
              <w:rPr>
                <w:noProof/>
              </w:rPr>
              <w:drawing>
                <wp:inline distT="0" distB="0" distL="0" distR="0" wp14:anchorId="7AB81DD2" wp14:editId="045CF103">
                  <wp:extent cx="333375" cy="666750"/>
                  <wp:effectExtent l="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94">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BF0E95" w:rsidRPr="003E42B7" w:rsidTr="00E61116">
        <w:trPr>
          <w:cantSplit/>
          <w:jc w:val="center"/>
        </w:trPr>
        <w:tc>
          <w:tcPr>
            <w:tcW w:w="1358" w:type="dxa"/>
            <w:tcBorders>
              <w:left w:val="single" w:sz="6" w:space="0" w:color="auto"/>
              <w:bottom w:val="single" w:sz="6" w:space="0" w:color="auto"/>
            </w:tcBorders>
            <w:vAlign w:val="center"/>
          </w:tcPr>
          <w:p w:rsidR="00BF0E95" w:rsidRPr="003E42B7" w:rsidRDefault="00BF0E95" w:rsidP="00E61116">
            <w:pPr>
              <w:ind w:left="113"/>
              <w:rPr>
                <w:noProof/>
                <w:lang w:val="de-DE"/>
              </w:rPr>
            </w:pPr>
            <w:r w:rsidRPr="003E42B7">
              <w:rPr>
                <w:lang w:val="de-DE"/>
              </w:rPr>
              <w:t>verkehrt eiförmig</w:t>
            </w:r>
          </w:p>
        </w:tc>
        <w:tc>
          <w:tcPr>
            <w:tcW w:w="907"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7C96ACF8" wp14:editId="3B769EBB">
                  <wp:extent cx="638175" cy="44767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50B4307E" wp14:editId="2BB53355">
                  <wp:extent cx="561975" cy="609600"/>
                  <wp:effectExtent l="0" t="0" r="952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96">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4"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617F0A62" wp14:editId="61BE4EE1">
                  <wp:extent cx="561975" cy="685800"/>
                  <wp:effectExtent l="0" t="0" r="9525" b="0"/>
                  <wp:docPr id="816" name="Pictur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5CE5028D" wp14:editId="589FBBE1">
                  <wp:extent cx="581025" cy="704850"/>
                  <wp:effectExtent l="0" t="0" r="9525" b="0"/>
                  <wp:docPr id="815"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02F78CB8" wp14:editId="6DDE2A7C">
                  <wp:extent cx="581025" cy="752475"/>
                  <wp:effectExtent l="0" t="0" r="952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791"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7F10C75D" wp14:editId="41BD3658">
                  <wp:extent cx="561975" cy="74295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bottom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12DA95AE" wp14:editId="66ACE12A">
                  <wp:extent cx="466725" cy="685800"/>
                  <wp:effectExtent l="0" t="0" r="952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BF0E95" w:rsidRPr="003E42B7" w:rsidRDefault="00BF0E95" w:rsidP="00E61116">
            <w:pPr>
              <w:jc w:val="center"/>
              <w:rPr>
                <w:lang w:val="de-DE"/>
              </w:rPr>
            </w:pPr>
            <w:r w:rsidRPr="003E42B7">
              <w:rPr>
                <w:noProof/>
              </w:rPr>
              <w:drawing>
                <wp:inline distT="0" distB="0" distL="0" distR="0" wp14:anchorId="114707DD" wp14:editId="6D056992">
                  <wp:extent cx="514350" cy="8191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BF0E95" w:rsidRPr="003E42B7" w:rsidRDefault="00BF0E95" w:rsidP="00BF0E95">
      <w:pPr>
        <w:rPr>
          <w:lang w:val="de-DE"/>
        </w:rPr>
      </w:pPr>
    </w:p>
    <w:p w:rsidR="00BF0E95" w:rsidRPr="003E42B7" w:rsidRDefault="00BF0E95" w:rsidP="00BF0E95">
      <w:pPr>
        <w:rPr>
          <w:lang w:val="de-DE"/>
        </w:rPr>
      </w:pPr>
      <w:r w:rsidRPr="003E42B7">
        <w:rPr>
          <w:lang w:val="de-DE"/>
        </w:rPr>
        <w:t>Mögliche(s) Merkmal(e) (Beispiel 2)</w:t>
      </w:r>
    </w:p>
    <w:p w:rsidR="00BF0E95" w:rsidRPr="003E42B7" w:rsidRDefault="00BF0E95" w:rsidP="00BF0E95">
      <w:pPr>
        <w:rPr>
          <w:lang w:val="de-DE"/>
        </w:rPr>
      </w:pPr>
    </w:p>
    <w:p w:rsidR="00BF0E95" w:rsidRPr="003E42B7" w:rsidRDefault="00BF0E95" w:rsidP="00BF0E95">
      <w:pPr>
        <w:ind w:left="360"/>
        <w:rPr>
          <w:i/>
          <w:lang w:val="de-DE"/>
        </w:rPr>
      </w:pPr>
      <w:r w:rsidRPr="003E42B7">
        <w:rPr>
          <w:i/>
          <w:lang w:val="de-DE"/>
        </w:rPr>
        <w:t>Alternative 1</w:t>
      </w:r>
    </w:p>
    <w:p w:rsidR="00BF0E95" w:rsidRPr="003E42B7" w:rsidRDefault="00BF0E95" w:rsidP="00BF0E95">
      <w:pPr>
        <w:rPr>
          <w:lang w:val="de-DE"/>
        </w:rPr>
      </w:pPr>
    </w:p>
    <w:p w:rsidR="00BF0E95" w:rsidRPr="003E42B7" w:rsidRDefault="00BF0E95" w:rsidP="004804E1">
      <w:pPr>
        <w:pStyle w:val="BodyTextIndent"/>
        <w:ind w:left="567"/>
        <w:rPr>
          <w:i/>
        </w:rPr>
      </w:pPr>
      <w:r w:rsidRPr="003E42B7">
        <w:rPr>
          <w:i/>
        </w:rPr>
        <w:t>Pflanze [Pflanzenteil]: Position des breitesten Teils (zur Basis hin bis zum Apex hin) (QN)</w:t>
      </w:r>
    </w:p>
    <w:p w:rsidR="00BF0E95" w:rsidRPr="003E42B7" w:rsidRDefault="00BF0E95" w:rsidP="00BF0E95">
      <w:pPr>
        <w:rPr>
          <w:lang w:val="de-DE"/>
        </w:rPr>
      </w:pPr>
    </w:p>
    <w:p w:rsidR="00BF0E95" w:rsidRPr="003E42B7" w:rsidRDefault="00BF0E95" w:rsidP="00BF0E95">
      <w:pPr>
        <w:shd w:val="clear" w:color="auto" w:fill="FFFFFF"/>
        <w:ind w:left="360"/>
        <w:rPr>
          <w:i/>
          <w:lang w:val="de-DE"/>
        </w:rPr>
      </w:pPr>
      <w:r w:rsidRPr="003E42B7">
        <w:rPr>
          <w:i/>
          <w:lang w:val="de-DE"/>
        </w:rPr>
        <w:t>Alternative 2</w:t>
      </w:r>
    </w:p>
    <w:p w:rsidR="00BF0E95" w:rsidRPr="003E42B7" w:rsidRDefault="00BF0E95" w:rsidP="00BF0E95">
      <w:pPr>
        <w:shd w:val="clear" w:color="auto" w:fill="FFFFFF"/>
        <w:ind w:left="360"/>
        <w:rPr>
          <w:lang w:val="de-DE"/>
        </w:rPr>
      </w:pPr>
    </w:p>
    <w:p w:rsidR="00BF0E95" w:rsidRPr="003E42B7" w:rsidRDefault="00BF0E95" w:rsidP="004804E1">
      <w:pPr>
        <w:pStyle w:val="BodyTextIndent"/>
        <w:shd w:val="clear" w:color="auto" w:fill="FFFFFF"/>
        <w:ind w:left="567"/>
        <w:rPr>
          <w:i/>
        </w:rPr>
      </w:pPr>
      <w:r w:rsidRPr="003E42B7">
        <w:rPr>
          <w:i/>
        </w:rPr>
        <w:t>Pflanze [Pflanzenteil]: Form (eiförmig (1); elliptisch (2); verkehrt eiförmig (3)) (QN)</w:t>
      </w:r>
    </w:p>
    <w:p w:rsidR="00BF0E95" w:rsidRPr="003E42B7" w:rsidRDefault="00BF0E95" w:rsidP="004804E1">
      <w:pPr>
        <w:pStyle w:val="BodyTextIndent"/>
        <w:shd w:val="clear" w:color="auto" w:fill="FFFFFF"/>
        <w:ind w:left="567"/>
        <w:rPr>
          <w:i/>
        </w:rPr>
      </w:pPr>
      <w:r w:rsidRPr="003E42B7">
        <w:rPr>
          <w:i/>
        </w:rPr>
        <w:t>mit folgender Abbildung</w:t>
      </w:r>
    </w:p>
    <w:tbl>
      <w:tblPr>
        <w:tblW w:w="0" w:type="auto"/>
        <w:tblInd w:w="392" w:type="dxa"/>
        <w:tblLayout w:type="fixed"/>
        <w:tblLook w:val="0000" w:firstRow="0" w:lastRow="0" w:firstColumn="0" w:lastColumn="0" w:noHBand="0" w:noVBand="0"/>
      </w:tblPr>
      <w:tblGrid>
        <w:gridCol w:w="2929"/>
        <w:gridCol w:w="2929"/>
        <w:gridCol w:w="2930"/>
      </w:tblGrid>
      <w:tr w:rsidR="00BF0E95" w:rsidRPr="003E42B7" w:rsidTr="00E61116">
        <w:tc>
          <w:tcPr>
            <w:tcW w:w="2929" w:type="dxa"/>
            <w:vAlign w:val="center"/>
          </w:tcPr>
          <w:p w:rsidR="00BF0E95" w:rsidRPr="003E42B7" w:rsidRDefault="00BF0E95" w:rsidP="00E61116">
            <w:pPr>
              <w:jc w:val="center"/>
              <w:rPr>
                <w:lang w:val="de-DE"/>
              </w:rPr>
            </w:pPr>
            <w:r w:rsidRPr="003E42B7">
              <w:rPr>
                <w:noProof/>
              </w:rPr>
              <w:drawing>
                <wp:inline distT="0" distB="0" distL="0" distR="0" wp14:anchorId="03B00067" wp14:editId="120C145C">
                  <wp:extent cx="847725" cy="89535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BF0E95" w:rsidRPr="003E42B7" w:rsidRDefault="00BF0E95" w:rsidP="00E61116">
            <w:pPr>
              <w:jc w:val="center"/>
              <w:rPr>
                <w:lang w:val="de-DE"/>
              </w:rPr>
            </w:pPr>
            <w:r w:rsidRPr="003E42B7">
              <w:rPr>
                <w:noProof/>
              </w:rPr>
              <w:drawing>
                <wp:inline distT="0" distB="0" distL="0" distR="0" wp14:anchorId="7475D5F3" wp14:editId="679DC4E2">
                  <wp:extent cx="752475" cy="96202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BF0E95" w:rsidRPr="003E42B7" w:rsidRDefault="00BF0E95" w:rsidP="00E61116">
            <w:pPr>
              <w:jc w:val="center"/>
              <w:rPr>
                <w:lang w:val="de-DE"/>
              </w:rPr>
            </w:pPr>
            <w:r w:rsidRPr="003E42B7">
              <w:rPr>
                <w:noProof/>
              </w:rPr>
              <w:drawing>
                <wp:inline distT="0" distB="0" distL="0" distR="0" wp14:anchorId="2A970AD0" wp14:editId="7F8698F0">
                  <wp:extent cx="742950" cy="9715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BF0E95" w:rsidRPr="003E42B7" w:rsidTr="00E61116">
        <w:tc>
          <w:tcPr>
            <w:tcW w:w="2929" w:type="dxa"/>
            <w:shd w:val="clear" w:color="auto" w:fill="FFFFFF"/>
            <w:vAlign w:val="center"/>
          </w:tcPr>
          <w:p w:rsidR="00BF0E95" w:rsidRPr="003E42B7" w:rsidRDefault="00BF0E95" w:rsidP="00E61116">
            <w:pPr>
              <w:jc w:val="center"/>
              <w:rPr>
                <w:lang w:val="de-DE"/>
              </w:rPr>
            </w:pPr>
            <w:r w:rsidRPr="003E42B7">
              <w:rPr>
                <w:lang w:val="de-DE"/>
              </w:rPr>
              <w:t>breitester Teil zur Basis hin</w:t>
            </w:r>
          </w:p>
        </w:tc>
        <w:tc>
          <w:tcPr>
            <w:tcW w:w="2929" w:type="dxa"/>
            <w:shd w:val="clear" w:color="auto" w:fill="FFFFFF"/>
            <w:vAlign w:val="center"/>
          </w:tcPr>
          <w:p w:rsidR="00BF0E95" w:rsidRPr="003E42B7" w:rsidRDefault="00BF0E95" w:rsidP="00E61116">
            <w:pPr>
              <w:jc w:val="center"/>
              <w:rPr>
                <w:lang w:val="de-DE"/>
              </w:rPr>
            </w:pPr>
            <w:r w:rsidRPr="003E42B7">
              <w:rPr>
                <w:lang w:val="de-DE"/>
              </w:rPr>
              <w:t>breitester Teil in der Mitte</w:t>
            </w:r>
          </w:p>
        </w:tc>
        <w:tc>
          <w:tcPr>
            <w:tcW w:w="2930" w:type="dxa"/>
            <w:shd w:val="clear" w:color="auto" w:fill="FFFFFF"/>
            <w:vAlign w:val="center"/>
          </w:tcPr>
          <w:p w:rsidR="00BF0E95" w:rsidRPr="003E42B7" w:rsidRDefault="00BF0E95" w:rsidP="00E61116">
            <w:pPr>
              <w:jc w:val="center"/>
              <w:rPr>
                <w:lang w:val="de-DE"/>
              </w:rPr>
            </w:pPr>
            <w:r w:rsidRPr="003E42B7">
              <w:rPr>
                <w:lang w:val="de-DE"/>
              </w:rPr>
              <w:t>breitester Teil zum Apex hin</w:t>
            </w:r>
          </w:p>
        </w:tc>
      </w:tr>
      <w:tr w:rsidR="00BF0E95" w:rsidRPr="003E42B7" w:rsidTr="00E61116">
        <w:tc>
          <w:tcPr>
            <w:tcW w:w="2929" w:type="dxa"/>
            <w:shd w:val="clear" w:color="auto" w:fill="FFFFFF"/>
            <w:vAlign w:val="center"/>
          </w:tcPr>
          <w:p w:rsidR="00BF0E95" w:rsidRPr="003E42B7" w:rsidRDefault="00BF0E95" w:rsidP="00E61116">
            <w:pPr>
              <w:jc w:val="center"/>
              <w:rPr>
                <w:lang w:val="de-DE"/>
              </w:rPr>
            </w:pPr>
            <w:r w:rsidRPr="003E42B7">
              <w:rPr>
                <w:lang w:val="de-DE"/>
              </w:rPr>
              <w:t>1</w:t>
            </w:r>
          </w:p>
          <w:p w:rsidR="00BF0E95" w:rsidRPr="003E42B7" w:rsidRDefault="00BF0E95" w:rsidP="00E61116">
            <w:pPr>
              <w:jc w:val="center"/>
              <w:rPr>
                <w:lang w:val="de-DE"/>
              </w:rPr>
            </w:pPr>
            <w:r w:rsidRPr="003E42B7">
              <w:rPr>
                <w:lang w:val="de-DE"/>
              </w:rPr>
              <w:t>eiförmig</w:t>
            </w:r>
          </w:p>
        </w:tc>
        <w:tc>
          <w:tcPr>
            <w:tcW w:w="2929" w:type="dxa"/>
            <w:shd w:val="clear" w:color="auto" w:fill="FFFFFF"/>
            <w:vAlign w:val="center"/>
          </w:tcPr>
          <w:p w:rsidR="00BF0E95" w:rsidRPr="003E42B7" w:rsidRDefault="00BF0E95" w:rsidP="00E61116">
            <w:pPr>
              <w:jc w:val="center"/>
              <w:rPr>
                <w:lang w:val="de-DE"/>
              </w:rPr>
            </w:pPr>
            <w:r w:rsidRPr="003E42B7">
              <w:rPr>
                <w:lang w:val="de-DE"/>
              </w:rPr>
              <w:t>2</w:t>
            </w:r>
          </w:p>
          <w:p w:rsidR="00BF0E95" w:rsidRPr="003E42B7" w:rsidRDefault="00BF0E95" w:rsidP="00E61116">
            <w:pPr>
              <w:jc w:val="center"/>
              <w:rPr>
                <w:lang w:val="de-DE"/>
              </w:rPr>
            </w:pPr>
            <w:r w:rsidRPr="003E42B7">
              <w:rPr>
                <w:lang w:val="de-DE"/>
              </w:rPr>
              <w:t>elliptisch</w:t>
            </w:r>
          </w:p>
        </w:tc>
        <w:tc>
          <w:tcPr>
            <w:tcW w:w="2930" w:type="dxa"/>
            <w:shd w:val="clear" w:color="auto" w:fill="FFFFFF"/>
            <w:vAlign w:val="center"/>
          </w:tcPr>
          <w:p w:rsidR="00BF0E95" w:rsidRPr="003E42B7" w:rsidRDefault="00BF0E95" w:rsidP="00E61116">
            <w:pPr>
              <w:jc w:val="center"/>
              <w:rPr>
                <w:lang w:val="de-DE"/>
              </w:rPr>
            </w:pPr>
            <w:r w:rsidRPr="003E42B7">
              <w:rPr>
                <w:lang w:val="de-DE"/>
              </w:rPr>
              <w:t>3</w:t>
            </w:r>
          </w:p>
          <w:p w:rsidR="00BF0E95" w:rsidRPr="003E42B7" w:rsidRDefault="00BF0E95" w:rsidP="00E61116">
            <w:pPr>
              <w:jc w:val="center"/>
              <w:rPr>
                <w:lang w:val="de-DE"/>
              </w:rPr>
            </w:pPr>
            <w:r w:rsidRPr="003E42B7">
              <w:rPr>
                <w:lang w:val="de-DE"/>
              </w:rPr>
              <w:t>verkehrt eiförmig</w:t>
            </w:r>
          </w:p>
        </w:tc>
      </w:tr>
    </w:tbl>
    <w:p w:rsidR="00BF0E95" w:rsidRPr="003E42B7" w:rsidRDefault="00BF0E95" w:rsidP="00BF0E95">
      <w:pPr>
        <w:rPr>
          <w:lang w:val="de-DE"/>
        </w:rPr>
      </w:pPr>
      <w:r w:rsidRPr="003E42B7">
        <w:rPr>
          <w:lang w:val="de-DE"/>
        </w:rPr>
        <w:br w:type="page"/>
        <w:t xml:space="preserve">Beispiel 3 (ein Kreis gibt die Form einer oder mehrerer Sorten in der </w:t>
      </w:r>
      <w:r w:rsidRPr="003E42B7">
        <w:rPr>
          <w:color w:val="000000"/>
          <w:lang w:val="de-DE"/>
        </w:rPr>
        <w:t>Sortensammlung an</w:t>
      </w:r>
      <w:r w:rsidRPr="003E42B7">
        <w:rPr>
          <w:lang w:val="de-DE"/>
        </w:rPr>
        <w:t>)</w:t>
      </w:r>
    </w:p>
    <w:p w:rsidR="00BF0E95" w:rsidRPr="003E42B7" w:rsidRDefault="00BF0E95" w:rsidP="00BF0E95">
      <w:pPr>
        <w:rPr>
          <w:lang w:val="de-DE"/>
        </w:rPr>
      </w:pPr>
    </w:p>
    <w:p w:rsidR="00BF0E95" w:rsidRPr="003E42B7" w:rsidRDefault="00BF0E95" w:rsidP="00BF0E95">
      <w:pPr>
        <w:ind w:left="992"/>
        <w:rPr>
          <w:i/>
          <w:lang w:val="de-DE"/>
        </w:rPr>
      </w:pPr>
      <w:r w:rsidRPr="003E42B7">
        <w:rPr>
          <w:i/>
          <w:lang w:val="de-DE"/>
        </w:rPr>
        <w:t xml:space="preserve">Zwischen den Sorten variieren das </w:t>
      </w:r>
      <w:r w:rsidRPr="003E42B7">
        <w:rPr>
          <w:i/>
          <w:color w:val="000000"/>
          <w:lang w:val="de-DE"/>
        </w:rPr>
        <w:t xml:space="preserve">Verhältnis Länge/Breite, die Form der </w:t>
      </w:r>
      <w:r w:rsidRPr="003E42B7">
        <w:rPr>
          <w:i/>
          <w:lang w:val="de-DE"/>
        </w:rPr>
        <w:t>Basis und der seitliche Umriß. Der seitliche Umriß variiert zwischen eiförmig und rautenförmig.</w:t>
      </w:r>
    </w:p>
    <w:p w:rsidR="00BF0E95" w:rsidRPr="003E42B7" w:rsidRDefault="00BF0E95" w:rsidP="00BF0E95">
      <w:pPr>
        <w:ind w:left="567"/>
        <w:rPr>
          <w:i/>
          <w:lang w:val="de-DE"/>
        </w:rPr>
      </w:pPr>
    </w:p>
    <w:p w:rsidR="00BF0E95" w:rsidRPr="003E42B7" w:rsidRDefault="00BF0E95" w:rsidP="00BF0E95">
      <w:pPr>
        <w:rPr>
          <w:lang w:val="de-DE"/>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58"/>
        <w:gridCol w:w="907"/>
        <w:gridCol w:w="907"/>
        <w:gridCol w:w="907"/>
        <w:gridCol w:w="907"/>
        <w:gridCol w:w="907"/>
        <w:gridCol w:w="907"/>
        <w:gridCol w:w="907"/>
        <w:gridCol w:w="907"/>
      </w:tblGrid>
      <w:tr w:rsidR="00BF0E95" w:rsidRPr="003E42B7" w:rsidTr="00E61116">
        <w:trPr>
          <w:cantSplit/>
          <w:jc w:val="center"/>
        </w:trPr>
        <w:tc>
          <w:tcPr>
            <w:tcW w:w="2265" w:type="dxa"/>
            <w:gridSpan w:val="2"/>
          </w:tcPr>
          <w:p w:rsidR="00BF0E95" w:rsidRPr="003E42B7" w:rsidRDefault="004F5E89" w:rsidP="004804E1">
            <w:pPr>
              <w:spacing w:before="60"/>
              <w:ind w:left="113"/>
              <w:rPr>
                <w:lang w:val="de-DE"/>
              </w:rPr>
            </w:pPr>
            <w:r w:rsidRPr="003E42B7">
              <w:rPr>
                <w:b/>
                <w:noProof/>
                <w:sz w:val="22"/>
                <w:szCs w:val="22"/>
              </w:rPr>
              <mc:AlternateContent>
                <mc:Choice Requires="wpg">
                  <w:drawing>
                    <wp:anchor distT="0" distB="0" distL="114300" distR="114300" simplePos="0" relativeHeight="251730944" behindDoc="0" locked="0" layoutInCell="0" allowOverlap="1" wp14:anchorId="69A6250C" wp14:editId="25E832EC">
                      <wp:simplePos x="0" y="0"/>
                      <wp:positionH relativeFrom="column">
                        <wp:posOffset>3489960</wp:posOffset>
                      </wp:positionH>
                      <wp:positionV relativeFrom="paragraph">
                        <wp:posOffset>158750</wp:posOffset>
                      </wp:positionV>
                      <wp:extent cx="1790700" cy="811530"/>
                      <wp:effectExtent l="19050" t="19050" r="19050" b="26670"/>
                      <wp:wrapNone/>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811530"/>
                                <a:chOff x="3408" y="3738"/>
                                <a:chExt cx="3333" cy="1278"/>
                              </a:xfrm>
                            </wpg:grpSpPr>
                            <wps:wsp>
                              <wps:cNvPr id="891" name="Oval 106"/>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92" name="Oval 107"/>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93" name="Oval 108"/>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 o:spid="_x0000_s1026" style="position:absolute;margin-left:274.8pt;margin-top:12.5pt;width:141pt;height:63.9pt;z-index:251730944"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" o:allowincell="f">
                      <v:oval id="Oval 106" o:spid="_x0000_s1027" style="position:absolute;left:3408;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XncIA&#10;AADcAAAADwAAAGRycy9kb3ducmV2LnhtbESPwYoCMRBE78L+Q2jBm2YUdtHRKLIgyOJFnQ9oJm1m&#10;cNIJSdTZ/XojCHssqutV12rT207cKcTWsYLppABBXDvdslFQnXfjOYiYkDV2jknBL0XYrD8GKyy1&#10;e/CR7qdkRIZwLFFBk5IvpYx1QxbjxHni7F1csJiyDEbqgI8Mt52cFcWXtNhybmjQ03dD9fV0s/mN&#10;n2Mw8fK3N/0Zpa+Kw8x/HpQaDfvtEkSiPv0fv9N7rWC+mMJrTCa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1edwgAAANwAAAAPAAAAAAAAAAAAAAAAAJgCAABkcnMvZG93&#10;bnJldi54bWxQSwUGAAAAAAQABAD1AAAAhwMAAAAA&#10;" filled="f" fillcolor="silver" strokeweight="3pt">
                        <v:fill opacity="32896f"/>
                      </v:oval>
                      <v:oval id="Oval 107" o:spid="_x0000_s1028" style="position:absolute;left:4544;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6sIA&#10;AADcAAAADwAAAGRycy9kb3ducmV2LnhtbESPzYoCMRCE7wu+Q2jB25pxwEVHo4iwIOLFnwdoJm1m&#10;cNIJSVZn9+mNIOyxqK6vupbr3nbiTiG2jhVMxgUI4trplo2Cy/n7cwYiJmSNnWNS8EsR1qvBxxIr&#10;7R58pPspGZEhHCtU0KTkKylj3ZDFOHaeOHtXFyymLIOROuAjw20ny6L4khZbzg0Neto2VN9OPza/&#10;sT8GE69/O9OfUfpLcSj99KDUaNhvFiAS9en/+J3eaQWzeQmvMZk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cnqwgAAANwAAAAPAAAAAAAAAAAAAAAAAJgCAABkcnMvZG93&#10;bnJldi54bWxQSwUGAAAAAAQABAD1AAAAhwMAAAAA&#10;" filled="f" fillcolor="silver" strokeweight="3pt">
                        <v:fill opacity="32896f"/>
                      </v:oval>
                      <v:oval id="Oval 108" o:spid="_x0000_s1029" style="position:absolute;left:5605;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sccIA&#10;AADcAAAADwAAAGRycy9kb3ducmV2LnhtbESPzYoCMRCE7wu+Q2jB25pRWdHRKLIgyOLFnwdoJm1m&#10;cNIJSVZHn94sLHgsquurruW6s624UYiNYwWjYQGCuHK6YaPgfNp+zkDEhKyxdUwKHhRhvep9LLHU&#10;7s4Huh2TERnCsUQFdUq+lDJWNVmMQ+eJs3dxwWLKMhipA94z3LZyXBRTabHh3FCjp++aquvx1+Y3&#10;fg7BxMtzZ7oTSn8u9mP/tVdq0O82CxCJuvQ+/k/vtILZfAJ/YzI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WxxwgAAANwAAAAPAAAAAAAAAAAAAAAAAJgCAABkcnMvZG93&#10;bnJldi54bWxQSwUGAAAAAAQABAD1AAAAhwMAAAAA&#10;" filled="f" fillcolor="silver" strokeweight="3pt">
                        <v:fill opacity="32896f"/>
                      </v:oval>
                    </v:group>
                  </w:pict>
                </mc:Fallback>
              </mc:AlternateContent>
            </w:r>
            <w:r w:rsidR="00BF0E95" w:rsidRPr="003E42B7">
              <w:rPr>
                <w:b/>
                <w:sz w:val="22"/>
                <w:szCs w:val="22"/>
                <w:lang w:val="de-DE"/>
              </w:rPr>
              <w:t>Abgerundete Serie</w:t>
            </w:r>
          </w:p>
        </w:tc>
        <w:tc>
          <w:tcPr>
            <w:tcW w:w="907" w:type="dxa"/>
          </w:tcPr>
          <w:p w:rsidR="00BF0E95" w:rsidRPr="003E42B7" w:rsidRDefault="00BF0E95" w:rsidP="00E61116">
            <w:pPr>
              <w:jc w:val="center"/>
              <w:rPr>
                <w:lang w:val="de-DE"/>
              </w:rPr>
            </w:pPr>
          </w:p>
        </w:tc>
        <w:tc>
          <w:tcPr>
            <w:tcW w:w="907" w:type="dxa"/>
          </w:tcPr>
          <w:p w:rsidR="00BF0E95" w:rsidRPr="003E42B7" w:rsidRDefault="00BF0E95" w:rsidP="00E61116">
            <w:pPr>
              <w:jc w:val="center"/>
              <w:rPr>
                <w:lang w:val="de-DE"/>
              </w:rPr>
            </w:pPr>
          </w:p>
        </w:tc>
        <w:tc>
          <w:tcPr>
            <w:tcW w:w="907" w:type="dxa"/>
          </w:tcPr>
          <w:p w:rsidR="00BF0E95" w:rsidRPr="003E42B7" w:rsidRDefault="00BF0E95" w:rsidP="00E61116">
            <w:pPr>
              <w:jc w:val="center"/>
              <w:rPr>
                <w:lang w:val="de-DE"/>
              </w:rPr>
            </w:pPr>
          </w:p>
        </w:tc>
        <w:tc>
          <w:tcPr>
            <w:tcW w:w="907" w:type="dxa"/>
          </w:tcPr>
          <w:p w:rsidR="00BF0E95" w:rsidRPr="003E42B7" w:rsidRDefault="00BF0E95" w:rsidP="00E61116">
            <w:pPr>
              <w:jc w:val="center"/>
              <w:rPr>
                <w:lang w:val="de-DE"/>
              </w:rPr>
            </w:pPr>
          </w:p>
        </w:tc>
        <w:tc>
          <w:tcPr>
            <w:tcW w:w="907" w:type="dxa"/>
          </w:tcPr>
          <w:p w:rsidR="00BF0E95" w:rsidRPr="003E42B7" w:rsidRDefault="00BF0E95" w:rsidP="00E61116">
            <w:pPr>
              <w:jc w:val="center"/>
              <w:rPr>
                <w:lang w:val="de-DE"/>
              </w:rPr>
            </w:pPr>
          </w:p>
        </w:tc>
        <w:tc>
          <w:tcPr>
            <w:tcW w:w="907" w:type="dxa"/>
          </w:tcPr>
          <w:p w:rsidR="00BF0E95" w:rsidRPr="003E42B7" w:rsidRDefault="00BF0E95" w:rsidP="00E61116">
            <w:pPr>
              <w:jc w:val="center"/>
              <w:rPr>
                <w:lang w:val="de-DE"/>
              </w:rPr>
            </w:pPr>
          </w:p>
        </w:tc>
        <w:tc>
          <w:tcPr>
            <w:tcW w:w="907" w:type="dxa"/>
          </w:tcPr>
          <w:p w:rsidR="00BF0E95" w:rsidRPr="003E42B7" w:rsidRDefault="00BF0E95" w:rsidP="00E61116">
            <w:pPr>
              <w:jc w:val="center"/>
              <w:rPr>
                <w:lang w:val="de-DE"/>
              </w:rPr>
            </w:pPr>
          </w:p>
        </w:tc>
      </w:tr>
      <w:tr w:rsidR="00BF0E95" w:rsidRPr="003E42B7" w:rsidTr="00E61116">
        <w:trPr>
          <w:cantSplit/>
          <w:jc w:val="center"/>
        </w:trPr>
        <w:tc>
          <w:tcPr>
            <w:tcW w:w="1358" w:type="dxa"/>
            <w:vAlign w:val="center"/>
          </w:tcPr>
          <w:p w:rsidR="00BF0E95" w:rsidRPr="003E42B7" w:rsidRDefault="00BF0E95" w:rsidP="00E61116">
            <w:pPr>
              <w:ind w:left="113"/>
              <w:rPr>
                <w:noProof/>
                <w:lang w:val="de-DE"/>
              </w:rPr>
            </w:pPr>
            <w:r w:rsidRPr="003E42B7">
              <w:rPr>
                <w:lang w:val="de-DE"/>
              </w:rPr>
              <w:t>eiförmig</w:t>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57F66159" wp14:editId="22017677">
                  <wp:extent cx="638175" cy="42862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2D2A729F" wp14:editId="507C0ADD">
                  <wp:extent cx="714375" cy="666750"/>
                  <wp:effectExtent l="0" t="0" r="9525" b="0"/>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rrowheads="1"/>
                          </pic:cNvPicPr>
                        </pic:nvPicPr>
                        <pic:blipFill>
                          <a:blip r:embed="rId80">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41B9969A" wp14:editId="07D37561">
                  <wp:extent cx="638175" cy="657225"/>
                  <wp:effectExtent l="0" t="0" r="9525" b="9525"/>
                  <wp:docPr id="805" name="Pictur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rrowheads="1"/>
                          </pic:cNvPicPr>
                        </pic:nvPicPr>
                        <pic:blipFill>
                          <a:blip r:embed="rId81">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564ABF23" wp14:editId="0C9384B3">
                  <wp:extent cx="685800" cy="676275"/>
                  <wp:effectExtent l="0" t="0" r="0" b="9525"/>
                  <wp:docPr id="804" name="Pictur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rrowheads="1"/>
                          </pic:cNvPicPr>
                        </pic:nvPicPr>
                        <pic:blipFill>
                          <a:blip r:embed="rId82">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1256787C" wp14:editId="1A58DC08">
                  <wp:extent cx="647700" cy="67627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66">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5DFDCE1C" wp14:editId="6CD8F2A4">
                  <wp:extent cx="504825" cy="676275"/>
                  <wp:effectExtent l="0" t="0" r="9525" b="9525"/>
                  <wp:docPr id="802" name="Pictur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rrowheads="1"/>
                          </pic:cNvPicPr>
                        </pic:nvPicPr>
                        <pic:blipFill>
                          <a:blip r:embed="rId83">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59E1820D" wp14:editId="3B470BF5">
                  <wp:extent cx="504825" cy="704850"/>
                  <wp:effectExtent l="0" t="0" r="9525" b="0"/>
                  <wp:docPr id="801" name="Pictur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2FA28AAD" wp14:editId="09AECC11">
                  <wp:extent cx="457200" cy="7429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4804E1" w:rsidRPr="003E42B7" w:rsidTr="00E61116">
        <w:trPr>
          <w:cantSplit/>
          <w:jc w:val="center"/>
        </w:trPr>
        <w:tc>
          <w:tcPr>
            <w:tcW w:w="1358" w:type="dxa"/>
            <w:tcBorders>
              <w:bottom w:val="nil"/>
            </w:tcBorders>
            <w:vAlign w:val="center"/>
          </w:tcPr>
          <w:p w:rsidR="004804E1" w:rsidRPr="003E42B7" w:rsidRDefault="004804E1" w:rsidP="00E61116">
            <w:pPr>
              <w:ind w:left="113"/>
              <w:rPr>
                <w:noProof/>
                <w:lang w:val="de-DE"/>
              </w:rPr>
            </w:pPr>
            <w:r w:rsidRPr="003E42B7">
              <w:rPr>
                <w:noProof/>
                <w:lang w:val="de-DE"/>
              </w:rPr>
              <w:t>elliptisch</w:t>
            </w:r>
          </w:p>
        </w:tc>
        <w:bookmarkStart w:id="81" w:name="_MON_1353248681"/>
        <w:bookmarkStart w:id="82" w:name="_MON_1321108748"/>
        <w:bookmarkStart w:id="83" w:name="_MON_1348584767"/>
        <w:bookmarkStart w:id="84" w:name="_MON_1348586933"/>
        <w:bookmarkEnd w:id="81"/>
        <w:bookmarkEnd w:id="82"/>
        <w:bookmarkEnd w:id="83"/>
        <w:bookmarkEnd w:id="84"/>
        <w:bookmarkStart w:id="85" w:name="_MON_1353248014"/>
        <w:bookmarkEnd w:id="85"/>
        <w:tc>
          <w:tcPr>
            <w:tcW w:w="907" w:type="dxa"/>
            <w:tcBorders>
              <w:bottom w:val="nil"/>
            </w:tcBorders>
            <w:vAlign w:val="center"/>
          </w:tcPr>
          <w:p w:rsidR="004804E1" w:rsidRPr="00ED3CF8" w:rsidRDefault="004804E1" w:rsidP="004804E1">
            <w:pPr>
              <w:jc w:val="center"/>
            </w:pPr>
            <w:r w:rsidRPr="00ED3CF8">
              <w:object w:dxaOrig="916" w:dyaOrig="1051" w14:anchorId="37D41092">
                <v:shape id="_x0000_i1031" type="#_x0000_t75" style="width:45.75pt;height:40.5pt" o:ole="" fillcolor="window">
                  <v:imagedata r:id="rId86" o:title="" croptop="3151f" cropbottom="14259f" cropleft="3088f" cropright="4212f"/>
                </v:shape>
                <o:OLEObject Type="Embed" ProgID="Word.Picture.8" ShapeID="_x0000_i1031" DrawAspect="Content" ObjectID="_1443025788" r:id="rId175"/>
              </w:object>
            </w:r>
          </w:p>
        </w:tc>
        <w:tc>
          <w:tcPr>
            <w:tcW w:w="907" w:type="dxa"/>
            <w:tcBorders>
              <w:bottom w:val="nil"/>
            </w:tcBorders>
            <w:vAlign w:val="center"/>
          </w:tcPr>
          <w:p w:rsidR="004804E1" w:rsidRPr="00ED3CF8" w:rsidRDefault="004804E1" w:rsidP="004804E1">
            <w:pPr>
              <w:jc w:val="center"/>
            </w:pPr>
            <w:r w:rsidRPr="00ED3CF8">
              <w:rPr>
                <w:noProof/>
              </w:rPr>
              <w:drawing>
                <wp:inline distT="0" distB="0" distL="0" distR="0" wp14:anchorId="11D76B04" wp14:editId="10312CD5">
                  <wp:extent cx="600075" cy="53340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88">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nil"/>
            </w:tcBorders>
            <w:vAlign w:val="center"/>
          </w:tcPr>
          <w:p w:rsidR="004804E1" w:rsidRPr="00ED3CF8" w:rsidRDefault="004804E1" w:rsidP="004804E1">
            <w:pPr>
              <w:jc w:val="center"/>
            </w:pPr>
            <w:r>
              <w:rPr>
                <w:noProof/>
              </w:rPr>
              <mc:AlternateContent>
                <mc:Choice Requires="wpg">
                  <w:drawing>
                    <wp:inline distT="0" distB="0" distL="0" distR="0" wp14:anchorId="49919995" wp14:editId="71BDB76D">
                      <wp:extent cx="572135" cy="657225"/>
                      <wp:effectExtent l="0" t="0" r="0" b="9525"/>
                      <wp:docPr id="1036" name="Group 1036"/>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7" name="Picture 1037"/>
                                <pic:cNvPicPr>
                                  <a:picLocks/>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8" name="Picture 1038"/>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id="Group 1036"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">
                      <v:shape id="Picture 1037"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5SpDDAAAA3QAAAA8AAABkcnMvZG93bnJldi54bWxET99rwjAQfh/sfwg32EuZqQ620hlFBYdv&#10;sm74fDZnG9ZcQhO1/e/NQNjbfXw/b74cbCcu1AfjWMF0koMgrp023Cj4+d6+FCBCRNbYOSYFIwVY&#10;Lh4f5lhqd+UvulSxESmEQ4kK2hh9KWWoW7IYJs4TJ+7keosxwb6RusdrCrednOX5m7RoODW06GnT&#10;Uv1bna2Ctc+Ofjxk+tOsJZ+K42w/NQelnp+G1QeISEP8F9/dO53m56/v8PdNOkE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lKkMMAAADdAAAADwAAAAAAAAAAAAAAAACf&#10;AgAAZHJzL2Rvd25yZXYueG1sUEsFBgAAAAAEAAQA9wAAAI8DAAAAAA==&#10;">
                        <v:imagedata r:id="rId165" o:title="" cropbottom="3034f"/>
                        <v:path arrowok="t"/>
                        <o:lock v:ext="edit" aspectratio="f"/>
                      </v:shape>
                      <v:shape id="Picture 1038" o:spid="_x0000_s1028" type="#_x0000_t75" style="position:absolute;left:3771;top:5638;width:1715;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cBHCAAAA3QAAAA8AAABkcnMvZG93bnJldi54bWxEj82KwkAQhO/CvsPQC9504goiWUcRIYtX&#10;fx6gzbSZkExPyMya+Pb2QfDWTVVXfb3Zjb5VD+pjHdjAYp6BIi6DrbkycL0UszWomJAttoHJwJMi&#10;7LZfkw3mNgx8osc5VUpCOOZowKXU5VrH0pHHOA8dsWj30HtMsvaVtj0OEu5b/ZNlK+2xZmlw2NHB&#10;Udmc/72Bdn9yQzg0TXlfevdX3MZiUTtjpt/j/hdUojF9zO/roxX8bCm48o2Mo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73ARwgAAAN0AAAAPAAAAAAAAAAAAAAAAAJ8C&#10;AABkcnMvZG93bnJldi54bWxQSwUGAAAAAAQABAD3AAAAjgMAAAAA&#10;">
                        <v:imagedata r:id="rId166" o:title=""/>
                        <v:path arrowok="t"/>
                      </v:shape>
                      <w10:anchorlock/>
                    </v:group>
                  </w:pict>
                </mc:Fallback>
              </mc:AlternateContent>
            </w:r>
          </w:p>
        </w:tc>
        <w:tc>
          <w:tcPr>
            <w:tcW w:w="907" w:type="dxa"/>
            <w:tcBorders>
              <w:bottom w:val="nil"/>
            </w:tcBorders>
            <w:vAlign w:val="center"/>
          </w:tcPr>
          <w:p w:rsidR="004804E1" w:rsidRPr="00ED3CF8" w:rsidRDefault="004804E1" w:rsidP="004804E1">
            <w:pPr>
              <w:jc w:val="center"/>
            </w:pPr>
            <w:r>
              <w:rPr>
                <w:noProof/>
              </w:rPr>
              <mc:AlternateContent>
                <mc:Choice Requires="wpg">
                  <w:drawing>
                    <wp:inline distT="0" distB="0" distL="0" distR="0" wp14:anchorId="1632C9AF" wp14:editId="3570066E">
                      <wp:extent cx="636270" cy="647700"/>
                      <wp:effectExtent l="0" t="0" r="0" b="0"/>
                      <wp:docPr id="1039" name="Group 1039"/>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40" name="Picture 1040"/>
                                <pic:cNvPicPr>
                                  <a:picLocks/>
                                </pic:cNvPicPr>
                              </pic:nvPicPr>
                              <pic:blipFill>
                                <a:blip r:embed="rId90">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52" name="Picture 1052"/>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id="Group 1039"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">
                      <v:shape id="Picture 1040"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fZYnGAAAA3QAAAA8AAABkcnMvZG93bnJldi54bWxEj9FqwkAQRd8L/sMygm91o0ijqauIRVAo&#10;BaMfMM1Ok9DsbNjdatqv7zwU+jbDvXPvmfV2cJ26UYitZwOzaQaKuPK25drA9XJ4XIKKCdli55kM&#10;fFOE7Wb0sMbC+juf6VamWkkIxwINNCn1hdaxashhnPqeWLQPHxwmWUOtbcC7hLtOz7PsSTtsWRoa&#10;7GnfUPVZfjkD9BPewuspf+np/aRXs7zs8nZvzGQ87J5BJRrSv/nv+mgFP1sIv3wjI+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9licYAAADdAAAADwAAAAAAAAAAAAAA&#10;AACfAgAAZHJzL2Rvd25yZXYueG1sUEsFBgAAAAAEAAQA9wAAAJIDAAAAAA==&#10;">
                        <v:imagedata r:id="rId167" o:title="" cropbottom="3034f"/>
                        <v:path arrowok="t"/>
                        <o:lock v:ext="edit" aspectratio="f"/>
                      </v:shape>
                      <v:shape id="Picture 1052" o:spid="_x0000_s1028" type="#_x0000_t75" style="position:absolute;left:4610;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olu+AAAA3QAAAA8AAABkcnMvZG93bnJldi54bWxET8uqwjAQ3V/wH8II7q6piiLVKCJU3Pr4&#10;gLEZm9JmUppo698bQXA3h/Oc9ba3tXhS60vHCibjBARx7nTJhYLrJftfgvABWWPtmBS8yMN2M/hb&#10;Y6pdxyd6nkMhYgj7FBWYEJpUSp8bsujHriGO3N21FkOEbSF1i10Mt7WcJslCWiw5NhhsaG8or84P&#10;q6DenUzn9lWV32fWHLJbn01Ko9Ro2O9WIAL14Sf+uo86zk/mU/h8E0+Qm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fYolu+AAAA3QAAAA8AAAAAAAAAAAAAAAAAnwIAAGRy&#10;cy9kb3ducmV2LnhtbFBLBQYAAAAABAAEAPcAAACKAwAAAAA=&#10;">
                        <v:imagedata r:id="rId166" o:title=""/>
                        <v:path arrowok="t"/>
                      </v:shape>
                      <w10:anchorlock/>
                    </v:group>
                  </w:pict>
                </mc:Fallback>
              </mc:AlternateContent>
            </w:r>
          </w:p>
        </w:tc>
        <w:tc>
          <w:tcPr>
            <w:tcW w:w="907" w:type="dxa"/>
            <w:tcBorders>
              <w:bottom w:val="nil"/>
            </w:tcBorders>
            <w:vAlign w:val="center"/>
          </w:tcPr>
          <w:p w:rsidR="004804E1" w:rsidRPr="003E42B7" w:rsidRDefault="004804E1" w:rsidP="00E61116">
            <w:pPr>
              <w:jc w:val="center"/>
              <w:rPr>
                <w:lang w:val="de-DE"/>
              </w:rPr>
            </w:pPr>
            <w:r w:rsidRPr="003E42B7">
              <w:rPr>
                <w:noProof/>
              </w:rPr>
              <w:drawing>
                <wp:inline distT="0" distB="0" distL="0" distR="0" wp14:anchorId="25B38B38" wp14:editId="73F0B457">
                  <wp:extent cx="523875" cy="657225"/>
                  <wp:effectExtent l="0" t="0" r="9525" b="9525"/>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07" w:type="dxa"/>
            <w:tcBorders>
              <w:bottom w:val="nil"/>
            </w:tcBorders>
            <w:vAlign w:val="center"/>
          </w:tcPr>
          <w:p w:rsidR="004804E1" w:rsidRPr="003E42B7" w:rsidRDefault="004804E1" w:rsidP="00E61116">
            <w:pPr>
              <w:jc w:val="center"/>
              <w:rPr>
                <w:lang w:val="de-DE"/>
              </w:rPr>
            </w:pPr>
            <w:r w:rsidRPr="003E42B7">
              <w:rPr>
                <w:noProof/>
              </w:rPr>
              <w:drawing>
                <wp:inline distT="0" distB="0" distL="0" distR="0" wp14:anchorId="74435501" wp14:editId="5620FAAD">
                  <wp:extent cx="504825" cy="647700"/>
                  <wp:effectExtent l="0" t="0" r="9525" b="0"/>
                  <wp:docPr id="795" name="Pictur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tcBorders>
              <w:bottom w:val="nil"/>
            </w:tcBorders>
            <w:vAlign w:val="center"/>
          </w:tcPr>
          <w:p w:rsidR="004804E1" w:rsidRPr="003E42B7" w:rsidRDefault="004804E1" w:rsidP="00E61116">
            <w:pPr>
              <w:jc w:val="center"/>
              <w:rPr>
                <w:lang w:val="de-DE"/>
              </w:rPr>
            </w:pPr>
            <w:r w:rsidRPr="003E42B7">
              <w:rPr>
                <w:noProof/>
              </w:rPr>
              <w:drawing>
                <wp:inline distT="0" distB="0" distL="0" distR="0" wp14:anchorId="4A3DADAB" wp14:editId="3B3C4566">
                  <wp:extent cx="390525" cy="647700"/>
                  <wp:effectExtent l="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93">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bottom w:val="nil"/>
            </w:tcBorders>
            <w:vAlign w:val="center"/>
          </w:tcPr>
          <w:p w:rsidR="004804E1" w:rsidRPr="003E42B7" w:rsidRDefault="004804E1" w:rsidP="00E61116">
            <w:pPr>
              <w:jc w:val="center"/>
              <w:rPr>
                <w:lang w:val="de-DE"/>
              </w:rPr>
            </w:pPr>
            <w:r w:rsidRPr="003E42B7">
              <w:rPr>
                <w:noProof/>
              </w:rPr>
              <w:drawing>
                <wp:inline distT="0" distB="0" distL="0" distR="0" wp14:anchorId="123F3073" wp14:editId="1D326FD1">
                  <wp:extent cx="333375" cy="666750"/>
                  <wp:effectExtent l="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94">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BF0E95" w:rsidRPr="003E42B7" w:rsidTr="00E61116">
        <w:trPr>
          <w:cantSplit/>
          <w:jc w:val="center"/>
        </w:trPr>
        <w:tc>
          <w:tcPr>
            <w:tcW w:w="1358" w:type="dxa"/>
            <w:tcBorders>
              <w:top w:val="nil"/>
              <w:bottom w:val="single" w:sz="4" w:space="0" w:color="auto"/>
            </w:tcBorders>
            <w:vAlign w:val="center"/>
          </w:tcPr>
          <w:p w:rsidR="00BF0E95" w:rsidRPr="003E42B7" w:rsidRDefault="00BF0E95" w:rsidP="00E61116">
            <w:pPr>
              <w:ind w:left="113"/>
              <w:rPr>
                <w:noProof/>
                <w:lang w:val="de-DE"/>
              </w:rPr>
            </w:pPr>
            <w:r w:rsidRPr="003E42B7">
              <w:rPr>
                <w:lang w:val="de-DE"/>
              </w:rPr>
              <w:t>verkehrt eiförmig</w:t>
            </w:r>
          </w:p>
        </w:tc>
        <w:tc>
          <w:tcPr>
            <w:tcW w:w="907" w:type="dxa"/>
            <w:tcBorders>
              <w:top w:val="nil"/>
              <w:bottom w:val="single" w:sz="4" w:space="0" w:color="auto"/>
            </w:tcBorders>
            <w:vAlign w:val="center"/>
          </w:tcPr>
          <w:p w:rsidR="00BF0E95" w:rsidRPr="003E42B7" w:rsidRDefault="00BF0E95" w:rsidP="00E61116">
            <w:pPr>
              <w:jc w:val="center"/>
              <w:rPr>
                <w:lang w:val="de-DE"/>
              </w:rPr>
            </w:pPr>
            <w:r w:rsidRPr="003E42B7">
              <w:rPr>
                <w:noProof/>
              </w:rPr>
              <w:drawing>
                <wp:inline distT="0" distB="0" distL="0" distR="0" wp14:anchorId="32F855B5" wp14:editId="7BFCBDBE">
                  <wp:extent cx="638175" cy="44767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top w:val="nil"/>
              <w:bottom w:val="single" w:sz="4" w:space="0" w:color="auto"/>
            </w:tcBorders>
            <w:vAlign w:val="center"/>
          </w:tcPr>
          <w:p w:rsidR="00BF0E95" w:rsidRPr="003E42B7" w:rsidRDefault="00BF0E95" w:rsidP="00E61116">
            <w:pPr>
              <w:jc w:val="center"/>
              <w:rPr>
                <w:lang w:val="de-DE"/>
              </w:rPr>
            </w:pPr>
            <w:r w:rsidRPr="003E42B7">
              <w:rPr>
                <w:noProof/>
              </w:rPr>
              <w:drawing>
                <wp:inline distT="0" distB="0" distL="0" distR="0" wp14:anchorId="2A081CAF" wp14:editId="14412664">
                  <wp:extent cx="561975" cy="609600"/>
                  <wp:effectExtent l="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96">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07" w:type="dxa"/>
            <w:tcBorders>
              <w:top w:val="nil"/>
              <w:bottom w:val="single" w:sz="4" w:space="0" w:color="auto"/>
            </w:tcBorders>
            <w:vAlign w:val="center"/>
          </w:tcPr>
          <w:p w:rsidR="00BF0E95" w:rsidRPr="003E42B7" w:rsidRDefault="00BF0E95" w:rsidP="00E61116">
            <w:pPr>
              <w:jc w:val="center"/>
              <w:rPr>
                <w:lang w:val="de-DE"/>
              </w:rPr>
            </w:pPr>
            <w:r w:rsidRPr="003E42B7">
              <w:rPr>
                <w:noProof/>
              </w:rPr>
              <w:drawing>
                <wp:inline distT="0" distB="0" distL="0" distR="0" wp14:anchorId="226A8260" wp14:editId="6B18719E">
                  <wp:extent cx="561975" cy="685800"/>
                  <wp:effectExtent l="0" t="0" r="9525" b="0"/>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BF0E95" w:rsidRPr="003E42B7" w:rsidRDefault="00BF0E95" w:rsidP="00E61116">
            <w:pPr>
              <w:jc w:val="center"/>
              <w:rPr>
                <w:lang w:val="de-DE"/>
              </w:rPr>
            </w:pPr>
            <w:r w:rsidRPr="003E42B7">
              <w:rPr>
                <w:noProof/>
              </w:rPr>
              <w:drawing>
                <wp:inline distT="0" distB="0" distL="0" distR="0" wp14:anchorId="23CBA4F3" wp14:editId="5683BD24">
                  <wp:extent cx="581025" cy="704850"/>
                  <wp:effectExtent l="0" t="0" r="9525" b="0"/>
                  <wp:docPr id="789" name="Pictur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07" w:type="dxa"/>
            <w:tcBorders>
              <w:top w:val="nil"/>
              <w:bottom w:val="single" w:sz="4" w:space="0" w:color="auto"/>
            </w:tcBorders>
            <w:vAlign w:val="center"/>
          </w:tcPr>
          <w:p w:rsidR="00BF0E95" w:rsidRPr="003E42B7" w:rsidRDefault="00BF0E95" w:rsidP="00E61116">
            <w:pPr>
              <w:jc w:val="center"/>
              <w:rPr>
                <w:lang w:val="de-DE"/>
              </w:rPr>
            </w:pPr>
            <w:r w:rsidRPr="003E42B7">
              <w:rPr>
                <w:noProof/>
              </w:rPr>
              <w:drawing>
                <wp:inline distT="0" distB="0" distL="0" distR="0" wp14:anchorId="16FBF721" wp14:editId="5B4479CA">
                  <wp:extent cx="581025" cy="752475"/>
                  <wp:effectExtent l="0" t="0" r="9525"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07" w:type="dxa"/>
            <w:tcBorders>
              <w:top w:val="nil"/>
              <w:bottom w:val="single" w:sz="4" w:space="0" w:color="auto"/>
            </w:tcBorders>
            <w:vAlign w:val="center"/>
          </w:tcPr>
          <w:p w:rsidR="00BF0E95" w:rsidRPr="003E42B7" w:rsidRDefault="00BF0E95" w:rsidP="00E61116">
            <w:pPr>
              <w:jc w:val="center"/>
              <w:rPr>
                <w:lang w:val="de-DE"/>
              </w:rPr>
            </w:pPr>
            <w:r w:rsidRPr="003E42B7">
              <w:rPr>
                <w:noProof/>
              </w:rPr>
              <w:drawing>
                <wp:inline distT="0" distB="0" distL="0" distR="0" wp14:anchorId="6D011B30" wp14:editId="5E7CF45A">
                  <wp:extent cx="561975" cy="742950"/>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top w:val="nil"/>
              <w:bottom w:val="single" w:sz="4" w:space="0" w:color="auto"/>
            </w:tcBorders>
            <w:vAlign w:val="center"/>
          </w:tcPr>
          <w:p w:rsidR="00BF0E95" w:rsidRPr="003E42B7" w:rsidRDefault="00BF0E95" w:rsidP="00E61116">
            <w:pPr>
              <w:jc w:val="center"/>
              <w:rPr>
                <w:lang w:val="de-DE"/>
              </w:rPr>
            </w:pPr>
            <w:r w:rsidRPr="003E42B7">
              <w:rPr>
                <w:noProof/>
              </w:rPr>
              <w:drawing>
                <wp:inline distT="0" distB="0" distL="0" distR="0" wp14:anchorId="7AB6FA88" wp14:editId="58B62B71">
                  <wp:extent cx="466725" cy="685800"/>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BF0E95" w:rsidRPr="003E42B7" w:rsidRDefault="00BF0E95" w:rsidP="00E61116">
            <w:pPr>
              <w:jc w:val="center"/>
              <w:rPr>
                <w:lang w:val="de-DE"/>
              </w:rPr>
            </w:pPr>
            <w:r w:rsidRPr="003E42B7">
              <w:rPr>
                <w:noProof/>
              </w:rPr>
              <w:drawing>
                <wp:inline distT="0" distB="0" distL="0" distR="0" wp14:anchorId="5FAD6797" wp14:editId="1A6BE805">
                  <wp:extent cx="514350" cy="8191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BF0E95" w:rsidRPr="003E42B7" w:rsidTr="00E61116">
        <w:trPr>
          <w:cantSplit/>
          <w:jc w:val="center"/>
        </w:trPr>
        <w:tc>
          <w:tcPr>
            <w:tcW w:w="1358" w:type="dxa"/>
            <w:tcBorders>
              <w:top w:val="single" w:sz="4" w:space="0" w:color="auto"/>
              <w:bottom w:val="single" w:sz="4" w:space="0" w:color="auto"/>
            </w:tcBorders>
          </w:tcPr>
          <w:p w:rsidR="00BF0E95" w:rsidRPr="003E42B7" w:rsidRDefault="00BF0E95" w:rsidP="00E61116">
            <w:pPr>
              <w:ind w:left="113"/>
              <w:rPr>
                <w:b/>
                <w:lang w:val="de-DE"/>
              </w:rPr>
            </w:pPr>
          </w:p>
        </w:tc>
        <w:tc>
          <w:tcPr>
            <w:tcW w:w="907" w:type="dxa"/>
            <w:tcBorders>
              <w:top w:val="single" w:sz="4" w:space="0" w:color="auto"/>
              <w:bottom w:val="single" w:sz="4" w:space="0" w:color="auto"/>
            </w:tcBorders>
          </w:tcPr>
          <w:p w:rsidR="00BF0E95" w:rsidRPr="003E42B7" w:rsidRDefault="00BF0E95" w:rsidP="00E61116">
            <w:pPr>
              <w:jc w:val="center"/>
              <w:rPr>
                <w:lang w:val="de-DE"/>
              </w:rPr>
            </w:pPr>
          </w:p>
        </w:tc>
        <w:tc>
          <w:tcPr>
            <w:tcW w:w="907" w:type="dxa"/>
            <w:tcBorders>
              <w:top w:val="single" w:sz="4" w:space="0" w:color="auto"/>
              <w:bottom w:val="single" w:sz="4" w:space="0" w:color="auto"/>
            </w:tcBorders>
          </w:tcPr>
          <w:p w:rsidR="00BF0E95" w:rsidRPr="003E42B7" w:rsidRDefault="00BF0E95" w:rsidP="00E61116">
            <w:pPr>
              <w:jc w:val="center"/>
              <w:rPr>
                <w:lang w:val="de-DE"/>
              </w:rPr>
            </w:pPr>
          </w:p>
        </w:tc>
        <w:tc>
          <w:tcPr>
            <w:tcW w:w="907" w:type="dxa"/>
            <w:tcBorders>
              <w:top w:val="single" w:sz="4" w:space="0" w:color="auto"/>
              <w:bottom w:val="single" w:sz="4" w:space="0" w:color="auto"/>
            </w:tcBorders>
          </w:tcPr>
          <w:p w:rsidR="00BF0E95" w:rsidRPr="003E42B7" w:rsidRDefault="00BF0E95" w:rsidP="00E61116">
            <w:pPr>
              <w:jc w:val="center"/>
              <w:rPr>
                <w:lang w:val="de-DE"/>
              </w:rPr>
            </w:pPr>
          </w:p>
        </w:tc>
        <w:tc>
          <w:tcPr>
            <w:tcW w:w="907" w:type="dxa"/>
            <w:tcBorders>
              <w:top w:val="single" w:sz="4" w:space="0" w:color="auto"/>
              <w:bottom w:val="single" w:sz="4" w:space="0" w:color="auto"/>
            </w:tcBorders>
          </w:tcPr>
          <w:p w:rsidR="00BF0E95" w:rsidRPr="003E42B7" w:rsidRDefault="00BF0E95" w:rsidP="00E61116">
            <w:pPr>
              <w:jc w:val="center"/>
              <w:rPr>
                <w:lang w:val="de-DE"/>
              </w:rPr>
            </w:pPr>
          </w:p>
        </w:tc>
        <w:tc>
          <w:tcPr>
            <w:tcW w:w="907" w:type="dxa"/>
            <w:tcBorders>
              <w:top w:val="single" w:sz="4" w:space="0" w:color="auto"/>
              <w:bottom w:val="single" w:sz="4" w:space="0" w:color="auto"/>
            </w:tcBorders>
          </w:tcPr>
          <w:p w:rsidR="00BF0E95" w:rsidRPr="003E42B7" w:rsidRDefault="00BF0E95" w:rsidP="00E61116">
            <w:pPr>
              <w:jc w:val="center"/>
              <w:rPr>
                <w:lang w:val="de-DE"/>
              </w:rPr>
            </w:pPr>
          </w:p>
        </w:tc>
        <w:tc>
          <w:tcPr>
            <w:tcW w:w="907" w:type="dxa"/>
            <w:tcBorders>
              <w:top w:val="single" w:sz="4" w:space="0" w:color="auto"/>
              <w:bottom w:val="single" w:sz="4" w:space="0" w:color="auto"/>
            </w:tcBorders>
          </w:tcPr>
          <w:p w:rsidR="00BF0E95" w:rsidRPr="003E42B7" w:rsidRDefault="00BF0E95" w:rsidP="00E61116">
            <w:pPr>
              <w:jc w:val="center"/>
              <w:rPr>
                <w:lang w:val="de-DE"/>
              </w:rPr>
            </w:pPr>
          </w:p>
        </w:tc>
        <w:tc>
          <w:tcPr>
            <w:tcW w:w="907" w:type="dxa"/>
            <w:tcBorders>
              <w:top w:val="single" w:sz="4" w:space="0" w:color="auto"/>
              <w:bottom w:val="single" w:sz="4" w:space="0" w:color="auto"/>
            </w:tcBorders>
          </w:tcPr>
          <w:p w:rsidR="00BF0E95" w:rsidRPr="003E42B7" w:rsidRDefault="00BF0E95" w:rsidP="00E61116">
            <w:pPr>
              <w:jc w:val="center"/>
              <w:rPr>
                <w:lang w:val="de-DE"/>
              </w:rPr>
            </w:pPr>
          </w:p>
        </w:tc>
        <w:tc>
          <w:tcPr>
            <w:tcW w:w="907" w:type="dxa"/>
            <w:tcBorders>
              <w:top w:val="single" w:sz="4" w:space="0" w:color="auto"/>
              <w:bottom w:val="single" w:sz="4" w:space="0" w:color="auto"/>
            </w:tcBorders>
          </w:tcPr>
          <w:p w:rsidR="00BF0E95" w:rsidRPr="003E42B7" w:rsidRDefault="00BF0E95" w:rsidP="00E61116">
            <w:pPr>
              <w:jc w:val="center"/>
              <w:rPr>
                <w:lang w:val="de-DE"/>
              </w:rPr>
            </w:pPr>
          </w:p>
        </w:tc>
      </w:tr>
      <w:tr w:rsidR="004804E1" w:rsidRPr="003E42B7" w:rsidTr="004804E1">
        <w:trPr>
          <w:cantSplit/>
          <w:jc w:val="center"/>
        </w:trPr>
        <w:tc>
          <w:tcPr>
            <w:tcW w:w="2265" w:type="dxa"/>
            <w:gridSpan w:val="2"/>
            <w:tcBorders>
              <w:top w:val="single" w:sz="4" w:space="0" w:color="auto"/>
              <w:bottom w:val="nil"/>
            </w:tcBorders>
          </w:tcPr>
          <w:p w:rsidR="004804E1" w:rsidRPr="003E42B7" w:rsidRDefault="004804E1" w:rsidP="004804E1">
            <w:pPr>
              <w:spacing w:before="60"/>
              <w:ind w:left="113"/>
              <w:rPr>
                <w:lang w:val="de-DE"/>
              </w:rPr>
            </w:pPr>
            <w:r w:rsidRPr="003E42B7">
              <w:rPr>
                <w:b/>
                <w:sz w:val="22"/>
                <w:szCs w:val="22"/>
                <w:lang w:val="de-DE"/>
              </w:rPr>
              <w:t>Winkelige Serie</w:t>
            </w:r>
          </w:p>
        </w:tc>
        <w:tc>
          <w:tcPr>
            <w:tcW w:w="907" w:type="dxa"/>
            <w:tcBorders>
              <w:top w:val="single" w:sz="4" w:space="0" w:color="auto"/>
              <w:bottom w:val="nil"/>
            </w:tcBorders>
          </w:tcPr>
          <w:p w:rsidR="004804E1" w:rsidRPr="003E42B7" w:rsidRDefault="004804E1" w:rsidP="00E61116">
            <w:pPr>
              <w:jc w:val="center"/>
              <w:rPr>
                <w:lang w:val="de-DE"/>
              </w:rPr>
            </w:pPr>
          </w:p>
        </w:tc>
        <w:tc>
          <w:tcPr>
            <w:tcW w:w="907" w:type="dxa"/>
            <w:tcBorders>
              <w:top w:val="single" w:sz="4" w:space="0" w:color="auto"/>
              <w:bottom w:val="nil"/>
            </w:tcBorders>
          </w:tcPr>
          <w:p w:rsidR="004804E1" w:rsidRPr="003E42B7" w:rsidRDefault="004804E1" w:rsidP="00E61116">
            <w:pPr>
              <w:jc w:val="center"/>
              <w:rPr>
                <w:lang w:val="de-DE"/>
              </w:rPr>
            </w:pPr>
          </w:p>
        </w:tc>
        <w:tc>
          <w:tcPr>
            <w:tcW w:w="907" w:type="dxa"/>
            <w:tcBorders>
              <w:top w:val="single" w:sz="4" w:space="0" w:color="auto"/>
              <w:bottom w:val="nil"/>
            </w:tcBorders>
          </w:tcPr>
          <w:p w:rsidR="004804E1" w:rsidRPr="003E42B7" w:rsidRDefault="004804E1" w:rsidP="00E61116">
            <w:pPr>
              <w:jc w:val="center"/>
              <w:rPr>
                <w:lang w:val="de-DE"/>
              </w:rPr>
            </w:pPr>
          </w:p>
        </w:tc>
        <w:tc>
          <w:tcPr>
            <w:tcW w:w="907" w:type="dxa"/>
            <w:tcBorders>
              <w:top w:val="single" w:sz="4" w:space="0" w:color="auto"/>
              <w:bottom w:val="nil"/>
            </w:tcBorders>
          </w:tcPr>
          <w:p w:rsidR="004804E1" w:rsidRPr="003E42B7" w:rsidRDefault="004804E1" w:rsidP="00E61116">
            <w:pPr>
              <w:jc w:val="center"/>
              <w:rPr>
                <w:lang w:val="de-DE"/>
              </w:rPr>
            </w:pPr>
          </w:p>
        </w:tc>
        <w:tc>
          <w:tcPr>
            <w:tcW w:w="907" w:type="dxa"/>
            <w:tcBorders>
              <w:top w:val="single" w:sz="4" w:space="0" w:color="auto"/>
              <w:bottom w:val="nil"/>
            </w:tcBorders>
          </w:tcPr>
          <w:p w:rsidR="004804E1" w:rsidRPr="003E42B7" w:rsidRDefault="004804E1" w:rsidP="00E61116">
            <w:pPr>
              <w:jc w:val="center"/>
              <w:rPr>
                <w:lang w:val="de-DE"/>
              </w:rPr>
            </w:pPr>
          </w:p>
        </w:tc>
        <w:tc>
          <w:tcPr>
            <w:tcW w:w="907" w:type="dxa"/>
            <w:tcBorders>
              <w:top w:val="single" w:sz="4" w:space="0" w:color="auto"/>
              <w:bottom w:val="nil"/>
            </w:tcBorders>
          </w:tcPr>
          <w:p w:rsidR="004804E1" w:rsidRPr="003E42B7" w:rsidRDefault="004804E1" w:rsidP="00E61116">
            <w:pPr>
              <w:jc w:val="center"/>
              <w:rPr>
                <w:lang w:val="de-DE"/>
              </w:rPr>
            </w:pPr>
          </w:p>
        </w:tc>
        <w:tc>
          <w:tcPr>
            <w:tcW w:w="907" w:type="dxa"/>
            <w:tcBorders>
              <w:top w:val="single" w:sz="4" w:space="0" w:color="auto"/>
              <w:bottom w:val="nil"/>
            </w:tcBorders>
          </w:tcPr>
          <w:p w:rsidR="004804E1" w:rsidRPr="003E42B7" w:rsidRDefault="004804E1" w:rsidP="00E61116">
            <w:pPr>
              <w:jc w:val="center"/>
              <w:rPr>
                <w:lang w:val="de-DE"/>
              </w:rPr>
            </w:pPr>
          </w:p>
        </w:tc>
      </w:tr>
      <w:tr w:rsidR="00BF0E95" w:rsidRPr="003E42B7" w:rsidTr="00E61116">
        <w:trPr>
          <w:cantSplit/>
          <w:jc w:val="center"/>
        </w:trPr>
        <w:tc>
          <w:tcPr>
            <w:tcW w:w="1358" w:type="dxa"/>
            <w:tcBorders>
              <w:top w:val="nil"/>
            </w:tcBorders>
            <w:vAlign w:val="center"/>
          </w:tcPr>
          <w:p w:rsidR="00BF0E95" w:rsidRPr="003E42B7" w:rsidRDefault="00BF0E95" w:rsidP="00E61116">
            <w:pPr>
              <w:ind w:left="113"/>
              <w:rPr>
                <w:noProof/>
                <w:lang w:val="de-DE"/>
              </w:rPr>
            </w:pPr>
            <w:r w:rsidRPr="003E42B7">
              <w:rPr>
                <w:lang w:val="de-DE"/>
              </w:rPr>
              <w:t>dreieckig</w:t>
            </w:r>
          </w:p>
        </w:tc>
        <w:tc>
          <w:tcPr>
            <w:tcW w:w="907" w:type="dxa"/>
            <w:tcBorders>
              <w:top w:val="nil"/>
            </w:tcBorders>
            <w:vAlign w:val="center"/>
          </w:tcPr>
          <w:p w:rsidR="00BF0E95" w:rsidRPr="003E42B7" w:rsidRDefault="00BF0E95" w:rsidP="00E61116">
            <w:pPr>
              <w:jc w:val="center"/>
              <w:rPr>
                <w:lang w:val="de-DE"/>
              </w:rPr>
            </w:pPr>
            <w:r w:rsidRPr="003E42B7">
              <w:rPr>
                <w:noProof/>
              </w:rPr>
              <w:drawing>
                <wp:inline distT="0" distB="0" distL="0" distR="0" wp14:anchorId="38B0CB54" wp14:editId="7175223D">
                  <wp:extent cx="495300" cy="6477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907" w:type="dxa"/>
            <w:tcBorders>
              <w:top w:val="nil"/>
            </w:tcBorders>
            <w:vAlign w:val="center"/>
          </w:tcPr>
          <w:p w:rsidR="00BF0E95" w:rsidRPr="003E42B7" w:rsidRDefault="00BF0E95" w:rsidP="00E61116">
            <w:pPr>
              <w:jc w:val="center"/>
              <w:rPr>
                <w:lang w:val="de-DE"/>
              </w:rPr>
            </w:pPr>
            <w:r w:rsidRPr="003E42B7">
              <w:rPr>
                <w:noProof/>
              </w:rPr>
              <w:drawing>
                <wp:inline distT="0" distB="0" distL="0" distR="0" wp14:anchorId="35AF7E5D" wp14:editId="288F8789">
                  <wp:extent cx="523875" cy="466725"/>
                  <wp:effectExtent l="0" t="0" r="9525" b="9525"/>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rrowheads="1"/>
                          </pic:cNvPicPr>
                        </pic:nvPicPr>
                        <pic:blipFill>
                          <a:blip r:embed="rId104">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907" w:type="dxa"/>
            <w:tcBorders>
              <w:top w:val="nil"/>
            </w:tcBorders>
            <w:vAlign w:val="center"/>
          </w:tcPr>
          <w:p w:rsidR="00BF0E95" w:rsidRPr="003E42B7" w:rsidRDefault="00BF0E95" w:rsidP="00E61116">
            <w:pPr>
              <w:jc w:val="center"/>
              <w:rPr>
                <w:lang w:val="de-DE"/>
              </w:rPr>
            </w:pPr>
            <w:r w:rsidRPr="003E42B7">
              <w:rPr>
                <w:noProof/>
              </w:rPr>
              <w:drawing>
                <wp:inline distT="0" distB="0" distL="0" distR="0" wp14:anchorId="254F4CC4" wp14:editId="6E40C54E">
                  <wp:extent cx="514350" cy="485775"/>
                  <wp:effectExtent l="0" t="0" r="0"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05">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07" w:type="dxa"/>
            <w:tcBorders>
              <w:top w:val="nil"/>
            </w:tcBorders>
            <w:vAlign w:val="center"/>
          </w:tcPr>
          <w:p w:rsidR="00BF0E95" w:rsidRPr="003E42B7" w:rsidRDefault="00BF0E95" w:rsidP="00E61116">
            <w:pPr>
              <w:jc w:val="center"/>
              <w:rPr>
                <w:lang w:val="de-DE"/>
              </w:rPr>
            </w:pPr>
            <w:r w:rsidRPr="003E42B7">
              <w:rPr>
                <w:noProof/>
              </w:rPr>
              <w:drawing>
                <wp:inline distT="0" distB="0" distL="0" distR="0" wp14:anchorId="45DE33D4" wp14:editId="78771478">
                  <wp:extent cx="533400" cy="6286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6">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907" w:type="dxa"/>
            <w:tcBorders>
              <w:top w:val="nil"/>
            </w:tcBorders>
            <w:vAlign w:val="center"/>
          </w:tcPr>
          <w:p w:rsidR="00BF0E95" w:rsidRPr="003E42B7" w:rsidRDefault="00BF0E95" w:rsidP="00E61116">
            <w:pPr>
              <w:jc w:val="center"/>
              <w:rPr>
                <w:lang w:val="de-DE"/>
              </w:rPr>
            </w:pPr>
            <w:r w:rsidRPr="003E42B7">
              <w:rPr>
                <w:noProof/>
              </w:rPr>
              <mc:AlternateContent>
                <mc:Choice Requires="wpg">
                  <w:drawing>
                    <wp:anchor distT="0" distB="0" distL="114300" distR="114300" simplePos="0" relativeHeight="251732992" behindDoc="0" locked="0" layoutInCell="1" allowOverlap="1" wp14:anchorId="0B59323D" wp14:editId="77E8FE56">
                      <wp:simplePos x="0" y="0"/>
                      <wp:positionH relativeFrom="column">
                        <wp:posOffset>516255</wp:posOffset>
                      </wp:positionH>
                      <wp:positionV relativeFrom="paragraph">
                        <wp:posOffset>732155</wp:posOffset>
                      </wp:positionV>
                      <wp:extent cx="1292860" cy="811530"/>
                      <wp:effectExtent l="22225" t="22225" r="27940" b="23495"/>
                      <wp:wrapNone/>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811530"/>
                                <a:chOff x="7461" y="8644"/>
                                <a:chExt cx="2036" cy="1278"/>
                              </a:xfrm>
                            </wpg:grpSpPr>
                            <wps:wsp>
                              <wps:cNvPr id="888" name="Oval 114"/>
                              <wps:cNvSpPr>
                                <a:spLocks noChangeArrowheads="1"/>
                              </wps:cNvSpPr>
                              <wps:spPr bwMode="auto">
                                <a:xfrm>
                                  <a:off x="7461" y="8644"/>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89" name="Oval 115"/>
                              <wps:cNvSpPr>
                                <a:spLocks noChangeArrowheads="1"/>
                              </wps:cNvSpPr>
                              <wps:spPr bwMode="auto">
                                <a:xfrm>
                                  <a:off x="8361" y="8644"/>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 o:spid="_x0000_s1026" style="position:absolute;margin-left:40.65pt;margin-top:57.65pt;width:101.8pt;height:63.9pt;z-index:251732992" coordorigin="7461,8644" coordsize="2036,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">
                      <v:oval id="Oval 114" o:spid="_x0000_s1027" style="position:absolute;left:7461;top:8644;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o3cMA&#10;AADcAAAADwAAAGRycy9kb3ducmV2LnhtbESP3WoCMRBG74W+Q5hC7zRbwbKsRikFQYo3/jzAsBmz&#10;i5tJSFJd+/TORaGXwzffmTOrzegHdaOU+8AG3mcVKOI22J6dgfNpO61B5YJscQhMBh6UYbN+mayw&#10;seHOB7odi1MC4dygga6U2Gid24485lmIxJJdQvJYZExO24R3gftBz6vqQ3vsWS50GOmro/Z6/PGi&#10;8X1ILl9+d248oY7naj+Pi70xb6/j5xJUobH8L/+1d9ZAXYutPCME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Bo3cMAAADcAAAADwAAAAAAAAAAAAAAAACYAgAAZHJzL2Rv&#10;d25yZXYueG1sUEsFBgAAAAAEAAQA9QAAAIgDAAAAAA==&#10;" filled="f" fillcolor="silver" strokeweight="3pt">
                        <v:fill opacity="32896f"/>
                      </v:oval>
                      <v:oval id="Oval 115" o:spid="_x0000_s1028" style="position:absolute;left:8361;top:8644;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NRsIA&#10;AADcAAAADwAAAGRycy9kb3ducmV2LnhtbESPzYoCMRCE7wu+Q2jB25pRUMbRKIsgiHjx5wGaSZsZ&#10;dtIJSdTZfXqzsOCxqK6vulab3nbiQSG2jhVMxgUI4trplo2C62X3WYKICVlj55gU/FCEzXrwscJK&#10;uyef6HFORmQIxwoVNCn5SspYN2Qxjp0nzt7NBYspy2CkDvjMcNvJaVHMpcWWc0ODnrYN1d/nu81v&#10;HE7BxNvv3vQXlP5aHKd+dlRqNOy/liAS9el9/J/eawVluYC/MZkA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M1GwgAAANwAAAAPAAAAAAAAAAAAAAAAAJgCAABkcnMvZG93&#10;bnJldi54bWxQSwUGAAAAAAQABAD1AAAAhwMAAAAA&#10;" filled="f" fillcolor="silver" strokeweight="3pt">
                        <v:fill opacity="32896f"/>
                      </v:oval>
                    </v:group>
                  </w:pict>
                </mc:Fallback>
              </mc:AlternateContent>
            </w:r>
            <w:r w:rsidRPr="003E42B7">
              <w:rPr>
                <w:noProof/>
              </w:rPr>
              <w:drawing>
                <wp:inline distT="0" distB="0" distL="0" distR="0" wp14:anchorId="40722194" wp14:editId="757EF9D0">
                  <wp:extent cx="495300" cy="6286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07">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07" w:type="dxa"/>
            <w:tcBorders>
              <w:top w:val="nil"/>
            </w:tcBorders>
            <w:vAlign w:val="center"/>
          </w:tcPr>
          <w:p w:rsidR="00BF0E95" w:rsidRPr="003E42B7" w:rsidRDefault="00BF0E95" w:rsidP="00E61116">
            <w:pPr>
              <w:jc w:val="center"/>
              <w:rPr>
                <w:lang w:val="de-DE"/>
              </w:rPr>
            </w:pPr>
            <w:r w:rsidRPr="003E42B7">
              <w:rPr>
                <w:noProof/>
              </w:rPr>
              <w:drawing>
                <wp:inline distT="0" distB="0" distL="0" distR="0" wp14:anchorId="2342929B" wp14:editId="4BFF0978">
                  <wp:extent cx="342900" cy="704850"/>
                  <wp:effectExtent l="0" t="0" r="0" b="0"/>
                  <wp:docPr id="779" name="Pictur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rrowheads="1"/>
                          </pic:cNvPicPr>
                        </pic:nvPicPr>
                        <pic:blipFill>
                          <a:blip r:embed="rId108">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07" w:type="dxa"/>
            <w:tcBorders>
              <w:top w:val="nil"/>
            </w:tcBorders>
            <w:vAlign w:val="center"/>
          </w:tcPr>
          <w:p w:rsidR="00BF0E95" w:rsidRPr="003E42B7" w:rsidRDefault="00BF0E95" w:rsidP="00E61116">
            <w:pPr>
              <w:jc w:val="center"/>
              <w:rPr>
                <w:lang w:val="de-DE"/>
              </w:rPr>
            </w:pPr>
            <w:r w:rsidRPr="003E42B7">
              <w:rPr>
                <w:noProof/>
              </w:rPr>
              <w:drawing>
                <wp:inline distT="0" distB="0" distL="0" distR="0" wp14:anchorId="121B0D2C" wp14:editId="32D51CE3">
                  <wp:extent cx="352425" cy="7524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09">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907" w:type="dxa"/>
            <w:tcBorders>
              <w:top w:val="nil"/>
            </w:tcBorders>
            <w:vAlign w:val="center"/>
          </w:tcPr>
          <w:p w:rsidR="00BF0E95" w:rsidRPr="003E42B7" w:rsidRDefault="00BF0E95" w:rsidP="00E61116">
            <w:pPr>
              <w:jc w:val="center"/>
              <w:rPr>
                <w:lang w:val="de-DE"/>
              </w:rPr>
            </w:pPr>
            <w:r w:rsidRPr="003E42B7">
              <w:rPr>
                <w:noProof/>
              </w:rPr>
              <w:drawing>
                <wp:inline distT="0" distB="0" distL="0" distR="0" wp14:anchorId="34C20A61" wp14:editId="131503E2">
                  <wp:extent cx="295275" cy="7524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10">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BF0E95" w:rsidRPr="003E42B7" w:rsidTr="00E61116">
        <w:trPr>
          <w:cantSplit/>
          <w:jc w:val="center"/>
        </w:trPr>
        <w:tc>
          <w:tcPr>
            <w:tcW w:w="1358" w:type="dxa"/>
            <w:vAlign w:val="center"/>
          </w:tcPr>
          <w:p w:rsidR="00BF0E95" w:rsidRPr="003E42B7" w:rsidRDefault="00BF0E95" w:rsidP="00E61116">
            <w:pPr>
              <w:ind w:left="113"/>
              <w:rPr>
                <w:noProof/>
                <w:lang w:val="de-DE"/>
              </w:rPr>
            </w:pPr>
            <w:r w:rsidRPr="003E42B7">
              <w:rPr>
                <w:lang w:val="de-DE"/>
              </w:rPr>
              <w:t>rautenförmig</w:t>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2842A402" wp14:editId="1F9AAF54">
                  <wp:extent cx="619125" cy="561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11">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0C44F1C0" wp14:editId="4BFB0A1F">
                  <wp:extent cx="542925" cy="504825"/>
                  <wp:effectExtent l="0" t="0" r="9525" b="9525"/>
                  <wp:docPr id="775" name="Pictur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78C02A04" wp14:editId="7F18C4B9">
                  <wp:extent cx="542925" cy="514350"/>
                  <wp:effectExtent l="0" t="0" r="9525" b="0"/>
                  <wp:docPr id="774" name="Pictur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mc:AlternateContent>
                <mc:Choice Requires="wps">
                  <w:drawing>
                    <wp:anchor distT="0" distB="0" distL="114300" distR="114300" simplePos="0" relativeHeight="251728896" behindDoc="0" locked="0" layoutInCell="0" allowOverlap="1" wp14:anchorId="743FF559" wp14:editId="54B4592F">
                      <wp:simplePos x="0" y="0"/>
                      <wp:positionH relativeFrom="column">
                        <wp:posOffset>473710</wp:posOffset>
                      </wp:positionH>
                      <wp:positionV relativeFrom="paragraph">
                        <wp:posOffset>3810</wp:posOffset>
                      </wp:positionV>
                      <wp:extent cx="147320" cy="124460"/>
                      <wp:effectExtent l="3175" t="7620" r="1905" b="1270"/>
                      <wp:wrapNone/>
                      <wp:docPr id="886"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6" o:spid="_x0000_s1026" style="position:absolute;margin-left:37.3pt;margin-top:.3pt;width:11.6pt;height: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VqO8m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3E42B7">
              <w:rPr>
                <w:noProof/>
              </w:rPr>
              <w:drawing>
                <wp:inline distT="0" distB="0" distL="0" distR="0" wp14:anchorId="25CE31AC" wp14:editId="725465E7">
                  <wp:extent cx="561975" cy="647700"/>
                  <wp:effectExtent l="0" t="0" r="9525" b="0"/>
                  <wp:docPr id="773" name="Pictur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rrowheads="1"/>
                          </pic:cNvPicPr>
                        </pic:nvPicPr>
                        <pic:blipFill>
                          <a:blip r:embed="rId114">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2AD647A1" wp14:editId="7986B6F0">
                  <wp:extent cx="485775" cy="666750"/>
                  <wp:effectExtent l="0" t="0" r="9525" b="0"/>
                  <wp:docPr id="772" name="Pictur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rrowheads="1"/>
                          </pic:cNvPicPr>
                        </pic:nvPicPr>
                        <pic:blipFill>
                          <a:blip r:embed="rId115">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40251205" wp14:editId="693114F8">
                  <wp:extent cx="400050" cy="723900"/>
                  <wp:effectExtent l="0" t="0" r="0" b="0"/>
                  <wp:docPr id="771" name="Pictur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1AFE4F0E" wp14:editId="292B8136">
                  <wp:extent cx="381000" cy="704850"/>
                  <wp:effectExtent l="0" t="0" r="0" b="0"/>
                  <wp:docPr id="770" name="Pictur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0508C625" wp14:editId="3CA61E88">
                  <wp:extent cx="314325" cy="79057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BF0E95" w:rsidRPr="003E42B7" w:rsidTr="00E61116">
        <w:trPr>
          <w:cantSplit/>
          <w:jc w:val="center"/>
        </w:trPr>
        <w:tc>
          <w:tcPr>
            <w:tcW w:w="1358" w:type="dxa"/>
            <w:vAlign w:val="center"/>
          </w:tcPr>
          <w:p w:rsidR="00BF0E95" w:rsidRPr="003E42B7" w:rsidRDefault="00BF0E95" w:rsidP="00E61116">
            <w:pPr>
              <w:ind w:left="113"/>
              <w:rPr>
                <w:noProof/>
                <w:lang w:val="de-DE"/>
              </w:rPr>
            </w:pPr>
            <w:r w:rsidRPr="003E42B7">
              <w:rPr>
                <w:noProof/>
                <w:lang w:val="de-DE"/>
              </w:rPr>
              <w:t>rhombisch</w:t>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4BEE1DE0" wp14:editId="08FCE562">
                  <wp:extent cx="514350" cy="352425"/>
                  <wp:effectExtent l="0" t="0" r="0"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68F88D42" wp14:editId="225000B5">
                  <wp:extent cx="571500" cy="485775"/>
                  <wp:effectExtent l="0" t="0" r="0" b="9525"/>
                  <wp:docPr id="767" name="Pictur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7237F086" wp14:editId="67133D89">
                  <wp:extent cx="561975" cy="485775"/>
                  <wp:effectExtent l="0" t="0" r="9525" b="9525"/>
                  <wp:docPr id="766" name="Pictur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BF0E95" w:rsidRPr="003E42B7" w:rsidRDefault="00BF0E95" w:rsidP="00E61116">
            <w:pPr>
              <w:jc w:val="right"/>
              <w:rPr>
                <w:lang w:val="de-DE"/>
              </w:rPr>
            </w:pPr>
            <w:r w:rsidRPr="003E42B7">
              <w:rPr>
                <w:lang w:val="de-DE"/>
              </w:rPr>
              <w:t xml:space="preserve">  </w:t>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682CB085" wp14:editId="157CD2E8">
                  <wp:extent cx="542925" cy="571500"/>
                  <wp:effectExtent l="0" t="0" r="9525" b="0"/>
                  <wp:docPr id="765" name="Pictur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70B3DA08" wp14:editId="3EC0573F">
                  <wp:extent cx="495300" cy="628650"/>
                  <wp:effectExtent l="0" t="0" r="0" b="0"/>
                  <wp:docPr id="764" name="Pictur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73DFECEB" wp14:editId="7090D5D3">
                  <wp:extent cx="485775" cy="628650"/>
                  <wp:effectExtent l="0" t="0" r="9525" b="0"/>
                  <wp:docPr id="763" name="Pictur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7F67F390" wp14:editId="51F7DB84">
                  <wp:extent cx="371475" cy="628650"/>
                  <wp:effectExtent l="0" t="0" r="9525" b="0"/>
                  <wp:docPr id="762" name="Pictur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907" w:type="dxa"/>
            <w:vAlign w:val="center"/>
          </w:tcPr>
          <w:p w:rsidR="00BF0E95" w:rsidRPr="003E42B7" w:rsidRDefault="00BF0E95" w:rsidP="00E61116">
            <w:pPr>
              <w:jc w:val="center"/>
              <w:rPr>
                <w:lang w:val="de-DE"/>
              </w:rPr>
            </w:pPr>
            <w:r w:rsidRPr="003E42B7">
              <w:rPr>
                <w:noProof/>
              </w:rPr>
              <w:drawing>
                <wp:inline distT="0" distB="0" distL="0" distR="0" wp14:anchorId="2CAD28B4" wp14:editId="09FF3B64">
                  <wp:extent cx="219075" cy="8858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BF0E95" w:rsidRPr="003E42B7" w:rsidRDefault="00BF0E95" w:rsidP="00BF0E95">
      <w:pPr>
        <w:rPr>
          <w:lang w:val="de-DE"/>
        </w:rPr>
      </w:pPr>
    </w:p>
    <w:p w:rsidR="00BF0E95" w:rsidRPr="003E42B7" w:rsidRDefault="00BF0E95" w:rsidP="00BF0E95">
      <w:pPr>
        <w:rPr>
          <w:lang w:val="de-DE"/>
        </w:rPr>
      </w:pPr>
      <w:r w:rsidRPr="003E42B7">
        <w:rPr>
          <w:lang w:val="de-DE"/>
        </w:rPr>
        <w:br w:type="page"/>
        <w:t>Mögliche(s) Merkmal(e) (Beispiel 3)</w:t>
      </w:r>
    </w:p>
    <w:p w:rsidR="00BF0E95" w:rsidRPr="003E42B7" w:rsidRDefault="00BF0E95" w:rsidP="00BF0E95">
      <w:pPr>
        <w:rPr>
          <w:lang w:val="de-DE"/>
        </w:rPr>
      </w:pPr>
    </w:p>
    <w:p w:rsidR="00BF0E95" w:rsidRPr="003E42B7" w:rsidRDefault="00BF0E95" w:rsidP="00BF0E95">
      <w:pPr>
        <w:ind w:left="360"/>
        <w:rPr>
          <w:i/>
          <w:lang w:val="de-DE"/>
        </w:rPr>
      </w:pPr>
      <w:r w:rsidRPr="003E42B7">
        <w:rPr>
          <w:i/>
          <w:lang w:val="de-DE"/>
        </w:rPr>
        <w:t>Alternative 1</w:t>
      </w:r>
    </w:p>
    <w:p w:rsidR="00BF0E95" w:rsidRPr="003E42B7" w:rsidRDefault="00BF0E95" w:rsidP="00BF0E95">
      <w:pPr>
        <w:rPr>
          <w:lang w:val="de-DE"/>
        </w:rPr>
      </w:pPr>
    </w:p>
    <w:p w:rsidR="00BF0E95" w:rsidRPr="003E42B7" w:rsidRDefault="00BF0E95" w:rsidP="005D4407">
      <w:pPr>
        <w:pStyle w:val="BodyTextIndent"/>
        <w:spacing w:line="360" w:lineRule="auto"/>
        <w:ind w:left="567"/>
        <w:rPr>
          <w:i/>
        </w:rPr>
      </w:pPr>
      <w:r w:rsidRPr="003E42B7">
        <w:rPr>
          <w:i/>
        </w:rPr>
        <w:t xml:space="preserve">Pflanze [Pflanzenteil]: </w:t>
      </w:r>
      <w:r w:rsidRPr="003E42B7">
        <w:rPr>
          <w:i/>
          <w:color w:val="000000"/>
        </w:rPr>
        <w:t>Verhältnis Länge/Breite</w:t>
      </w:r>
      <w:r w:rsidRPr="003E42B7">
        <w:rPr>
          <w:i/>
        </w:rPr>
        <w:t xml:space="preserve"> (klein bis groß) (QN)</w:t>
      </w:r>
    </w:p>
    <w:p w:rsidR="00BF0E95" w:rsidRPr="003E42B7" w:rsidRDefault="00BF0E95" w:rsidP="005D4407">
      <w:pPr>
        <w:pStyle w:val="BodyTextIndent"/>
        <w:spacing w:line="360" w:lineRule="auto"/>
        <w:ind w:left="567"/>
        <w:rPr>
          <w:i/>
        </w:rPr>
      </w:pPr>
      <w:r w:rsidRPr="003E42B7">
        <w:rPr>
          <w:i/>
        </w:rPr>
        <w:t>Pflanze [Pflanzenteil]: Form der Basis (spitz, stumpf, abgerundet) (PQ)</w:t>
      </w:r>
    </w:p>
    <w:p w:rsidR="00BF0E95" w:rsidRPr="003E42B7" w:rsidRDefault="00BF0E95" w:rsidP="005D4407">
      <w:pPr>
        <w:pStyle w:val="BodyTextIndent"/>
        <w:spacing w:line="360" w:lineRule="auto"/>
        <w:ind w:left="567"/>
        <w:rPr>
          <w:i/>
        </w:rPr>
      </w:pPr>
      <w:r w:rsidRPr="003E42B7">
        <w:rPr>
          <w:i/>
        </w:rPr>
        <w:t>Pflanze [Pflanzenteil]: seitlicher Umriß (deutlich abgerundet bis deutlich dreieckig) (QN)</w:t>
      </w:r>
    </w:p>
    <w:p w:rsidR="00BF0E95" w:rsidRPr="003E42B7" w:rsidRDefault="00BF0E95" w:rsidP="00BF0E95">
      <w:pPr>
        <w:ind w:left="360"/>
        <w:rPr>
          <w:i/>
          <w:lang w:val="de-DE"/>
        </w:rPr>
      </w:pPr>
    </w:p>
    <w:p w:rsidR="00BF0E95" w:rsidRPr="003E42B7" w:rsidRDefault="00BF0E95" w:rsidP="00BF0E95">
      <w:pPr>
        <w:shd w:val="clear" w:color="auto" w:fill="FFFFFF"/>
        <w:ind w:left="360"/>
        <w:rPr>
          <w:i/>
          <w:lang w:val="de-DE"/>
        </w:rPr>
      </w:pPr>
      <w:r w:rsidRPr="003E42B7">
        <w:rPr>
          <w:i/>
          <w:lang w:val="de-DE"/>
        </w:rPr>
        <w:t>Alternative 2</w:t>
      </w:r>
    </w:p>
    <w:p w:rsidR="00BF0E95" w:rsidRPr="003E42B7" w:rsidRDefault="00BF0E95" w:rsidP="00BF0E95">
      <w:pPr>
        <w:shd w:val="clear" w:color="auto" w:fill="FFFFFF"/>
        <w:ind w:left="360"/>
        <w:rPr>
          <w:i/>
          <w:lang w:val="de-DE"/>
        </w:rPr>
      </w:pPr>
    </w:p>
    <w:p w:rsidR="00BF0E95" w:rsidRPr="003E42B7" w:rsidRDefault="00BF0E95" w:rsidP="005D4407">
      <w:pPr>
        <w:shd w:val="clear" w:color="auto" w:fill="FFFFFF"/>
        <w:ind w:left="567"/>
        <w:rPr>
          <w:i/>
          <w:lang w:val="de-DE"/>
        </w:rPr>
      </w:pPr>
      <w:r w:rsidRPr="003E42B7">
        <w:rPr>
          <w:i/>
          <w:lang w:val="de-DE"/>
        </w:rPr>
        <w:t xml:space="preserve">Pflanze [Pflanzenteil]: Form (breit eiförmig (1); mittel eiförmig (2); </w:t>
      </w:r>
      <w:r w:rsidR="00816C57" w:rsidRPr="003E42B7">
        <w:rPr>
          <w:i/>
          <w:lang w:val="de-DE"/>
        </w:rPr>
        <w:t>mittel rautenförmig (3); schmal eiförmig </w:t>
      </w:r>
      <w:r w:rsidRPr="003E42B7">
        <w:rPr>
          <w:i/>
          <w:lang w:val="de-DE"/>
        </w:rPr>
        <w:t>(4);  schmal rautenförmig (5)) (PQ)</w:t>
      </w:r>
    </w:p>
    <w:p w:rsidR="00BF0E95" w:rsidRPr="003E42B7" w:rsidRDefault="00BF0E95" w:rsidP="005D4407">
      <w:pPr>
        <w:shd w:val="clear" w:color="auto" w:fill="FFFFFF"/>
        <w:ind w:left="567"/>
        <w:rPr>
          <w:i/>
          <w:lang w:val="de-DE"/>
        </w:rPr>
      </w:pPr>
    </w:p>
    <w:p w:rsidR="00BF0E95" w:rsidRPr="003E42B7" w:rsidRDefault="00BF0E95" w:rsidP="005D4407">
      <w:pPr>
        <w:shd w:val="clear" w:color="auto" w:fill="FFFFFF"/>
        <w:ind w:left="567"/>
        <w:rPr>
          <w:i/>
          <w:lang w:val="de-DE"/>
        </w:rPr>
      </w:pPr>
      <w:r w:rsidRPr="003E42B7">
        <w:rPr>
          <w:i/>
          <w:lang w:val="de-DE"/>
        </w:rPr>
        <w:t>mit folgender Abbildung</w:t>
      </w:r>
    </w:p>
    <w:p w:rsidR="00BF0E95" w:rsidRPr="003E42B7" w:rsidRDefault="00BF0E95" w:rsidP="00BF0E95">
      <w:pPr>
        <w:shd w:val="clear" w:color="auto" w:fill="FFFFFF"/>
        <w:ind w:left="360"/>
        <w:rPr>
          <w:i/>
          <w:lang w:val="de-DE"/>
        </w:rPr>
      </w:pPr>
    </w:p>
    <w:tbl>
      <w:tblPr>
        <w:tblW w:w="8646" w:type="dxa"/>
        <w:tblInd w:w="534" w:type="dxa"/>
        <w:tblLayout w:type="fixed"/>
        <w:tblLook w:val="0000" w:firstRow="0" w:lastRow="0" w:firstColumn="0" w:lastColumn="0" w:noHBand="0" w:noVBand="0"/>
      </w:tblPr>
      <w:tblGrid>
        <w:gridCol w:w="850"/>
        <w:gridCol w:w="425"/>
        <w:gridCol w:w="2457"/>
        <w:gridCol w:w="2457"/>
        <w:gridCol w:w="2457"/>
      </w:tblGrid>
      <w:tr w:rsidR="00BF0E95" w:rsidRPr="003E42B7" w:rsidTr="00E61116">
        <w:tc>
          <w:tcPr>
            <w:tcW w:w="850" w:type="dxa"/>
          </w:tcPr>
          <w:p w:rsidR="00BF0E95" w:rsidRPr="003E42B7" w:rsidRDefault="00BF0E95" w:rsidP="00E61116">
            <w:pPr>
              <w:jc w:val="center"/>
              <w:rPr>
                <w:lang w:val="de-DE"/>
              </w:rPr>
            </w:pPr>
          </w:p>
        </w:tc>
        <w:tc>
          <w:tcPr>
            <w:tcW w:w="425" w:type="dxa"/>
            <w:tcBorders>
              <w:right w:val="single" w:sz="4" w:space="0" w:color="auto"/>
            </w:tcBorders>
          </w:tcPr>
          <w:p w:rsidR="00BF0E95" w:rsidRPr="003E42B7" w:rsidRDefault="00BF0E95" w:rsidP="00E61116">
            <w:pPr>
              <w:jc w:val="center"/>
              <w:rPr>
                <w:lang w:val="de-DE"/>
              </w:rPr>
            </w:pPr>
          </w:p>
        </w:tc>
        <w:tc>
          <w:tcPr>
            <w:tcW w:w="2457" w:type="dxa"/>
            <w:tcBorders>
              <w:top w:val="single" w:sz="4" w:space="0" w:color="auto"/>
              <w:left w:val="single" w:sz="4" w:space="0" w:color="auto"/>
              <w:bottom w:val="single" w:sz="4" w:space="0" w:color="auto"/>
            </w:tcBorders>
            <w:vAlign w:val="center"/>
          </w:tcPr>
          <w:p w:rsidR="00BF0E95" w:rsidRPr="003E42B7" w:rsidRDefault="00BF0E95" w:rsidP="00E61116">
            <w:pPr>
              <w:jc w:val="center"/>
              <w:rPr>
                <w:lang w:val="de-DE"/>
              </w:rPr>
            </w:pPr>
          </w:p>
          <w:p w:rsidR="00BF0E95" w:rsidRPr="003E42B7" w:rsidRDefault="00BF0E95" w:rsidP="00E61116">
            <w:pPr>
              <w:jc w:val="center"/>
              <w:rPr>
                <w:lang w:val="de-DE"/>
              </w:rPr>
            </w:pPr>
            <w:r w:rsidRPr="003E42B7">
              <w:rPr>
                <w:lang w:val="de-DE"/>
              </w:rPr>
              <w:t>breit</w:t>
            </w:r>
          </w:p>
        </w:tc>
        <w:tc>
          <w:tcPr>
            <w:tcW w:w="2457" w:type="dxa"/>
            <w:tcBorders>
              <w:top w:val="single" w:sz="4" w:space="0" w:color="auto"/>
              <w:bottom w:val="single" w:sz="4" w:space="0" w:color="auto"/>
            </w:tcBorders>
            <w:vAlign w:val="center"/>
          </w:tcPr>
          <w:p w:rsidR="00BF0E95" w:rsidRPr="003E42B7" w:rsidRDefault="00BF0E95" w:rsidP="00E61116">
            <w:pPr>
              <w:jc w:val="center"/>
              <w:rPr>
                <w:noProof/>
                <w:lang w:val="de-DE"/>
              </w:rPr>
            </w:pPr>
          </w:p>
          <w:p w:rsidR="00BF0E95" w:rsidRPr="003E42B7" w:rsidRDefault="00BF0E95" w:rsidP="00E61116">
            <w:pPr>
              <w:jc w:val="center"/>
              <w:rPr>
                <w:lang w:val="de-DE"/>
              </w:rPr>
            </w:pPr>
            <w:r w:rsidRPr="003E42B7">
              <w:rPr>
                <w:noProof/>
                <w:lang w:val="de-DE"/>
              </w:rPr>
              <w:sym w:font="Wingdings" w:char="F0DF"/>
            </w:r>
            <w:r w:rsidRPr="003E42B7">
              <w:rPr>
                <w:noProof/>
                <w:lang w:val="de-DE"/>
              </w:rPr>
              <w:sym w:font="Wingdings" w:char="F0E0"/>
            </w:r>
          </w:p>
        </w:tc>
        <w:tc>
          <w:tcPr>
            <w:tcW w:w="2457" w:type="dxa"/>
            <w:tcBorders>
              <w:top w:val="single" w:sz="4" w:space="0" w:color="auto"/>
              <w:bottom w:val="single" w:sz="4" w:space="0" w:color="auto"/>
              <w:right w:val="single" w:sz="4" w:space="0" w:color="auto"/>
            </w:tcBorders>
            <w:vAlign w:val="center"/>
          </w:tcPr>
          <w:p w:rsidR="00BF0E95" w:rsidRPr="003E42B7" w:rsidRDefault="00BF0E95" w:rsidP="00E61116">
            <w:pPr>
              <w:jc w:val="center"/>
              <w:rPr>
                <w:lang w:val="de-DE"/>
              </w:rPr>
            </w:pPr>
          </w:p>
          <w:p w:rsidR="00BF0E95" w:rsidRPr="003E42B7" w:rsidRDefault="00BF0E95" w:rsidP="00E61116">
            <w:pPr>
              <w:jc w:val="center"/>
              <w:rPr>
                <w:lang w:val="de-DE"/>
              </w:rPr>
            </w:pPr>
            <w:r w:rsidRPr="003E42B7">
              <w:rPr>
                <w:lang w:val="de-DE"/>
              </w:rPr>
              <w:t>schmal</w:t>
            </w:r>
          </w:p>
        </w:tc>
      </w:tr>
      <w:tr w:rsidR="00BF0E95" w:rsidRPr="003E42B7" w:rsidTr="00E61116">
        <w:tc>
          <w:tcPr>
            <w:tcW w:w="850" w:type="dxa"/>
          </w:tcPr>
          <w:p w:rsidR="00BF0E95" w:rsidRPr="003E42B7" w:rsidRDefault="00BF0E95" w:rsidP="00E61116">
            <w:pPr>
              <w:jc w:val="center"/>
              <w:rPr>
                <w:lang w:val="de-DE"/>
              </w:rPr>
            </w:pPr>
          </w:p>
        </w:tc>
        <w:tc>
          <w:tcPr>
            <w:tcW w:w="425" w:type="dxa"/>
          </w:tcPr>
          <w:p w:rsidR="00BF0E95" w:rsidRPr="003E42B7" w:rsidRDefault="00BF0E95" w:rsidP="00E61116">
            <w:pPr>
              <w:jc w:val="center"/>
              <w:rPr>
                <w:lang w:val="de-DE"/>
              </w:rPr>
            </w:pPr>
          </w:p>
        </w:tc>
        <w:tc>
          <w:tcPr>
            <w:tcW w:w="2457" w:type="dxa"/>
            <w:tcBorders>
              <w:top w:val="single" w:sz="4" w:space="0" w:color="auto"/>
            </w:tcBorders>
            <w:vAlign w:val="center"/>
          </w:tcPr>
          <w:p w:rsidR="00BF0E95" w:rsidRPr="003E42B7" w:rsidRDefault="00BF0E95" w:rsidP="00E61116">
            <w:pPr>
              <w:jc w:val="center"/>
              <w:rPr>
                <w:lang w:val="de-DE"/>
              </w:rPr>
            </w:pPr>
          </w:p>
        </w:tc>
        <w:tc>
          <w:tcPr>
            <w:tcW w:w="2457" w:type="dxa"/>
            <w:tcBorders>
              <w:top w:val="single" w:sz="4" w:space="0" w:color="auto"/>
            </w:tcBorders>
            <w:vAlign w:val="center"/>
          </w:tcPr>
          <w:p w:rsidR="00BF0E95" w:rsidRPr="003E42B7" w:rsidRDefault="00BF0E95" w:rsidP="00E61116">
            <w:pPr>
              <w:jc w:val="center"/>
              <w:rPr>
                <w:noProof/>
                <w:lang w:val="de-DE"/>
              </w:rPr>
            </w:pPr>
          </w:p>
        </w:tc>
        <w:tc>
          <w:tcPr>
            <w:tcW w:w="2457" w:type="dxa"/>
            <w:tcBorders>
              <w:top w:val="single" w:sz="4" w:space="0" w:color="auto"/>
            </w:tcBorders>
            <w:vAlign w:val="center"/>
          </w:tcPr>
          <w:p w:rsidR="00BF0E95" w:rsidRPr="003E42B7" w:rsidRDefault="00BF0E95" w:rsidP="00E61116">
            <w:pPr>
              <w:jc w:val="center"/>
              <w:rPr>
                <w:lang w:val="de-DE"/>
              </w:rPr>
            </w:pPr>
          </w:p>
        </w:tc>
      </w:tr>
      <w:tr w:rsidR="00BF0E95" w:rsidRPr="003E42B7" w:rsidTr="00E61116">
        <w:trPr>
          <w:cantSplit/>
          <w:trHeight w:val="1134"/>
        </w:trPr>
        <w:tc>
          <w:tcPr>
            <w:tcW w:w="850" w:type="dxa"/>
            <w:tcBorders>
              <w:top w:val="single" w:sz="4" w:space="0" w:color="auto"/>
              <w:left w:val="single" w:sz="4" w:space="0" w:color="auto"/>
              <w:right w:val="single" w:sz="4" w:space="0" w:color="auto"/>
            </w:tcBorders>
            <w:textDirection w:val="btLr"/>
          </w:tcPr>
          <w:p w:rsidR="00BF0E95" w:rsidRPr="003E42B7" w:rsidRDefault="00BF0E95" w:rsidP="00E61116">
            <w:pPr>
              <w:ind w:left="113" w:right="113"/>
              <w:jc w:val="center"/>
              <w:rPr>
                <w:lang w:val="de-DE"/>
              </w:rPr>
            </w:pPr>
            <w:r w:rsidRPr="003E42B7">
              <w:rPr>
                <w:lang w:val="de-DE"/>
              </w:rPr>
              <w:t>dreieckiger Umriß</w:t>
            </w:r>
          </w:p>
        </w:tc>
        <w:tc>
          <w:tcPr>
            <w:tcW w:w="425" w:type="dxa"/>
            <w:tcBorders>
              <w:left w:val="nil"/>
            </w:tcBorders>
          </w:tcPr>
          <w:p w:rsidR="00BF0E95" w:rsidRPr="003E42B7" w:rsidRDefault="00BF0E95" w:rsidP="00E61116">
            <w:pPr>
              <w:jc w:val="center"/>
              <w:rPr>
                <w:lang w:val="de-DE"/>
              </w:rPr>
            </w:pPr>
          </w:p>
        </w:tc>
        <w:tc>
          <w:tcPr>
            <w:tcW w:w="2457" w:type="dxa"/>
            <w:tcBorders>
              <w:left w:val="nil"/>
            </w:tcBorders>
            <w:vAlign w:val="center"/>
          </w:tcPr>
          <w:p w:rsidR="00BF0E95" w:rsidRPr="003E42B7" w:rsidRDefault="00BF0E95" w:rsidP="00E61116">
            <w:pPr>
              <w:jc w:val="center"/>
              <w:rPr>
                <w:lang w:val="de-DE"/>
              </w:rPr>
            </w:pPr>
          </w:p>
        </w:tc>
        <w:tc>
          <w:tcPr>
            <w:tcW w:w="2457" w:type="dxa"/>
            <w:tcBorders>
              <w:left w:val="nil"/>
            </w:tcBorders>
            <w:vAlign w:val="center"/>
          </w:tcPr>
          <w:p w:rsidR="00BF0E95" w:rsidRPr="003E42B7" w:rsidRDefault="00BF0E95" w:rsidP="00E61116">
            <w:pPr>
              <w:jc w:val="center"/>
              <w:rPr>
                <w:lang w:val="de-DE"/>
              </w:rPr>
            </w:pPr>
            <w:r w:rsidRPr="003E42B7">
              <w:rPr>
                <w:noProof/>
              </w:rPr>
              <w:drawing>
                <wp:inline distT="0" distB="0" distL="0" distR="0" wp14:anchorId="1F960F12" wp14:editId="5ACCF1AA">
                  <wp:extent cx="571500" cy="10668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tcBorders>
              <w:left w:val="nil"/>
            </w:tcBorders>
            <w:vAlign w:val="center"/>
          </w:tcPr>
          <w:p w:rsidR="00BF0E95" w:rsidRPr="003E42B7" w:rsidRDefault="00BF0E95" w:rsidP="00E61116">
            <w:pPr>
              <w:jc w:val="center"/>
              <w:rPr>
                <w:lang w:val="de-DE"/>
              </w:rPr>
            </w:pPr>
            <w:r w:rsidRPr="003E42B7">
              <w:rPr>
                <w:noProof/>
              </w:rPr>
              <w:drawing>
                <wp:inline distT="0" distB="0" distL="0" distR="0" wp14:anchorId="035FF595" wp14:editId="135CFB0C">
                  <wp:extent cx="514350" cy="98107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BF0E95" w:rsidRPr="003E42B7" w:rsidTr="00E61116">
        <w:trPr>
          <w:cantSplit/>
          <w:trHeight w:val="632"/>
        </w:trPr>
        <w:tc>
          <w:tcPr>
            <w:tcW w:w="850" w:type="dxa"/>
            <w:tcBorders>
              <w:left w:val="single" w:sz="4" w:space="0" w:color="auto"/>
              <w:right w:val="single" w:sz="4" w:space="0" w:color="auto"/>
            </w:tcBorders>
            <w:textDirection w:val="btLr"/>
          </w:tcPr>
          <w:p w:rsidR="00BF0E95" w:rsidRPr="003E42B7" w:rsidRDefault="00BF0E95" w:rsidP="00E61116">
            <w:pPr>
              <w:jc w:val="center"/>
              <w:rPr>
                <w:lang w:val="de-DE"/>
              </w:rPr>
            </w:pPr>
            <w:r w:rsidRPr="003E42B7">
              <w:rPr>
                <w:noProof/>
                <w:lang w:val="de-DE"/>
              </w:rPr>
              <w:sym w:font="Wingdings" w:char="F0DF"/>
            </w:r>
            <w:r w:rsidRPr="003E42B7">
              <w:rPr>
                <w:noProof/>
                <w:lang w:val="de-DE"/>
              </w:rPr>
              <w:sym w:font="Wingdings" w:char="F0E0"/>
            </w:r>
          </w:p>
        </w:tc>
        <w:tc>
          <w:tcPr>
            <w:tcW w:w="425" w:type="dxa"/>
            <w:tcBorders>
              <w:left w:val="nil"/>
            </w:tcBorders>
          </w:tcPr>
          <w:p w:rsidR="00BF0E95" w:rsidRPr="003E42B7" w:rsidRDefault="00BF0E95" w:rsidP="00E61116">
            <w:pPr>
              <w:jc w:val="center"/>
              <w:rPr>
                <w:lang w:val="de-DE"/>
              </w:rPr>
            </w:pPr>
          </w:p>
        </w:tc>
        <w:tc>
          <w:tcPr>
            <w:tcW w:w="2457" w:type="dxa"/>
            <w:tcBorders>
              <w:left w:val="nil"/>
            </w:tcBorders>
            <w:vAlign w:val="center"/>
          </w:tcPr>
          <w:p w:rsidR="00BF0E95" w:rsidRPr="003E42B7" w:rsidRDefault="00BF0E95" w:rsidP="00E61116">
            <w:pPr>
              <w:jc w:val="center"/>
              <w:rPr>
                <w:lang w:val="de-DE"/>
              </w:rPr>
            </w:pPr>
          </w:p>
        </w:tc>
        <w:tc>
          <w:tcPr>
            <w:tcW w:w="2457" w:type="dxa"/>
            <w:tcBorders>
              <w:left w:val="nil"/>
            </w:tcBorders>
            <w:vAlign w:val="center"/>
          </w:tcPr>
          <w:p w:rsidR="00BF0E95" w:rsidRPr="003E42B7" w:rsidRDefault="00BF0E95" w:rsidP="00E61116">
            <w:pPr>
              <w:jc w:val="center"/>
              <w:rPr>
                <w:lang w:val="de-DE"/>
              </w:rPr>
            </w:pPr>
            <w:r w:rsidRPr="003E42B7">
              <w:rPr>
                <w:lang w:val="de-DE"/>
              </w:rPr>
              <w:t>3</w:t>
            </w:r>
          </w:p>
          <w:p w:rsidR="00BF0E95" w:rsidRPr="003E42B7" w:rsidRDefault="00BF0E95" w:rsidP="00E61116">
            <w:pPr>
              <w:jc w:val="center"/>
              <w:rPr>
                <w:lang w:val="de-DE"/>
              </w:rPr>
            </w:pPr>
            <w:r w:rsidRPr="003E42B7">
              <w:rPr>
                <w:lang w:val="de-DE"/>
              </w:rPr>
              <w:t>mittel rautenförmig</w:t>
            </w:r>
          </w:p>
        </w:tc>
        <w:tc>
          <w:tcPr>
            <w:tcW w:w="2457" w:type="dxa"/>
            <w:tcBorders>
              <w:left w:val="nil"/>
            </w:tcBorders>
            <w:vAlign w:val="center"/>
          </w:tcPr>
          <w:p w:rsidR="00BF0E95" w:rsidRPr="003E42B7" w:rsidRDefault="00BF0E95" w:rsidP="00E61116">
            <w:pPr>
              <w:jc w:val="center"/>
              <w:rPr>
                <w:lang w:val="de-DE"/>
              </w:rPr>
            </w:pPr>
            <w:r w:rsidRPr="003E42B7">
              <w:rPr>
                <w:lang w:val="de-DE"/>
              </w:rPr>
              <w:t>5</w:t>
            </w:r>
          </w:p>
          <w:p w:rsidR="00BF0E95" w:rsidRPr="003E42B7" w:rsidRDefault="00BF0E95" w:rsidP="00E61116">
            <w:pPr>
              <w:jc w:val="center"/>
              <w:rPr>
                <w:lang w:val="de-DE"/>
              </w:rPr>
            </w:pPr>
            <w:r w:rsidRPr="003E42B7">
              <w:rPr>
                <w:lang w:val="de-DE"/>
              </w:rPr>
              <w:t>schmal rautenförmig</w:t>
            </w:r>
          </w:p>
        </w:tc>
      </w:tr>
      <w:tr w:rsidR="00BF0E95" w:rsidRPr="003E42B7" w:rsidTr="00E61116">
        <w:trPr>
          <w:cantSplit/>
          <w:trHeight w:val="1134"/>
        </w:trPr>
        <w:tc>
          <w:tcPr>
            <w:tcW w:w="850" w:type="dxa"/>
            <w:tcBorders>
              <w:left w:val="single" w:sz="4" w:space="0" w:color="auto"/>
              <w:right w:val="single" w:sz="4" w:space="0" w:color="auto"/>
            </w:tcBorders>
            <w:textDirection w:val="btLr"/>
          </w:tcPr>
          <w:p w:rsidR="00BF0E95" w:rsidRPr="003E42B7" w:rsidRDefault="00BF0E95" w:rsidP="00E61116">
            <w:pPr>
              <w:ind w:left="113" w:right="113"/>
              <w:jc w:val="center"/>
              <w:rPr>
                <w:lang w:val="de-DE"/>
              </w:rPr>
            </w:pPr>
            <w:r w:rsidRPr="003E42B7">
              <w:rPr>
                <w:lang w:val="de-DE"/>
              </w:rPr>
              <w:t>abgerundeter Umriß</w:t>
            </w:r>
          </w:p>
        </w:tc>
        <w:tc>
          <w:tcPr>
            <w:tcW w:w="425" w:type="dxa"/>
            <w:tcBorders>
              <w:left w:val="nil"/>
            </w:tcBorders>
          </w:tcPr>
          <w:p w:rsidR="00BF0E95" w:rsidRPr="003E42B7" w:rsidRDefault="00BF0E95" w:rsidP="00E61116">
            <w:pPr>
              <w:jc w:val="center"/>
              <w:rPr>
                <w:lang w:val="de-DE"/>
              </w:rPr>
            </w:pPr>
          </w:p>
        </w:tc>
        <w:tc>
          <w:tcPr>
            <w:tcW w:w="2457" w:type="dxa"/>
            <w:tcBorders>
              <w:left w:val="nil"/>
            </w:tcBorders>
            <w:vAlign w:val="center"/>
          </w:tcPr>
          <w:p w:rsidR="00BF0E95" w:rsidRPr="003E42B7" w:rsidRDefault="00BF0E95" w:rsidP="00E61116">
            <w:pPr>
              <w:jc w:val="center"/>
              <w:rPr>
                <w:lang w:val="de-DE"/>
              </w:rPr>
            </w:pPr>
            <w:r w:rsidRPr="003E42B7">
              <w:rPr>
                <w:noProof/>
              </w:rPr>
              <w:drawing>
                <wp:inline distT="0" distB="0" distL="0" distR="0" wp14:anchorId="7117AB63" wp14:editId="3416DF5D">
                  <wp:extent cx="866775" cy="9239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tcBorders>
              <w:left w:val="nil"/>
            </w:tcBorders>
            <w:vAlign w:val="center"/>
          </w:tcPr>
          <w:p w:rsidR="00BF0E95" w:rsidRPr="003E42B7" w:rsidRDefault="00BF0E95" w:rsidP="00E61116">
            <w:pPr>
              <w:jc w:val="center"/>
              <w:rPr>
                <w:lang w:val="de-DE"/>
              </w:rPr>
            </w:pPr>
            <w:r w:rsidRPr="003E42B7">
              <w:rPr>
                <w:noProof/>
              </w:rPr>
              <w:drawing>
                <wp:inline distT="0" distB="0" distL="0" distR="0" wp14:anchorId="6C83C9ED" wp14:editId="16E66C75">
                  <wp:extent cx="6572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tcBorders>
              <w:left w:val="nil"/>
            </w:tcBorders>
            <w:vAlign w:val="center"/>
          </w:tcPr>
          <w:p w:rsidR="00BF0E95" w:rsidRPr="003E42B7" w:rsidRDefault="00BF0E95" w:rsidP="00E61116">
            <w:pPr>
              <w:jc w:val="center"/>
              <w:rPr>
                <w:lang w:val="de-DE"/>
              </w:rPr>
            </w:pPr>
            <w:r w:rsidRPr="003E42B7">
              <w:rPr>
                <w:noProof/>
              </w:rPr>
              <w:drawing>
                <wp:inline distT="0" distB="0" distL="0" distR="0" wp14:anchorId="20DB7296" wp14:editId="1DC7B32B">
                  <wp:extent cx="695325" cy="9810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BF0E95" w:rsidRPr="003E42B7" w:rsidTr="00E61116">
        <w:trPr>
          <w:cantSplit/>
          <w:trHeight w:val="505"/>
        </w:trPr>
        <w:tc>
          <w:tcPr>
            <w:tcW w:w="850" w:type="dxa"/>
            <w:tcBorders>
              <w:left w:val="single" w:sz="4" w:space="0" w:color="auto"/>
              <w:bottom w:val="single" w:sz="4" w:space="0" w:color="auto"/>
              <w:right w:val="single" w:sz="4" w:space="0" w:color="auto"/>
            </w:tcBorders>
            <w:vAlign w:val="center"/>
          </w:tcPr>
          <w:p w:rsidR="00BF0E95" w:rsidRPr="003E42B7" w:rsidRDefault="00BF0E95" w:rsidP="00E61116">
            <w:pPr>
              <w:jc w:val="center"/>
              <w:rPr>
                <w:lang w:val="de-DE"/>
              </w:rPr>
            </w:pPr>
          </w:p>
        </w:tc>
        <w:tc>
          <w:tcPr>
            <w:tcW w:w="425" w:type="dxa"/>
            <w:tcBorders>
              <w:left w:val="nil"/>
            </w:tcBorders>
          </w:tcPr>
          <w:p w:rsidR="00BF0E95" w:rsidRPr="003E42B7" w:rsidRDefault="00BF0E95" w:rsidP="00E61116">
            <w:pPr>
              <w:jc w:val="center"/>
              <w:rPr>
                <w:lang w:val="de-DE"/>
              </w:rPr>
            </w:pPr>
          </w:p>
        </w:tc>
        <w:tc>
          <w:tcPr>
            <w:tcW w:w="2457" w:type="dxa"/>
            <w:tcBorders>
              <w:left w:val="nil"/>
            </w:tcBorders>
            <w:vAlign w:val="center"/>
          </w:tcPr>
          <w:p w:rsidR="00BF0E95" w:rsidRPr="003E42B7" w:rsidRDefault="00BF0E95" w:rsidP="00E61116">
            <w:pPr>
              <w:jc w:val="center"/>
              <w:rPr>
                <w:lang w:val="de-DE"/>
              </w:rPr>
            </w:pPr>
            <w:r w:rsidRPr="003E42B7">
              <w:rPr>
                <w:lang w:val="de-DE"/>
              </w:rPr>
              <w:t>1</w:t>
            </w:r>
          </w:p>
          <w:p w:rsidR="00BF0E95" w:rsidRPr="003E42B7" w:rsidRDefault="00BF0E95" w:rsidP="00E61116">
            <w:pPr>
              <w:jc w:val="center"/>
              <w:rPr>
                <w:lang w:val="de-DE"/>
              </w:rPr>
            </w:pPr>
            <w:r w:rsidRPr="003E42B7">
              <w:rPr>
                <w:lang w:val="de-DE"/>
              </w:rPr>
              <w:t>breit eiförmig</w:t>
            </w:r>
          </w:p>
        </w:tc>
        <w:tc>
          <w:tcPr>
            <w:tcW w:w="2457" w:type="dxa"/>
            <w:tcBorders>
              <w:left w:val="nil"/>
            </w:tcBorders>
            <w:vAlign w:val="center"/>
          </w:tcPr>
          <w:p w:rsidR="00BF0E95" w:rsidRPr="003E42B7" w:rsidRDefault="00BF0E95" w:rsidP="00E61116">
            <w:pPr>
              <w:jc w:val="center"/>
              <w:rPr>
                <w:lang w:val="de-DE"/>
              </w:rPr>
            </w:pPr>
            <w:r w:rsidRPr="003E42B7">
              <w:rPr>
                <w:lang w:val="de-DE"/>
              </w:rPr>
              <w:t>2</w:t>
            </w:r>
          </w:p>
          <w:p w:rsidR="00BF0E95" w:rsidRPr="003E42B7" w:rsidRDefault="00BF0E95" w:rsidP="00E61116">
            <w:pPr>
              <w:jc w:val="center"/>
              <w:rPr>
                <w:lang w:val="de-DE"/>
              </w:rPr>
            </w:pPr>
            <w:r w:rsidRPr="003E42B7">
              <w:rPr>
                <w:lang w:val="de-DE"/>
              </w:rPr>
              <w:t>mittel eiförmig</w:t>
            </w:r>
          </w:p>
        </w:tc>
        <w:tc>
          <w:tcPr>
            <w:tcW w:w="2457" w:type="dxa"/>
            <w:tcBorders>
              <w:left w:val="nil"/>
            </w:tcBorders>
            <w:vAlign w:val="center"/>
          </w:tcPr>
          <w:p w:rsidR="00BF0E95" w:rsidRPr="003E42B7" w:rsidRDefault="00BF0E95" w:rsidP="00E61116">
            <w:pPr>
              <w:jc w:val="center"/>
              <w:rPr>
                <w:lang w:val="de-DE"/>
              </w:rPr>
            </w:pPr>
            <w:r w:rsidRPr="003E42B7">
              <w:rPr>
                <w:lang w:val="de-DE"/>
              </w:rPr>
              <w:t>4</w:t>
            </w:r>
          </w:p>
          <w:p w:rsidR="00BF0E95" w:rsidRPr="003E42B7" w:rsidRDefault="00BF0E95" w:rsidP="00E61116">
            <w:pPr>
              <w:jc w:val="center"/>
              <w:rPr>
                <w:lang w:val="de-DE"/>
              </w:rPr>
            </w:pPr>
            <w:r w:rsidRPr="003E42B7">
              <w:rPr>
                <w:lang w:val="de-DE"/>
              </w:rPr>
              <w:t>schmal eiförmig</w:t>
            </w:r>
          </w:p>
        </w:tc>
      </w:tr>
    </w:tbl>
    <w:p w:rsidR="00BF0E95" w:rsidRPr="003E42B7" w:rsidRDefault="00BF0E95" w:rsidP="00BF0E95">
      <w:pPr>
        <w:ind w:left="360"/>
        <w:rPr>
          <w:lang w:val="de-DE"/>
        </w:rPr>
      </w:pPr>
    </w:p>
    <w:p w:rsidR="00BF0E95" w:rsidRPr="003E42B7" w:rsidRDefault="00BF0E95" w:rsidP="00BF0E95">
      <w:pPr>
        <w:rPr>
          <w:lang w:val="de-DE"/>
        </w:rPr>
      </w:pPr>
      <w:r w:rsidRPr="003E42B7">
        <w:rPr>
          <w:lang w:val="de-DE"/>
        </w:rPr>
        <w:br w:type="page"/>
        <w:t>Beispiel 4</w:t>
      </w:r>
    </w:p>
    <w:p w:rsidR="00BF0E95" w:rsidRPr="003E42B7" w:rsidRDefault="00BF0E95" w:rsidP="00BF0E95">
      <w:pPr>
        <w:ind w:left="567"/>
        <w:rPr>
          <w:lang w:val="de-DE"/>
        </w:rPr>
      </w:pPr>
    </w:p>
    <w:p w:rsidR="00BF0E95" w:rsidRPr="003E42B7" w:rsidRDefault="00BF0E95" w:rsidP="00BF0E95">
      <w:pPr>
        <w:ind w:left="567"/>
        <w:rPr>
          <w:i/>
          <w:lang w:val="de-DE"/>
        </w:rPr>
      </w:pPr>
      <w:r w:rsidRPr="003E42B7">
        <w:rPr>
          <w:i/>
          <w:lang w:val="de-DE"/>
        </w:rPr>
        <w:t xml:space="preserve">Zwischen den Sorten variieren das </w:t>
      </w:r>
      <w:r w:rsidRPr="003E42B7">
        <w:rPr>
          <w:i/>
          <w:color w:val="000000"/>
          <w:lang w:val="de-DE"/>
        </w:rPr>
        <w:t xml:space="preserve">Verhältnis Höhe/Durchmesser, die </w:t>
      </w:r>
      <w:r w:rsidRPr="003E42B7">
        <w:rPr>
          <w:i/>
          <w:lang w:val="de-DE"/>
        </w:rPr>
        <w:t>Position des breitesten Teils und der seitliche Umriß in der apikalen Hälfte. Der seitliche Umriß variiert zwischen eiförmig und rautenförmig.</w:t>
      </w:r>
    </w:p>
    <w:p w:rsidR="00BF0E95" w:rsidRPr="003E42B7" w:rsidRDefault="00BF0E95" w:rsidP="00BF0E95">
      <w:pPr>
        <w:ind w:left="567"/>
        <w:rPr>
          <w:lang w:val="de-DE"/>
        </w:rPr>
      </w:pPr>
    </w:p>
    <w:p w:rsidR="00BF0E95" w:rsidRPr="003E42B7" w:rsidRDefault="00BF0E95" w:rsidP="00BF0E95">
      <w:pPr>
        <w:pStyle w:val="BodyTextInd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559"/>
        <w:gridCol w:w="1843"/>
        <w:gridCol w:w="1843"/>
        <w:gridCol w:w="1843"/>
        <w:gridCol w:w="1842"/>
      </w:tblGrid>
      <w:tr w:rsidR="00BF0E95" w:rsidRPr="003E42B7" w:rsidTr="00E61116">
        <w:trPr>
          <w:cantSplit/>
          <w:trHeight w:val="351"/>
        </w:trPr>
        <w:tc>
          <w:tcPr>
            <w:tcW w:w="817" w:type="dxa"/>
            <w:shd w:val="clear" w:color="auto" w:fill="auto"/>
            <w:textDirection w:val="btLr"/>
          </w:tcPr>
          <w:p w:rsidR="00BF0E95" w:rsidRPr="003E42B7" w:rsidRDefault="00BF0E95" w:rsidP="00E61116">
            <w:pPr>
              <w:pStyle w:val="BodyTextIndent"/>
              <w:ind w:left="113" w:right="113"/>
            </w:pPr>
          </w:p>
        </w:tc>
        <w:tc>
          <w:tcPr>
            <w:tcW w:w="1559" w:type="dxa"/>
            <w:shd w:val="clear" w:color="auto" w:fill="auto"/>
          </w:tcPr>
          <w:p w:rsidR="00BF0E95" w:rsidRPr="003E42B7" w:rsidRDefault="00BF0E95" w:rsidP="00E61116">
            <w:pPr>
              <w:pStyle w:val="BodyTextIndent"/>
              <w:ind w:left="0"/>
            </w:pPr>
          </w:p>
        </w:tc>
        <w:tc>
          <w:tcPr>
            <w:tcW w:w="5529" w:type="dxa"/>
            <w:gridSpan w:val="3"/>
            <w:shd w:val="clear" w:color="auto" w:fill="auto"/>
          </w:tcPr>
          <w:p w:rsidR="00BF0E95" w:rsidRPr="003E42B7" w:rsidRDefault="00BF0E95" w:rsidP="00816C57">
            <w:pPr>
              <w:pStyle w:val="BodyTextIndent"/>
              <w:ind w:left="0"/>
              <w:jc w:val="center"/>
            </w:pPr>
            <w:r w:rsidRPr="003E42B7">
              <w:t>Verhältnis Höhe/Durchmesser</w:t>
            </w:r>
          </w:p>
        </w:tc>
        <w:tc>
          <w:tcPr>
            <w:tcW w:w="1842" w:type="dxa"/>
            <w:shd w:val="clear" w:color="auto" w:fill="auto"/>
          </w:tcPr>
          <w:p w:rsidR="00BF0E95" w:rsidRPr="003E42B7" w:rsidRDefault="00BF0E95" w:rsidP="00E61116">
            <w:pPr>
              <w:pStyle w:val="BodyTextIndent"/>
              <w:ind w:left="0"/>
            </w:pPr>
          </w:p>
        </w:tc>
      </w:tr>
      <w:tr w:rsidR="00BF0E95" w:rsidRPr="003E42B7" w:rsidTr="00E61116">
        <w:trPr>
          <w:cantSplit/>
          <w:trHeight w:val="1134"/>
        </w:trPr>
        <w:tc>
          <w:tcPr>
            <w:tcW w:w="817" w:type="dxa"/>
            <w:shd w:val="clear" w:color="auto" w:fill="auto"/>
            <w:textDirection w:val="btLr"/>
          </w:tcPr>
          <w:p w:rsidR="00BF0E95" w:rsidRPr="003E42B7" w:rsidRDefault="00BF0E95" w:rsidP="00E61116">
            <w:pPr>
              <w:spacing w:before="30" w:after="30"/>
              <w:ind w:left="113" w:right="113"/>
              <w:jc w:val="center"/>
              <w:rPr>
                <w:lang w:val="de-DE"/>
              </w:rPr>
            </w:pPr>
          </w:p>
        </w:tc>
        <w:tc>
          <w:tcPr>
            <w:tcW w:w="1559" w:type="dxa"/>
            <w:shd w:val="clear" w:color="auto" w:fill="auto"/>
          </w:tcPr>
          <w:p w:rsidR="00BF0E95" w:rsidRPr="003E42B7" w:rsidRDefault="00BF0E95" w:rsidP="00E61116">
            <w:pPr>
              <w:pStyle w:val="BodyTextIndent"/>
              <w:ind w:left="0"/>
              <w:jc w:val="center"/>
            </w:pPr>
            <w:r w:rsidRPr="003E42B7">
              <w:t>seitlicher Umriß in der apikalen Hälfte</w:t>
            </w:r>
            <w:r w:rsidRPr="003E42B7">
              <w:br/>
              <w:t>(Noten)</w:t>
            </w:r>
          </w:p>
        </w:tc>
        <w:tc>
          <w:tcPr>
            <w:tcW w:w="1843" w:type="dxa"/>
            <w:shd w:val="clear" w:color="auto" w:fill="auto"/>
          </w:tcPr>
          <w:p w:rsidR="00BF0E95" w:rsidRPr="005D4407" w:rsidRDefault="00BF0E95" w:rsidP="00816C57">
            <w:pPr>
              <w:pStyle w:val="BodyTextIndent"/>
              <w:spacing w:before="30" w:after="30"/>
              <w:ind w:left="0"/>
              <w:jc w:val="center"/>
            </w:pPr>
            <w:r w:rsidRPr="005D4407">
              <w:t xml:space="preserve">klein </w:t>
            </w:r>
            <w:r w:rsidRPr="005D4407">
              <w:br/>
              <w:t>(3)</w:t>
            </w:r>
          </w:p>
        </w:tc>
        <w:tc>
          <w:tcPr>
            <w:tcW w:w="1843" w:type="dxa"/>
            <w:shd w:val="clear" w:color="auto" w:fill="auto"/>
          </w:tcPr>
          <w:p w:rsidR="00BF0E95" w:rsidRPr="005D4407" w:rsidRDefault="00BF0E95" w:rsidP="00E61116">
            <w:pPr>
              <w:pStyle w:val="BodyTextIndent"/>
              <w:spacing w:before="30" w:after="30"/>
              <w:ind w:left="0"/>
              <w:jc w:val="center"/>
            </w:pPr>
            <w:r w:rsidRPr="005D4407">
              <w:t xml:space="preserve">mittel </w:t>
            </w:r>
            <w:r w:rsidRPr="005D4407">
              <w:br/>
              <w:t>(5)</w:t>
            </w:r>
          </w:p>
        </w:tc>
        <w:tc>
          <w:tcPr>
            <w:tcW w:w="1843" w:type="dxa"/>
            <w:shd w:val="clear" w:color="auto" w:fill="auto"/>
          </w:tcPr>
          <w:p w:rsidR="00BF0E95" w:rsidRPr="005D4407" w:rsidRDefault="00BF0E95" w:rsidP="00816C57">
            <w:pPr>
              <w:pStyle w:val="BodyTextIndent"/>
              <w:spacing w:before="30" w:after="30"/>
              <w:ind w:left="0"/>
              <w:jc w:val="center"/>
            </w:pPr>
            <w:r w:rsidRPr="005D4407">
              <w:t>groß</w:t>
            </w:r>
            <w:r w:rsidRPr="005D4407">
              <w:br/>
              <w:t>(7)</w:t>
            </w:r>
          </w:p>
        </w:tc>
        <w:tc>
          <w:tcPr>
            <w:tcW w:w="1842" w:type="dxa"/>
            <w:shd w:val="clear" w:color="auto" w:fill="auto"/>
          </w:tcPr>
          <w:p w:rsidR="00BF0E95" w:rsidRPr="003E42B7" w:rsidRDefault="00BF0E95" w:rsidP="00E61116">
            <w:pPr>
              <w:pStyle w:val="BodyTextIndent"/>
              <w:spacing w:before="30" w:after="30"/>
              <w:ind w:left="0"/>
              <w:jc w:val="center"/>
            </w:pPr>
            <w:r w:rsidRPr="003E42B7">
              <w:t>Position des breitesten Teils</w:t>
            </w:r>
            <w:r w:rsidRPr="003E42B7">
              <w:br/>
              <w:t>(Noten)</w:t>
            </w:r>
          </w:p>
        </w:tc>
      </w:tr>
      <w:tr w:rsidR="00BF0E95" w:rsidRPr="003E42B7" w:rsidTr="00E61116">
        <w:trPr>
          <w:cantSplit/>
          <w:trHeight w:val="1134"/>
        </w:trPr>
        <w:tc>
          <w:tcPr>
            <w:tcW w:w="817" w:type="dxa"/>
            <w:shd w:val="clear" w:color="auto" w:fill="auto"/>
            <w:textDirection w:val="btLr"/>
          </w:tcPr>
          <w:p w:rsidR="00BF0E95" w:rsidRPr="003E42B7" w:rsidRDefault="00BF0E95" w:rsidP="00E61116">
            <w:pPr>
              <w:spacing w:before="30" w:after="30"/>
              <w:ind w:left="113" w:right="113"/>
              <w:jc w:val="center"/>
              <w:rPr>
                <w:lang w:val="de-DE"/>
              </w:rPr>
            </w:pPr>
            <w:r w:rsidRPr="003E42B7">
              <w:rPr>
                <w:lang w:val="de-DE"/>
              </w:rPr>
              <w:t>tailliert zylindrisch</w:t>
            </w:r>
          </w:p>
        </w:tc>
        <w:tc>
          <w:tcPr>
            <w:tcW w:w="1559" w:type="dxa"/>
            <w:shd w:val="clear" w:color="auto" w:fill="auto"/>
          </w:tcPr>
          <w:p w:rsidR="00BF0E95" w:rsidRPr="003E42B7" w:rsidRDefault="00BF0E95" w:rsidP="00E61116">
            <w:pPr>
              <w:spacing w:before="30" w:after="30"/>
              <w:jc w:val="center"/>
              <w:rPr>
                <w:lang w:val="de-DE"/>
              </w:rPr>
            </w:pPr>
            <w:r w:rsidRPr="003E42B7">
              <w:rPr>
                <w:lang w:val="de-DE"/>
              </w:rPr>
              <w:t>konkav (4)</w:t>
            </w:r>
          </w:p>
        </w:tc>
        <w:tc>
          <w:tcPr>
            <w:tcW w:w="1843" w:type="dxa"/>
            <w:shd w:val="clear" w:color="auto" w:fill="auto"/>
          </w:tcPr>
          <w:p w:rsidR="00BF0E95" w:rsidRPr="003E42B7" w:rsidRDefault="00BF0E95" w:rsidP="00E61116">
            <w:pPr>
              <w:spacing w:before="30" w:after="30"/>
              <w:jc w:val="center"/>
              <w:rPr>
                <w:lang w:val="de-DE"/>
              </w:rPr>
            </w:pPr>
            <w:r w:rsidRPr="003E42B7">
              <w:rPr>
                <w:noProof/>
              </w:rPr>
              <w:drawing>
                <wp:inline distT="0" distB="0" distL="0" distR="0" wp14:anchorId="113147D3" wp14:editId="2A9D1CE8">
                  <wp:extent cx="762000" cy="847725"/>
                  <wp:effectExtent l="0" t="0" r="0" b="9525"/>
                  <wp:docPr id="755" name="Picture 755"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APF_cylindrical wais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shd w:val="clear" w:color="auto" w:fill="auto"/>
          </w:tcPr>
          <w:p w:rsidR="00BF0E95" w:rsidRPr="003E42B7" w:rsidRDefault="00BF0E95" w:rsidP="00E61116">
            <w:pPr>
              <w:spacing w:before="30" w:after="30"/>
              <w:jc w:val="center"/>
              <w:rPr>
                <w:lang w:val="de-DE"/>
              </w:rPr>
            </w:pPr>
            <w:r w:rsidRPr="003E42B7">
              <w:rPr>
                <w:noProof/>
              </w:rPr>
              <w:drawing>
                <wp:inline distT="0" distB="0" distL="0" distR="0" wp14:anchorId="686AAD0C" wp14:editId="5F7D8B1C">
                  <wp:extent cx="666750" cy="847725"/>
                  <wp:effectExtent l="0" t="0" r="0" b="9525"/>
                  <wp:docPr id="754" name="Picture 754"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APF_cylindrical waist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shd w:val="clear" w:color="auto" w:fill="auto"/>
          </w:tcPr>
          <w:p w:rsidR="00BF0E95" w:rsidRPr="003E42B7" w:rsidRDefault="00BF0E95" w:rsidP="00E61116">
            <w:pPr>
              <w:spacing w:before="30" w:after="30"/>
              <w:jc w:val="center"/>
              <w:rPr>
                <w:lang w:val="de-DE"/>
              </w:rPr>
            </w:pPr>
            <w:r w:rsidRPr="003E42B7">
              <w:rPr>
                <w:noProof/>
              </w:rPr>
              <w:drawing>
                <wp:inline distT="0" distB="0" distL="0" distR="0" wp14:anchorId="6E4EA4A2" wp14:editId="5A0ED788">
                  <wp:extent cx="600075" cy="847725"/>
                  <wp:effectExtent l="0" t="0" r="9525" b="9525"/>
                  <wp:docPr id="753" name="Picture 753"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APF_cylindrical wais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2" w:type="dxa"/>
            <w:shd w:val="clear" w:color="auto" w:fill="auto"/>
          </w:tcPr>
          <w:p w:rsidR="00BF0E95" w:rsidRPr="003E42B7" w:rsidRDefault="00BF0E95" w:rsidP="00E61116">
            <w:pPr>
              <w:spacing w:before="30" w:after="30"/>
              <w:jc w:val="center"/>
              <w:rPr>
                <w:lang w:val="de-DE"/>
              </w:rPr>
            </w:pPr>
            <w:r w:rsidRPr="003E42B7">
              <w:rPr>
                <w:lang w:val="de-DE"/>
              </w:rPr>
              <w:t>in der Mitte (1); mäßig zur Basis hin (2); oder stark zur Basis hin (3)</w:t>
            </w:r>
          </w:p>
        </w:tc>
      </w:tr>
      <w:tr w:rsidR="00BF0E95" w:rsidRPr="003E42B7" w:rsidTr="00E61116">
        <w:trPr>
          <w:cantSplit/>
          <w:trHeight w:val="1134"/>
        </w:trPr>
        <w:tc>
          <w:tcPr>
            <w:tcW w:w="817" w:type="dxa"/>
            <w:shd w:val="clear" w:color="auto" w:fill="auto"/>
            <w:textDirection w:val="btLr"/>
          </w:tcPr>
          <w:p w:rsidR="00BF0E95" w:rsidRPr="003E42B7" w:rsidRDefault="00BF0E95" w:rsidP="00E61116">
            <w:pPr>
              <w:spacing w:before="30" w:after="30"/>
              <w:ind w:left="113" w:right="113"/>
              <w:jc w:val="center"/>
              <w:rPr>
                <w:lang w:val="de-DE"/>
              </w:rPr>
            </w:pPr>
            <w:r w:rsidRPr="003E42B7">
              <w:rPr>
                <w:lang w:val="de-DE"/>
              </w:rPr>
              <w:t>kegelförmig</w:t>
            </w:r>
          </w:p>
        </w:tc>
        <w:tc>
          <w:tcPr>
            <w:tcW w:w="1559" w:type="dxa"/>
            <w:shd w:val="clear" w:color="auto" w:fill="auto"/>
          </w:tcPr>
          <w:p w:rsidR="00BF0E95" w:rsidRPr="003E42B7" w:rsidRDefault="00BF0E95" w:rsidP="00E61116">
            <w:pPr>
              <w:spacing w:before="30" w:after="30"/>
              <w:jc w:val="center"/>
              <w:rPr>
                <w:lang w:val="de-DE"/>
              </w:rPr>
            </w:pPr>
            <w:r w:rsidRPr="003E42B7">
              <w:rPr>
                <w:lang w:val="de-DE"/>
              </w:rPr>
              <w:t>flach zugespitzt (3)</w:t>
            </w:r>
          </w:p>
        </w:tc>
        <w:tc>
          <w:tcPr>
            <w:tcW w:w="1843" w:type="dxa"/>
            <w:shd w:val="clear" w:color="auto" w:fill="auto"/>
          </w:tcPr>
          <w:p w:rsidR="00BF0E95" w:rsidRPr="003E42B7" w:rsidRDefault="00BF0E95" w:rsidP="00E61116">
            <w:pPr>
              <w:spacing w:before="30" w:after="30"/>
              <w:jc w:val="center"/>
              <w:rPr>
                <w:lang w:val="de-DE"/>
              </w:rPr>
            </w:pPr>
            <w:r w:rsidRPr="003E42B7">
              <w:rPr>
                <w:noProof/>
              </w:rPr>
              <w:drawing>
                <wp:inline distT="0" distB="0" distL="0" distR="0" wp14:anchorId="066F5FD7" wp14:editId="79BC7000">
                  <wp:extent cx="781050" cy="838200"/>
                  <wp:effectExtent l="0" t="0" r="0" b="0"/>
                  <wp:docPr id="752" name="Picture 752"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APF_conic"/>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shd w:val="clear" w:color="auto" w:fill="auto"/>
          </w:tcPr>
          <w:p w:rsidR="00BF0E95" w:rsidRPr="003E42B7" w:rsidRDefault="00BF0E95" w:rsidP="00E61116">
            <w:pPr>
              <w:spacing w:before="30" w:after="30"/>
              <w:jc w:val="center"/>
              <w:rPr>
                <w:lang w:val="de-DE"/>
              </w:rPr>
            </w:pPr>
            <w:r w:rsidRPr="003E42B7">
              <w:rPr>
                <w:noProof/>
              </w:rPr>
              <w:drawing>
                <wp:inline distT="0" distB="0" distL="0" distR="0" wp14:anchorId="4D21B958" wp14:editId="21D03CDD">
                  <wp:extent cx="704850" cy="838200"/>
                  <wp:effectExtent l="0" t="0" r="0" b="0"/>
                  <wp:docPr id="751" name="Picture 751"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APF_conic"/>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shd w:val="clear" w:color="auto" w:fill="auto"/>
          </w:tcPr>
          <w:p w:rsidR="00BF0E95" w:rsidRPr="003E42B7" w:rsidRDefault="00BF0E95" w:rsidP="00E61116">
            <w:pPr>
              <w:spacing w:before="30" w:after="30"/>
              <w:jc w:val="center"/>
              <w:rPr>
                <w:lang w:val="de-DE"/>
              </w:rPr>
            </w:pPr>
            <w:r w:rsidRPr="003E42B7">
              <w:rPr>
                <w:noProof/>
              </w:rPr>
              <w:drawing>
                <wp:inline distT="0" distB="0" distL="0" distR="0" wp14:anchorId="4CBBA03C" wp14:editId="54FEEF3E">
                  <wp:extent cx="619125" cy="838200"/>
                  <wp:effectExtent l="0" t="0" r="9525" b="0"/>
                  <wp:docPr id="750" name="Picture 750"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APF_conic"/>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2" w:type="dxa"/>
            <w:shd w:val="clear" w:color="auto" w:fill="auto"/>
          </w:tcPr>
          <w:p w:rsidR="00BF0E95" w:rsidRPr="003E42B7" w:rsidRDefault="00BF0E95" w:rsidP="00E61116">
            <w:pPr>
              <w:spacing w:before="30" w:after="30"/>
              <w:rPr>
                <w:lang w:val="de-DE"/>
              </w:rPr>
            </w:pPr>
            <w:r w:rsidRPr="003E42B7">
              <w:rPr>
                <w:lang w:val="de-DE"/>
              </w:rPr>
              <w:t>in der Mitte (1); mäßig zur Basis hin (2); oder stark zur Basis hin (3)</w:t>
            </w:r>
          </w:p>
        </w:tc>
      </w:tr>
      <w:tr w:rsidR="00BF0E95" w:rsidRPr="003E42B7" w:rsidTr="00E61116">
        <w:trPr>
          <w:cantSplit/>
          <w:trHeight w:val="1134"/>
        </w:trPr>
        <w:tc>
          <w:tcPr>
            <w:tcW w:w="817" w:type="dxa"/>
            <w:shd w:val="clear" w:color="auto" w:fill="auto"/>
            <w:textDirection w:val="btLr"/>
          </w:tcPr>
          <w:p w:rsidR="00BF0E95" w:rsidRPr="003E42B7" w:rsidRDefault="00BF0E95" w:rsidP="00E61116">
            <w:pPr>
              <w:pStyle w:val="BodyTextIndent"/>
              <w:spacing w:before="30" w:after="30"/>
              <w:ind w:left="113" w:right="113"/>
              <w:jc w:val="center"/>
            </w:pPr>
            <w:r w:rsidRPr="003E42B7">
              <w:t>eiförmig</w:t>
            </w:r>
          </w:p>
        </w:tc>
        <w:tc>
          <w:tcPr>
            <w:tcW w:w="1559" w:type="dxa"/>
            <w:shd w:val="clear" w:color="auto" w:fill="auto"/>
          </w:tcPr>
          <w:p w:rsidR="00BF0E95" w:rsidRPr="003E42B7" w:rsidRDefault="00BF0E95" w:rsidP="00E61116">
            <w:pPr>
              <w:pStyle w:val="BodyTextIndent"/>
              <w:spacing w:before="30" w:after="30"/>
              <w:ind w:left="0"/>
              <w:jc w:val="center"/>
            </w:pPr>
            <w:r w:rsidRPr="003E42B7">
              <w:t>abgerundet (1)</w:t>
            </w:r>
          </w:p>
        </w:tc>
        <w:tc>
          <w:tcPr>
            <w:tcW w:w="1843" w:type="dxa"/>
            <w:shd w:val="clear" w:color="auto" w:fill="auto"/>
          </w:tcPr>
          <w:p w:rsidR="00BF0E95" w:rsidRPr="003E42B7" w:rsidRDefault="00BF0E95" w:rsidP="00E61116">
            <w:pPr>
              <w:pStyle w:val="BodyTextIndent"/>
              <w:spacing w:before="30" w:after="30"/>
              <w:ind w:left="0"/>
              <w:jc w:val="center"/>
            </w:pPr>
            <w:r w:rsidRPr="003E42B7">
              <w:rPr>
                <w:noProof/>
                <w:lang w:val="en-US" w:bidi="ar-SA"/>
              </w:rPr>
              <w:drawing>
                <wp:inline distT="0" distB="0" distL="0" distR="0" wp14:anchorId="532D085F" wp14:editId="01A6FF1B">
                  <wp:extent cx="742950" cy="838200"/>
                  <wp:effectExtent l="0" t="0" r="0" b="0"/>
                  <wp:docPr id="749" name="Picture 749"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APF_ovoi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shd w:val="clear" w:color="auto" w:fill="auto"/>
          </w:tcPr>
          <w:p w:rsidR="00BF0E95" w:rsidRPr="003E42B7" w:rsidRDefault="00BF0E95" w:rsidP="00E61116">
            <w:pPr>
              <w:pStyle w:val="BodyTextIndent"/>
              <w:spacing w:before="30" w:after="30"/>
              <w:ind w:left="0"/>
              <w:jc w:val="center"/>
            </w:pPr>
            <w:r w:rsidRPr="003E42B7">
              <w:rPr>
                <w:noProof/>
                <w:lang w:val="en-US" w:bidi="ar-SA"/>
              </w:rPr>
              <w:drawing>
                <wp:inline distT="0" distB="0" distL="0" distR="0" wp14:anchorId="7E955312" wp14:editId="41A0D672">
                  <wp:extent cx="619125" cy="838200"/>
                  <wp:effectExtent l="0" t="0" r="9525" b="0"/>
                  <wp:docPr id="748" name="Picture 748"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APF_ovoi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shd w:val="clear" w:color="auto" w:fill="auto"/>
          </w:tcPr>
          <w:p w:rsidR="00BF0E95" w:rsidRPr="003E42B7" w:rsidRDefault="00BF0E95" w:rsidP="00E61116">
            <w:pPr>
              <w:pStyle w:val="BodyTextIndent"/>
              <w:spacing w:before="30" w:after="30"/>
              <w:ind w:left="0"/>
              <w:jc w:val="center"/>
            </w:pPr>
            <w:r w:rsidRPr="003E42B7">
              <w:rPr>
                <w:noProof/>
                <w:lang w:val="en-US" w:bidi="ar-SA"/>
              </w:rPr>
              <w:drawing>
                <wp:inline distT="0" distB="0" distL="0" distR="0" wp14:anchorId="524FB100" wp14:editId="564621D1">
                  <wp:extent cx="561975" cy="838200"/>
                  <wp:effectExtent l="0" t="0" r="9525" b="0"/>
                  <wp:docPr id="747" name="Picture 747"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APF_ovoi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2" w:type="dxa"/>
            <w:shd w:val="clear" w:color="auto" w:fill="auto"/>
          </w:tcPr>
          <w:p w:rsidR="00BF0E95" w:rsidRPr="003E42B7" w:rsidRDefault="00BF0E95" w:rsidP="00E61116">
            <w:pPr>
              <w:pStyle w:val="BodyTextIndent"/>
              <w:spacing w:before="30" w:after="30"/>
              <w:ind w:left="0"/>
              <w:jc w:val="center"/>
            </w:pPr>
            <w:r w:rsidRPr="003E42B7">
              <w:t>mäßig zur Basis hin (2); oder stark zur Basis hin (3)</w:t>
            </w:r>
          </w:p>
        </w:tc>
      </w:tr>
      <w:tr w:rsidR="00BF0E95" w:rsidRPr="003E42B7" w:rsidTr="00E61116">
        <w:trPr>
          <w:cantSplit/>
          <w:trHeight w:val="1134"/>
        </w:trPr>
        <w:tc>
          <w:tcPr>
            <w:tcW w:w="817" w:type="dxa"/>
            <w:shd w:val="clear" w:color="auto" w:fill="auto"/>
            <w:textDirection w:val="btLr"/>
          </w:tcPr>
          <w:p w:rsidR="00BF0E95" w:rsidRPr="003E42B7" w:rsidRDefault="00BF0E95" w:rsidP="00E61116">
            <w:pPr>
              <w:pStyle w:val="BodyTextIndent"/>
              <w:spacing w:before="30" w:after="30"/>
              <w:ind w:left="113" w:right="113"/>
              <w:jc w:val="center"/>
            </w:pPr>
            <w:r w:rsidRPr="003E42B7">
              <w:t>zylindrisch</w:t>
            </w:r>
          </w:p>
        </w:tc>
        <w:tc>
          <w:tcPr>
            <w:tcW w:w="1559" w:type="dxa"/>
            <w:shd w:val="clear" w:color="auto" w:fill="auto"/>
          </w:tcPr>
          <w:p w:rsidR="00BF0E95" w:rsidRPr="003E42B7" w:rsidRDefault="00BF0E95" w:rsidP="00E61116">
            <w:pPr>
              <w:pStyle w:val="BodyTextIndent"/>
              <w:spacing w:before="30" w:after="30"/>
              <w:ind w:left="0"/>
              <w:jc w:val="center"/>
            </w:pPr>
            <w:r w:rsidRPr="003E42B7">
              <w:t>parallel (2)</w:t>
            </w:r>
          </w:p>
        </w:tc>
        <w:tc>
          <w:tcPr>
            <w:tcW w:w="1843" w:type="dxa"/>
            <w:shd w:val="clear" w:color="auto" w:fill="auto"/>
          </w:tcPr>
          <w:p w:rsidR="00BF0E95" w:rsidRPr="003E42B7" w:rsidRDefault="00BF0E95" w:rsidP="00E61116">
            <w:pPr>
              <w:pStyle w:val="BodyTextIndent"/>
              <w:spacing w:before="30" w:after="30"/>
              <w:ind w:left="0"/>
              <w:jc w:val="center"/>
            </w:pPr>
            <w:r w:rsidRPr="003E42B7">
              <w:object w:dxaOrig="916" w:dyaOrig="1276">
                <v:shape id="_x0000_i1032" type="#_x0000_t75" style="width:58.5pt;height:63.75pt" o:ole="" fillcolor="window">
                  <v:imagedata r:id="rId190" o:title=""/>
                </v:shape>
                <o:OLEObject Type="Embed" ProgID="Word.Picture.8" ShapeID="_x0000_i1032" DrawAspect="Content" ObjectID="_1443025789" r:id="rId191"/>
              </w:object>
            </w:r>
          </w:p>
        </w:tc>
        <w:tc>
          <w:tcPr>
            <w:tcW w:w="1843" w:type="dxa"/>
            <w:shd w:val="clear" w:color="auto" w:fill="auto"/>
          </w:tcPr>
          <w:p w:rsidR="00BF0E95" w:rsidRPr="003E42B7" w:rsidRDefault="00BF0E95" w:rsidP="00E61116">
            <w:pPr>
              <w:pStyle w:val="BodyTextIndent"/>
              <w:spacing w:before="30" w:after="30"/>
              <w:ind w:left="0"/>
              <w:jc w:val="center"/>
            </w:pPr>
            <w:r w:rsidRPr="003E42B7">
              <w:object w:dxaOrig="916" w:dyaOrig="1276">
                <v:shape id="_x0000_i1033" type="#_x0000_t75" style="width:45.75pt;height:63.75pt" o:ole="" fillcolor="window">
                  <v:imagedata r:id="rId192" o:title=""/>
                </v:shape>
                <o:OLEObject Type="Embed" ProgID="Word.Picture.8" ShapeID="_x0000_i1033" DrawAspect="Content" ObjectID="_1443025790" r:id="rId193"/>
              </w:object>
            </w:r>
          </w:p>
        </w:tc>
        <w:tc>
          <w:tcPr>
            <w:tcW w:w="1843" w:type="dxa"/>
            <w:shd w:val="clear" w:color="auto" w:fill="auto"/>
          </w:tcPr>
          <w:p w:rsidR="00BF0E95" w:rsidRPr="003E42B7" w:rsidRDefault="00BF0E95" w:rsidP="00E61116">
            <w:pPr>
              <w:pStyle w:val="BodyTextIndent"/>
              <w:spacing w:before="30" w:after="30"/>
              <w:ind w:left="0"/>
              <w:jc w:val="center"/>
            </w:pPr>
            <w:r w:rsidRPr="003E42B7">
              <w:object w:dxaOrig="916" w:dyaOrig="1276">
                <v:shape id="_x0000_i1034" type="#_x0000_t75" style="width:36.75pt;height:63.75pt" o:ole="" fillcolor="window">
                  <v:imagedata r:id="rId194" o:title=""/>
                </v:shape>
                <o:OLEObject Type="Embed" ProgID="Word.Picture.8" ShapeID="_x0000_i1034" DrawAspect="Content" ObjectID="_1443025791" r:id="rId195"/>
              </w:object>
            </w:r>
          </w:p>
        </w:tc>
        <w:tc>
          <w:tcPr>
            <w:tcW w:w="1842" w:type="dxa"/>
            <w:shd w:val="clear" w:color="auto" w:fill="auto"/>
          </w:tcPr>
          <w:p w:rsidR="00BF0E95" w:rsidRPr="003E42B7" w:rsidRDefault="00BF0E95" w:rsidP="00E61116">
            <w:pPr>
              <w:pStyle w:val="BodyTextIndent"/>
              <w:spacing w:before="30" w:after="30"/>
              <w:ind w:left="0"/>
              <w:jc w:val="center"/>
            </w:pPr>
            <w:r w:rsidRPr="003E42B7">
              <w:t>in der Mitte (1)</w:t>
            </w:r>
          </w:p>
        </w:tc>
      </w:tr>
      <w:tr w:rsidR="00BF0E95" w:rsidRPr="003E42B7" w:rsidTr="00E61116">
        <w:trPr>
          <w:cantSplit/>
          <w:trHeight w:val="1134"/>
        </w:trPr>
        <w:tc>
          <w:tcPr>
            <w:tcW w:w="817" w:type="dxa"/>
            <w:shd w:val="clear" w:color="auto" w:fill="auto"/>
            <w:textDirection w:val="btLr"/>
          </w:tcPr>
          <w:p w:rsidR="00BF0E95" w:rsidRPr="003E42B7" w:rsidRDefault="00BF0E95" w:rsidP="00E61116">
            <w:pPr>
              <w:pStyle w:val="BodyTextIndent"/>
              <w:spacing w:before="30" w:after="30"/>
              <w:ind w:left="113" w:right="113"/>
              <w:jc w:val="center"/>
            </w:pPr>
            <w:r w:rsidRPr="003E42B7">
              <w:t>ellipsoid</w:t>
            </w:r>
          </w:p>
        </w:tc>
        <w:tc>
          <w:tcPr>
            <w:tcW w:w="1559" w:type="dxa"/>
            <w:shd w:val="clear" w:color="auto" w:fill="auto"/>
          </w:tcPr>
          <w:p w:rsidR="00BF0E95" w:rsidRPr="003E42B7" w:rsidRDefault="00BF0E95" w:rsidP="00E61116">
            <w:pPr>
              <w:pStyle w:val="BodyTextIndent"/>
              <w:spacing w:before="30" w:after="30"/>
              <w:ind w:left="0"/>
              <w:jc w:val="center"/>
            </w:pPr>
            <w:r w:rsidRPr="003E42B7">
              <w:t>abgerundet (1)</w:t>
            </w:r>
          </w:p>
        </w:tc>
        <w:tc>
          <w:tcPr>
            <w:tcW w:w="1843" w:type="dxa"/>
            <w:shd w:val="clear" w:color="auto" w:fill="auto"/>
            <w:vAlign w:val="center"/>
          </w:tcPr>
          <w:p w:rsidR="00BF0E95" w:rsidRPr="003E42B7" w:rsidRDefault="00BF0E95" w:rsidP="00E61116">
            <w:pPr>
              <w:pStyle w:val="BodyTextIndent"/>
              <w:spacing w:before="30" w:after="30"/>
              <w:ind w:left="0"/>
              <w:jc w:val="center"/>
            </w:pPr>
            <w:r w:rsidRPr="003E42B7">
              <w:rPr>
                <w:noProof/>
                <w:lang w:val="en-US" w:bidi="ar-SA"/>
              </w:rPr>
              <w:drawing>
                <wp:inline distT="0" distB="0" distL="0" distR="0" wp14:anchorId="5B8C4071" wp14:editId="2E911002">
                  <wp:extent cx="847725" cy="723900"/>
                  <wp:effectExtent l="0" t="0" r="9525" b="0"/>
                  <wp:docPr id="746" name="Picture 746"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APF_obloi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BF0E95" w:rsidRPr="003E42B7" w:rsidRDefault="00BF0E95" w:rsidP="00E61116">
            <w:pPr>
              <w:pStyle w:val="BodyTextIndent"/>
              <w:spacing w:before="30" w:after="30"/>
              <w:ind w:left="0"/>
              <w:jc w:val="center"/>
            </w:pPr>
            <w:r w:rsidRPr="003E42B7">
              <w:t>(breitrund)</w:t>
            </w:r>
          </w:p>
        </w:tc>
        <w:tc>
          <w:tcPr>
            <w:tcW w:w="1843" w:type="dxa"/>
            <w:shd w:val="clear" w:color="auto" w:fill="auto"/>
            <w:vAlign w:val="center"/>
          </w:tcPr>
          <w:p w:rsidR="00BF0E95" w:rsidRPr="003E42B7" w:rsidRDefault="00BF0E95" w:rsidP="00E61116">
            <w:pPr>
              <w:pStyle w:val="BodyTextIndent"/>
              <w:spacing w:before="30" w:after="30"/>
              <w:ind w:left="0"/>
              <w:jc w:val="center"/>
            </w:pPr>
            <w:r w:rsidRPr="003E42B7">
              <w:rPr>
                <w:noProof/>
                <w:lang w:val="en-US" w:bidi="ar-SA"/>
              </w:rPr>
              <w:drawing>
                <wp:inline distT="0" distB="0" distL="0" distR="0" wp14:anchorId="0E1FF838" wp14:editId="7B822780">
                  <wp:extent cx="638175" cy="781050"/>
                  <wp:effectExtent l="0" t="0" r="9525" b="0"/>
                  <wp:docPr id="745" name="Picture 745"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APF_globos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BF0E95" w:rsidRPr="003E42B7" w:rsidRDefault="00BF0E95" w:rsidP="00E61116">
            <w:pPr>
              <w:pStyle w:val="BodyTextIndent"/>
              <w:spacing w:before="30" w:after="30"/>
              <w:ind w:left="0"/>
              <w:jc w:val="center"/>
            </w:pPr>
            <w:r w:rsidRPr="003E42B7">
              <w:t>(rund)</w:t>
            </w:r>
          </w:p>
        </w:tc>
        <w:tc>
          <w:tcPr>
            <w:tcW w:w="1843" w:type="dxa"/>
            <w:shd w:val="clear" w:color="auto" w:fill="auto"/>
            <w:vAlign w:val="center"/>
          </w:tcPr>
          <w:p w:rsidR="00BF0E95" w:rsidRPr="003E42B7" w:rsidRDefault="00BF0E95" w:rsidP="00E61116">
            <w:pPr>
              <w:pStyle w:val="BodyTextIndent"/>
              <w:spacing w:before="30" w:after="30"/>
              <w:ind w:left="0"/>
              <w:jc w:val="center"/>
            </w:pPr>
            <w:r w:rsidRPr="003E42B7">
              <w:rPr>
                <w:noProof/>
                <w:lang w:val="en-US" w:bidi="ar-SA"/>
              </w:rPr>
              <w:drawing>
                <wp:inline distT="0" distB="0" distL="0" distR="0" wp14:anchorId="4B324B51" wp14:editId="638038F7">
                  <wp:extent cx="476250" cy="885825"/>
                  <wp:effectExtent l="0" t="0" r="0" b="9525"/>
                  <wp:docPr id="744" name="Picture 74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APF_ellipsoi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BF0E95" w:rsidRPr="003E42B7" w:rsidRDefault="00BF0E95" w:rsidP="00E61116">
            <w:pPr>
              <w:pStyle w:val="BodyTextIndent"/>
              <w:spacing w:before="30" w:after="30"/>
              <w:ind w:left="0"/>
              <w:jc w:val="center"/>
            </w:pPr>
            <w:r w:rsidRPr="003E42B7">
              <w:t xml:space="preserve">(elliptisch) </w:t>
            </w:r>
          </w:p>
        </w:tc>
        <w:tc>
          <w:tcPr>
            <w:tcW w:w="1842" w:type="dxa"/>
            <w:shd w:val="clear" w:color="auto" w:fill="auto"/>
          </w:tcPr>
          <w:p w:rsidR="00BF0E95" w:rsidRPr="003E42B7" w:rsidRDefault="00BF0E95" w:rsidP="00E61116">
            <w:pPr>
              <w:pStyle w:val="BodyTextIndent"/>
              <w:spacing w:before="30" w:after="30"/>
              <w:ind w:left="0"/>
              <w:jc w:val="center"/>
            </w:pPr>
            <w:r w:rsidRPr="003E42B7">
              <w:t>in der Mitte (1)</w:t>
            </w:r>
          </w:p>
        </w:tc>
      </w:tr>
    </w:tbl>
    <w:p w:rsidR="00BF0E95" w:rsidRPr="003E42B7" w:rsidRDefault="00BF0E95" w:rsidP="00BF0E95">
      <w:pPr>
        <w:rPr>
          <w:lang w:val="de-DE"/>
        </w:rPr>
      </w:pPr>
      <w:r w:rsidRPr="003E42B7">
        <w:rPr>
          <w:lang w:val="de-DE"/>
        </w:rPr>
        <w:br w:type="page"/>
        <w:t>Mögliche(s) Merkmal(e) (Beispiel 4)</w:t>
      </w:r>
    </w:p>
    <w:p w:rsidR="00BF0E95" w:rsidRPr="003E42B7" w:rsidRDefault="00BF0E95" w:rsidP="00BF0E95">
      <w:pPr>
        <w:rPr>
          <w:lang w:val="de-DE"/>
        </w:rPr>
      </w:pPr>
    </w:p>
    <w:p w:rsidR="00BF0E95" w:rsidRPr="003E42B7" w:rsidRDefault="00BF0E95" w:rsidP="00BF0E95">
      <w:pPr>
        <w:ind w:left="360"/>
        <w:rPr>
          <w:i/>
          <w:lang w:val="de-DE"/>
        </w:rPr>
      </w:pPr>
      <w:r w:rsidRPr="003E42B7">
        <w:rPr>
          <w:i/>
          <w:lang w:val="de-DE"/>
        </w:rPr>
        <w:t>Alternative 1</w:t>
      </w:r>
    </w:p>
    <w:p w:rsidR="00BF0E95" w:rsidRPr="003E42B7" w:rsidRDefault="00BF0E95" w:rsidP="00BF0E95">
      <w:pPr>
        <w:rPr>
          <w:lang w:val="de-DE"/>
        </w:rPr>
      </w:pPr>
    </w:p>
    <w:p w:rsidR="00BF0E95" w:rsidRPr="003E42B7" w:rsidRDefault="00BF0E95" w:rsidP="005D4407">
      <w:pPr>
        <w:shd w:val="clear" w:color="auto" w:fill="FFFFFF"/>
        <w:ind w:left="927" w:hanging="567"/>
        <w:jc w:val="left"/>
        <w:rPr>
          <w:lang w:val="de-DE"/>
        </w:rPr>
      </w:pPr>
      <w:r w:rsidRPr="003E42B7">
        <w:rPr>
          <w:lang w:val="de-DE"/>
        </w:rPr>
        <w:t>a)</w:t>
      </w:r>
      <w:r w:rsidRPr="003E42B7">
        <w:rPr>
          <w:lang w:val="de-DE"/>
        </w:rPr>
        <w:tab/>
        <w:t>Verhältnis Höhe/Durchmesser (QN):</w:t>
      </w:r>
    </w:p>
    <w:p w:rsidR="00BF0E95" w:rsidRPr="003E42B7" w:rsidRDefault="00BF0E95" w:rsidP="00BF0E95">
      <w:pPr>
        <w:ind w:left="1352"/>
        <w:rPr>
          <w:i/>
          <w:lang w:val="de-DE"/>
        </w:rPr>
      </w:pPr>
      <w:r w:rsidRPr="003E42B7">
        <w:rPr>
          <w:i/>
          <w:lang w:val="de-DE"/>
        </w:rPr>
        <w:t>z. B.  sehr klein (1); klein (3); mittel (5); groß (7); sehr groß (9);</w:t>
      </w:r>
    </w:p>
    <w:p w:rsidR="00BF0E95" w:rsidRPr="003E42B7" w:rsidRDefault="00BF0E95" w:rsidP="005D4407">
      <w:pPr>
        <w:shd w:val="clear" w:color="auto" w:fill="FFFFFF"/>
        <w:ind w:left="927" w:hanging="567"/>
        <w:jc w:val="left"/>
        <w:rPr>
          <w:lang w:val="de-DE"/>
        </w:rPr>
      </w:pPr>
      <w:r w:rsidRPr="003E42B7">
        <w:rPr>
          <w:lang w:val="de-DE"/>
        </w:rPr>
        <w:t>b)</w:t>
      </w:r>
      <w:r w:rsidRPr="003E42B7">
        <w:rPr>
          <w:lang w:val="de-DE"/>
        </w:rPr>
        <w:tab/>
        <w:t>Position des breitesten Teils (QN):</w:t>
      </w:r>
    </w:p>
    <w:p w:rsidR="00BF0E95" w:rsidRPr="003E42B7" w:rsidRDefault="00BF0E95" w:rsidP="00BF0E95">
      <w:pPr>
        <w:ind w:left="1352"/>
        <w:rPr>
          <w:lang w:val="de-DE"/>
        </w:rPr>
      </w:pPr>
      <w:r w:rsidRPr="003E42B7">
        <w:rPr>
          <w:i/>
          <w:lang w:val="de-DE"/>
        </w:rPr>
        <w:t xml:space="preserve">z. B. in der Mitte (1); mäßig zur Basis hin (2); stark zur Basis hin (3)) </w:t>
      </w:r>
    </w:p>
    <w:p w:rsidR="00BF0E95" w:rsidRPr="003E42B7" w:rsidRDefault="00BF0E95" w:rsidP="005D4407">
      <w:pPr>
        <w:shd w:val="clear" w:color="auto" w:fill="FFFFFF"/>
        <w:ind w:left="927" w:hanging="567"/>
        <w:jc w:val="left"/>
        <w:rPr>
          <w:lang w:val="de-DE"/>
        </w:rPr>
      </w:pPr>
      <w:r w:rsidRPr="003E42B7">
        <w:rPr>
          <w:lang w:val="de-DE"/>
        </w:rPr>
        <w:t>c)</w:t>
      </w:r>
      <w:r w:rsidRPr="003E42B7">
        <w:rPr>
          <w:lang w:val="de-DE"/>
        </w:rPr>
        <w:tab/>
        <w:t>Seitlicher Umriß in der apikalen Hälfte (PQ):</w:t>
      </w:r>
    </w:p>
    <w:p w:rsidR="00BF0E95" w:rsidRPr="003E42B7" w:rsidRDefault="00BF0E95" w:rsidP="00BF0E95">
      <w:pPr>
        <w:ind w:left="1352"/>
        <w:rPr>
          <w:i/>
          <w:lang w:val="de-DE"/>
        </w:rPr>
      </w:pPr>
      <w:r w:rsidRPr="003E42B7">
        <w:rPr>
          <w:i/>
          <w:lang w:val="de-DE"/>
        </w:rPr>
        <w:t>z. B. abgerundet (1); parallel (2); flach zugespitzt (3); konkav (4)</w:t>
      </w:r>
    </w:p>
    <w:p w:rsidR="00BF0E95" w:rsidRPr="003E42B7" w:rsidRDefault="00BF0E95" w:rsidP="00BF0E95">
      <w:pPr>
        <w:ind w:left="1984"/>
        <w:rPr>
          <w:i/>
          <w:lang w:val="de-DE"/>
        </w:rPr>
      </w:pPr>
    </w:p>
    <w:p w:rsidR="00BF0E95" w:rsidRPr="003E42B7" w:rsidRDefault="00BF0E95" w:rsidP="00BF0E95">
      <w:pPr>
        <w:shd w:val="clear" w:color="auto" w:fill="FFFFFF"/>
        <w:ind w:left="360"/>
        <w:rPr>
          <w:i/>
          <w:lang w:val="de-DE"/>
        </w:rPr>
      </w:pPr>
      <w:r w:rsidRPr="003E42B7">
        <w:rPr>
          <w:i/>
          <w:lang w:val="de-DE"/>
        </w:rPr>
        <w:t>Alternative 2</w:t>
      </w:r>
    </w:p>
    <w:p w:rsidR="00BF0E95" w:rsidRPr="003E42B7" w:rsidRDefault="00BF0E95" w:rsidP="00BF0E95">
      <w:pPr>
        <w:shd w:val="clear" w:color="auto" w:fill="FFFFFF"/>
        <w:ind w:left="360"/>
        <w:rPr>
          <w:lang w:val="de-DE"/>
        </w:rPr>
      </w:pPr>
    </w:p>
    <w:p w:rsidR="005D4407" w:rsidRDefault="00BF0E95" w:rsidP="00BF0E95">
      <w:pPr>
        <w:shd w:val="clear" w:color="auto" w:fill="FFFFFF"/>
        <w:ind w:left="927" w:hanging="567"/>
        <w:jc w:val="left"/>
        <w:rPr>
          <w:lang w:val="de-DE"/>
        </w:rPr>
      </w:pPr>
      <w:r w:rsidRPr="003E42B7">
        <w:rPr>
          <w:lang w:val="de-DE"/>
        </w:rPr>
        <w:t>a)</w:t>
      </w:r>
      <w:r w:rsidRPr="003E42B7">
        <w:rPr>
          <w:lang w:val="de-DE"/>
        </w:rPr>
        <w:tab/>
        <w:t>Verhältnis Höhe/Durchmesser (QN):</w:t>
      </w:r>
    </w:p>
    <w:p w:rsidR="00BF0E95" w:rsidRPr="003E42B7" w:rsidRDefault="00BF0E95" w:rsidP="005D4407">
      <w:pPr>
        <w:ind w:left="1352"/>
        <w:rPr>
          <w:i/>
          <w:lang w:val="de-DE"/>
        </w:rPr>
      </w:pPr>
      <w:r w:rsidRPr="003E42B7">
        <w:rPr>
          <w:i/>
          <w:lang w:val="de-DE"/>
        </w:rPr>
        <w:t>z. B. sehr klein (1); klein (3); mittel (5); groß (7); sehr groß (9);</w:t>
      </w:r>
    </w:p>
    <w:p w:rsidR="00BF0E95" w:rsidRPr="003E42B7" w:rsidRDefault="00BF0E95" w:rsidP="00BF0E95">
      <w:pPr>
        <w:shd w:val="clear" w:color="auto" w:fill="FFFFFF"/>
        <w:ind w:left="1352"/>
        <w:rPr>
          <w:i/>
          <w:lang w:val="de-DE"/>
        </w:rPr>
      </w:pPr>
    </w:p>
    <w:p w:rsidR="005D4407" w:rsidRDefault="00BF0E95" w:rsidP="00BF0E95">
      <w:pPr>
        <w:shd w:val="clear" w:color="auto" w:fill="FFFFFF"/>
        <w:ind w:left="927" w:hanging="567"/>
        <w:jc w:val="left"/>
        <w:rPr>
          <w:lang w:val="de-DE"/>
        </w:rPr>
      </w:pPr>
      <w:r w:rsidRPr="003E42B7">
        <w:rPr>
          <w:lang w:val="de-DE"/>
        </w:rPr>
        <w:t>b)</w:t>
      </w:r>
      <w:r w:rsidRPr="003E42B7">
        <w:rPr>
          <w:lang w:val="de-DE"/>
        </w:rPr>
        <w:tab/>
        <w:t>Allgemeine Form (PQ):</w:t>
      </w:r>
    </w:p>
    <w:p w:rsidR="00BF0E95" w:rsidRPr="003E42B7" w:rsidRDefault="00BF0E95" w:rsidP="005D4407">
      <w:pPr>
        <w:ind w:left="1352"/>
        <w:rPr>
          <w:i/>
          <w:lang w:val="de-DE"/>
        </w:rPr>
      </w:pPr>
      <w:r w:rsidRPr="003E42B7">
        <w:rPr>
          <w:i/>
          <w:lang w:val="de-DE"/>
        </w:rPr>
        <w:t>z. B. tailliert zylindrisch (1); kegelförmig (2); eiförmig (3); zylindrisch (4); elliptisch (5)</w:t>
      </w:r>
    </w:p>
    <w:p w:rsidR="00BF0E95" w:rsidRPr="003E42B7" w:rsidRDefault="00BF0E95" w:rsidP="00BF0E95">
      <w:pPr>
        <w:shd w:val="clear" w:color="auto" w:fill="FFFFFF"/>
        <w:ind w:left="360"/>
        <w:rPr>
          <w:lang w:val="de-DE"/>
        </w:rPr>
      </w:pPr>
    </w:p>
    <w:p w:rsidR="00BF0E95" w:rsidRPr="003E42B7" w:rsidRDefault="00BF0E95" w:rsidP="00BF0E95">
      <w:pPr>
        <w:shd w:val="clear" w:color="auto" w:fill="FFFFFF"/>
        <w:ind w:left="360"/>
        <w:rPr>
          <w:i/>
          <w:lang w:val="de-DE"/>
        </w:rPr>
      </w:pPr>
      <w:r w:rsidRPr="003E42B7">
        <w:rPr>
          <w:i/>
          <w:lang w:val="de-DE"/>
        </w:rPr>
        <w:t xml:space="preserve">mit folgender Abbildung: </w:t>
      </w:r>
    </w:p>
    <w:p w:rsidR="00BF0E95" w:rsidRPr="003E42B7" w:rsidRDefault="00BF0E95" w:rsidP="00BF0E95">
      <w:pPr>
        <w:rPr>
          <w:lang w:val="de-DE"/>
        </w:rPr>
      </w:pPr>
    </w:p>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BF0E95" w:rsidRPr="003E42B7" w:rsidTr="00E61116">
        <w:trPr>
          <w:cantSplit/>
          <w:jc w:val="center"/>
        </w:trPr>
        <w:tc>
          <w:tcPr>
            <w:tcW w:w="435" w:type="dxa"/>
          </w:tcPr>
          <w:p w:rsidR="00BF0E95" w:rsidRPr="003E42B7" w:rsidRDefault="00BF0E95" w:rsidP="00E61116">
            <w:pPr>
              <w:jc w:val="center"/>
              <w:rPr>
                <w:lang w:val="de-DE"/>
              </w:rPr>
            </w:pPr>
          </w:p>
        </w:tc>
        <w:tc>
          <w:tcPr>
            <w:tcW w:w="283" w:type="dxa"/>
            <w:vAlign w:val="center"/>
          </w:tcPr>
          <w:p w:rsidR="00BF0E95" w:rsidRPr="003E42B7" w:rsidRDefault="00BF0E95" w:rsidP="00E61116">
            <w:pPr>
              <w:jc w:val="center"/>
              <w:rPr>
                <w:lang w:val="de-DE"/>
              </w:rPr>
            </w:pPr>
          </w:p>
        </w:tc>
        <w:tc>
          <w:tcPr>
            <w:tcW w:w="8370" w:type="dxa"/>
            <w:gridSpan w:val="4"/>
            <w:tcBorders>
              <w:top w:val="single" w:sz="4" w:space="0" w:color="auto"/>
              <w:left w:val="single" w:sz="4" w:space="0" w:color="auto"/>
              <w:right w:val="single" w:sz="4" w:space="0" w:color="auto"/>
            </w:tcBorders>
            <w:vAlign w:val="center"/>
          </w:tcPr>
          <w:p w:rsidR="00BF0E95" w:rsidRPr="003E42B7" w:rsidRDefault="00BF0E95" w:rsidP="00E61116">
            <w:pPr>
              <w:jc w:val="center"/>
              <w:rPr>
                <w:lang w:val="de-DE"/>
              </w:rPr>
            </w:pPr>
            <w:r w:rsidRPr="003E42B7">
              <w:rPr>
                <w:noProof/>
                <w:lang w:val="de-DE"/>
              </w:rPr>
              <w:sym w:font="Wingdings" w:char="F0DF"/>
            </w:r>
            <w:r w:rsidRPr="003E42B7">
              <w:rPr>
                <w:noProof/>
                <w:lang w:val="de-DE"/>
              </w:rPr>
              <w:tab/>
            </w:r>
            <w:r w:rsidRPr="003E42B7">
              <w:rPr>
                <w:noProof/>
                <w:lang w:val="de-DE"/>
              </w:rPr>
              <w:tab/>
            </w:r>
            <w:r w:rsidRPr="003E42B7">
              <w:rPr>
                <w:lang w:val="de-DE"/>
              </w:rPr>
              <w:t>seitlicher Umriß in der apikalen Hälfte</w:t>
            </w:r>
            <w:r w:rsidRPr="003E42B7">
              <w:rPr>
                <w:lang w:val="de-DE"/>
              </w:rPr>
              <w:tab/>
            </w:r>
            <w:r w:rsidRPr="003E42B7">
              <w:rPr>
                <w:lang w:val="de-DE"/>
              </w:rPr>
              <w:tab/>
            </w:r>
            <w:r w:rsidRPr="003E42B7">
              <w:rPr>
                <w:noProof/>
                <w:lang w:val="de-DE"/>
              </w:rPr>
              <w:sym w:font="Wingdings" w:char="F0E0"/>
            </w:r>
          </w:p>
        </w:tc>
      </w:tr>
      <w:tr w:rsidR="00BF0E95" w:rsidRPr="003E42B7" w:rsidTr="00E61116">
        <w:trPr>
          <w:cantSplit/>
          <w:jc w:val="center"/>
        </w:trPr>
        <w:tc>
          <w:tcPr>
            <w:tcW w:w="435" w:type="dxa"/>
          </w:tcPr>
          <w:p w:rsidR="00BF0E95" w:rsidRPr="003E42B7" w:rsidRDefault="00BF0E95" w:rsidP="00E61116">
            <w:pPr>
              <w:jc w:val="center"/>
              <w:rPr>
                <w:lang w:val="de-DE"/>
              </w:rPr>
            </w:pPr>
          </w:p>
        </w:tc>
        <w:tc>
          <w:tcPr>
            <w:tcW w:w="283" w:type="dxa"/>
            <w:vAlign w:val="bottom"/>
          </w:tcPr>
          <w:p w:rsidR="00BF0E95" w:rsidRPr="003E42B7" w:rsidRDefault="00BF0E95" w:rsidP="00E61116">
            <w:pPr>
              <w:jc w:val="center"/>
              <w:rPr>
                <w:lang w:val="de-DE"/>
              </w:rPr>
            </w:pPr>
          </w:p>
        </w:tc>
        <w:tc>
          <w:tcPr>
            <w:tcW w:w="2092"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jc w:val="center"/>
              <w:rPr>
                <w:lang w:val="de-DE"/>
              </w:rPr>
            </w:pPr>
            <w:r w:rsidRPr="003E42B7">
              <w:rPr>
                <w:lang w:val="de-DE"/>
              </w:rPr>
              <w:t>konkav</w:t>
            </w:r>
          </w:p>
        </w:tc>
        <w:tc>
          <w:tcPr>
            <w:tcW w:w="2093"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jc w:val="center"/>
              <w:rPr>
                <w:lang w:val="de-DE"/>
              </w:rPr>
            </w:pPr>
            <w:r w:rsidRPr="003E42B7">
              <w:rPr>
                <w:lang w:val="de-DE"/>
              </w:rPr>
              <w:t>flach zugespitzt</w:t>
            </w:r>
          </w:p>
        </w:tc>
        <w:tc>
          <w:tcPr>
            <w:tcW w:w="2092"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jc w:val="center"/>
              <w:rPr>
                <w:lang w:val="de-DE"/>
              </w:rPr>
            </w:pPr>
            <w:r w:rsidRPr="003E42B7">
              <w:rPr>
                <w:lang w:val="de-DE"/>
              </w:rPr>
              <w:t>abgerundet</w:t>
            </w:r>
          </w:p>
        </w:tc>
        <w:tc>
          <w:tcPr>
            <w:tcW w:w="2093"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jc w:val="center"/>
              <w:rPr>
                <w:lang w:val="de-DE"/>
              </w:rPr>
            </w:pPr>
            <w:r w:rsidRPr="003E42B7">
              <w:rPr>
                <w:lang w:val="de-DE"/>
              </w:rPr>
              <w:t>flach parallele Seiten</w:t>
            </w:r>
          </w:p>
        </w:tc>
      </w:tr>
      <w:tr w:rsidR="00BF0E95" w:rsidRPr="003E42B7" w:rsidTr="00E61116">
        <w:trPr>
          <w:cantSplit/>
          <w:jc w:val="center"/>
        </w:trPr>
        <w:tc>
          <w:tcPr>
            <w:tcW w:w="435" w:type="dxa"/>
          </w:tcPr>
          <w:p w:rsidR="00BF0E95" w:rsidRPr="003E42B7" w:rsidRDefault="00BF0E95" w:rsidP="00E61116">
            <w:pPr>
              <w:jc w:val="center"/>
              <w:rPr>
                <w:lang w:val="de-DE"/>
              </w:rPr>
            </w:pPr>
          </w:p>
        </w:tc>
        <w:tc>
          <w:tcPr>
            <w:tcW w:w="283" w:type="dxa"/>
            <w:vAlign w:val="bottom"/>
          </w:tcPr>
          <w:p w:rsidR="00BF0E95" w:rsidRPr="003E42B7" w:rsidRDefault="00BF0E95" w:rsidP="00E61116">
            <w:pPr>
              <w:jc w:val="center"/>
              <w:rPr>
                <w:lang w:val="de-DE"/>
              </w:rPr>
            </w:pPr>
          </w:p>
        </w:tc>
        <w:tc>
          <w:tcPr>
            <w:tcW w:w="2092" w:type="dxa"/>
          </w:tcPr>
          <w:p w:rsidR="00BF0E95" w:rsidRPr="003E42B7" w:rsidRDefault="00BF0E95" w:rsidP="00E61116">
            <w:pPr>
              <w:jc w:val="center"/>
              <w:rPr>
                <w:lang w:val="de-DE"/>
              </w:rPr>
            </w:pPr>
          </w:p>
        </w:tc>
        <w:tc>
          <w:tcPr>
            <w:tcW w:w="2093" w:type="dxa"/>
          </w:tcPr>
          <w:p w:rsidR="00BF0E95" w:rsidRPr="003E42B7" w:rsidRDefault="00BF0E95" w:rsidP="00E61116">
            <w:pPr>
              <w:jc w:val="center"/>
              <w:rPr>
                <w:lang w:val="de-DE"/>
              </w:rPr>
            </w:pPr>
          </w:p>
        </w:tc>
        <w:tc>
          <w:tcPr>
            <w:tcW w:w="2092" w:type="dxa"/>
          </w:tcPr>
          <w:p w:rsidR="00BF0E95" w:rsidRPr="003E42B7" w:rsidRDefault="00BF0E95" w:rsidP="00E61116">
            <w:pPr>
              <w:jc w:val="center"/>
              <w:rPr>
                <w:lang w:val="de-DE"/>
              </w:rPr>
            </w:pPr>
          </w:p>
        </w:tc>
        <w:tc>
          <w:tcPr>
            <w:tcW w:w="2093" w:type="dxa"/>
          </w:tcPr>
          <w:p w:rsidR="00BF0E95" w:rsidRPr="003E42B7" w:rsidRDefault="00BF0E95" w:rsidP="00E61116">
            <w:pPr>
              <w:jc w:val="center"/>
              <w:rPr>
                <w:lang w:val="de-DE"/>
              </w:rPr>
            </w:pPr>
          </w:p>
        </w:tc>
      </w:tr>
      <w:tr w:rsidR="00BF0E95" w:rsidRPr="003E42B7" w:rsidTr="00E61116">
        <w:trPr>
          <w:cantSplit/>
          <w:jc w:val="center"/>
        </w:trPr>
        <w:tc>
          <w:tcPr>
            <w:tcW w:w="435" w:type="dxa"/>
            <w:vMerge w:val="restart"/>
            <w:tcBorders>
              <w:top w:val="single" w:sz="4" w:space="0" w:color="auto"/>
              <w:left w:val="single" w:sz="4" w:space="0" w:color="auto"/>
              <w:bottom w:val="nil"/>
              <w:right w:val="single" w:sz="4" w:space="0" w:color="auto"/>
            </w:tcBorders>
            <w:textDirection w:val="btLr"/>
          </w:tcPr>
          <w:p w:rsidR="00BF0E95" w:rsidRPr="003E42B7" w:rsidRDefault="00BF0E95" w:rsidP="00E61116">
            <w:pPr>
              <w:ind w:left="113" w:right="113"/>
              <w:jc w:val="center"/>
              <w:rPr>
                <w:lang w:val="de-DE"/>
              </w:rPr>
            </w:pPr>
            <w:r w:rsidRPr="003E42B7">
              <w:rPr>
                <w:lang w:val="de-DE"/>
              </w:rPr>
              <w:t xml:space="preserve">an der Basis  </w:t>
            </w:r>
            <w:r w:rsidRPr="003E42B7">
              <w:rPr>
                <w:lang w:val="de-DE"/>
              </w:rPr>
              <w:sym w:font="Wingdings" w:char="F0DF"/>
            </w:r>
            <w:r w:rsidRPr="003E42B7">
              <w:rPr>
                <w:lang w:val="de-DE"/>
              </w:rPr>
              <w:t xml:space="preserve">  Position des breitesten Teils  </w:t>
            </w:r>
            <w:r w:rsidRPr="003E42B7">
              <w:rPr>
                <w:lang w:val="de-DE"/>
              </w:rPr>
              <w:sym w:font="Wingdings" w:char="F0E0"/>
            </w:r>
            <w:r w:rsidRPr="003E42B7">
              <w:rPr>
                <w:lang w:val="de-DE"/>
              </w:rPr>
              <w:t xml:space="preserve">  in der Mitte</w:t>
            </w:r>
          </w:p>
        </w:tc>
        <w:tc>
          <w:tcPr>
            <w:tcW w:w="283" w:type="dxa"/>
            <w:tcBorders>
              <w:left w:val="nil"/>
            </w:tcBorders>
          </w:tcPr>
          <w:p w:rsidR="00BF0E95" w:rsidRPr="003E42B7" w:rsidRDefault="00BF0E95" w:rsidP="00E61116">
            <w:pPr>
              <w:jc w:val="center"/>
              <w:rPr>
                <w:lang w:val="de-DE"/>
              </w:rPr>
            </w:pPr>
          </w:p>
        </w:tc>
        <w:tc>
          <w:tcPr>
            <w:tcW w:w="2092" w:type="dxa"/>
            <w:tcBorders>
              <w:top w:val="single" w:sz="4" w:space="0" w:color="auto"/>
              <w:left w:val="single" w:sz="4" w:space="0" w:color="auto"/>
              <w:right w:val="single" w:sz="4" w:space="0" w:color="auto"/>
            </w:tcBorders>
          </w:tcPr>
          <w:p w:rsidR="00BF0E95" w:rsidRPr="003E42B7" w:rsidRDefault="00BF0E95" w:rsidP="00E61116">
            <w:pPr>
              <w:jc w:val="center"/>
              <w:rPr>
                <w:lang w:val="de-DE"/>
              </w:rPr>
            </w:pPr>
          </w:p>
          <w:p w:rsidR="00BF0E95" w:rsidRPr="003E42B7" w:rsidRDefault="00BF0E95" w:rsidP="00E61116">
            <w:pPr>
              <w:jc w:val="center"/>
              <w:rPr>
                <w:lang w:val="de-DE"/>
              </w:rPr>
            </w:pPr>
          </w:p>
        </w:tc>
        <w:tc>
          <w:tcPr>
            <w:tcW w:w="2093" w:type="dxa"/>
            <w:tcBorders>
              <w:top w:val="single" w:sz="4" w:space="0" w:color="auto"/>
              <w:left w:val="nil"/>
            </w:tcBorders>
          </w:tcPr>
          <w:p w:rsidR="00BF0E95" w:rsidRPr="003E42B7" w:rsidRDefault="00BF0E95" w:rsidP="00E61116">
            <w:pPr>
              <w:jc w:val="center"/>
              <w:rPr>
                <w:lang w:val="de-DE"/>
              </w:rPr>
            </w:pPr>
            <w:r w:rsidRPr="003E42B7">
              <w:rPr>
                <w:lang w:val="de-DE"/>
              </w:rPr>
              <w:t xml:space="preserve"> </w:t>
            </w:r>
          </w:p>
        </w:tc>
        <w:bookmarkStart w:id="86" w:name="_MON_1348584772"/>
        <w:bookmarkStart w:id="87" w:name="_MON_1348586938"/>
        <w:bookmarkStart w:id="88" w:name="_MON_1350136743"/>
        <w:bookmarkStart w:id="89" w:name="_MON_1353248020"/>
        <w:bookmarkStart w:id="90" w:name="_MON_1353248687"/>
        <w:bookmarkStart w:id="91" w:name="_MON_1419347542"/>
        <w:bookmarkStart w:id="92" w:name="_MON_1227195664"/>
        <w:bookmarkEnd w:id="86"/>
        <w:bookmarkEnd w:id="87"/>
        <w:bookmarkEnd w:id="88"/>
        <w:bookmarkEnd w:id="89"/>
        <w:bookmarkEnd w:id="90"/>
        <w:bookmarkEnd w:id="91"/>
        <w:bookmarkEnd w:id="92"/>
        <w:bookmarkStart w:id="93" w:name="_MON_1321108753"/>
        <w:bookmarkEnd w:id="93"/>
        <w:tc>
          <w:tcPr>
            <w:tcW w:w="2092" w:type="dxa"/>
            <w:tcBorders>
              <w:top w:val="single" w:sz="4" w:space="0" w:color="auto"/>
              <w:left w:val="single" w:sz="4" w:space="0" w:color="auto"/>
            </w:tcBorders>
          </w:tcPr>
          <w:p w:rsidR="00BF0E95" w:rsidRPr="003E42B7" w:rsidRDefault="00BF0E95" w:rsidP="00E61116">
            <w:pPr>
              <w:jc w:val="center"/>
              <w:rPr>
                <w:lang w:val="de-DE"/>
              </w:rPr>
            </w:pPr>
            <w:r w:rsidRPr="003E42B7">
              <w:rPr>
                <w:lang w:val="de-DE"/>
              </w:rPr>
              <w:object w:dxaOrig="991" w:dyaOrig="1216">
                <v:shape id="_x0000_i1035" type="#_x0000_t75" style="width:61.5pt;height:75pt" o:ole="" fillcolor="window">
                  <v:imagedata r:id="rId199" o:title=""/>
                </v:shape>
                <o:OLEObject Type="Embed" ProgID="Word.Picture.8" ShapeID="_x0000_i1035" DrawAspect="Content" ObjectID="_1443025792" r:id="rId200"/>
              </w:object>
            </w:r>
          </w:p>
          <w:p w:rsidR="00BF0E95" w:rsidRPr="003E42B7" w:rsidRDefault="00BF0E95" w:rsidP="00E61116">
            <w:pPr>
              <w:jc w:val="center"/>
              <w:rPr>
                <w:lang w:val="de-DE"/>
              </w:rPr>
            </w:pPr>
            <w:r w:rsidRPr="003E42B7">
              <w:rPr>
                <w:lang w:val="de-DE"/>
              </w:rPr>
              <w:t xml:space="preserve">3 </w:t>
            </w:r>
            <w:r w:rsidRPr="003E42B7">
              <w:rPr>
                <w:lang w:val="de-DE"/>
              </w:rPr>
              <w:br/>
              <w:t>eiförmig</w:t>
            </w:r>
          </w:p>
        </w:tc>
        <w:tc>
          <w:tcPr>
            <w:tcW w:w="2093" w:type="dxa"/>
            <w:tcBorders>
              <w:top w:val="single" w:sz="4" w:space="0" w:color="auto"/>
              <w:left w:val="single" w:sz="4" w:space="0" w:color="auto"/>
              <w:right w:val="single" w:sz="4" w:space="0" w:color="auto"/>
            </w:tcBorders>
          </w:tcPr>
          <w:p w:rsidR="00BF0E95" w:rsidRPr="003E42B7" w:rsidRDefault="00BF0E95" w:rsidP="00E61116">
            <w:pPr>
              <w:jc w:val="center"/>
              <w:rPr>
                <w:lang w:val="de-DE"/>
              </w:rPr>
            </w:pPr>
          </w:p>
          <w:p w:rsidR="00BF0E95" w:rsidRPr="003E42B7" w:rsidRDefault="00BF0E95" w:rsidP="00E61116">
            <w:pPr>
              <w:jc w:val="center"/>
              <w:rPr>
                <w:lang w:val="de-DE"/>
              </w:rPr>
            </w:pPr>
          </w:p>
          <w:p w:rsidR="00BF0E95" w:rsidRPr="003E42B7" w:rsidRDefault="00BF0E95" w:rsidP="00E61116">
            <w:pPr>
              <w:ind w:left="113" w:right="113"/>
              <w:jc w:val="center"/>
              <w:rPr>
                <w:b/>
                <w:lang w:val="de-DE"/>
              </w:rPr>
            </w:pPr>
          </w:p>
        </w:tc>
      </w:tr>
      <w:tr w:rsidR="00BF0E95" w:rsidRPr="003E42B7" w:rsidTr="00E61116">
        <w:trPr>
          <w:cantSplit/>
          <w:trHeight w:val="795"/>
          <w:jc w:val="center"/>
        </w:trPr>
        <w:tc>
          <w:tcPr>
            <w:tcW w:w="435" w:type="dxa"/>
            <w:vMerge/>
            <w:tcBorders>
              <w:top w:val="nil"/>
              <w:left w:val="single" w:sz="4" w:space="0" w:color="auto"/>
              <w:bottom w:val="nil"/>
              <w:right w:val="single" w:sz="4" w:space="0" w:color="auto"/>
            </w:tcBorders>
            <w:textDirection w:val="btLr"/>
          </w:tcPr>
          <w:p w:rsidR="00BF0E95" w:rsidRPr="003E42B7" w:rsidRDefault="00BF0E95" w:rsidP="00E61116">
            <w:pPr>
              <w:ind w:left="113" w:right="113"/>
              <w:jc w:val="center"/>
              <w:rPr>
                <w:lang w:val="de-DE"/>
              </w:rPr>
            </w:pPr>
          </w:p>
        </w:tc>
        <w:tc>
          <w:tcPr>
            <w:tcW w:w="283" w:type="dxa"/>
            <w:vMerge w:val="restart"/>
            <w:tcBorders>
              <w:left w:val="nil"/>
            </w:tcBorders>
            <w:vAlign w:val="center"/>
          </w:tcPr>
          <w:p w:rsidR="00BF0E95" w:rsidRPr="003E42B7" w:rsidRDefault="00BF0E95" w:rsidP="00E61116">
            <w:pPr>
              <w:jc w:val="center"/>
              <w:rPr>
                <w:lang w:val="de-DE"/>
              </w:rPr>
            </w:pPr>
          </w:p>
        </w:tc>
        <w:bookmarkStart w:id="94" w:name="_MON_1348584774"/>
        <w:bookmarkStart w:id="95" w:name="_MON_1348586940"/>
        <w:bookmarkStart w:id="96" w:name="_MON_1350136744"/>
        <w:bookmarkStart w:id="97" w:name="_MON_1353248021"/>
        <w:bookmarkStart w:id="98" w:name="_MON_1353248688"/>
        <w:bookmarkStart w:id="99" w:name="_MON_1419347544"/>
        <w:bookmarkStart w:id="100" w:name="_MON_1227709526"/>
        <w:bookmarkEnd w:id="94"/>
        <w:bookmarkEnd w:id="95"/>
        <w:bookmarkEnd w:id="96"/>
        <w:bookmarkEnd w:id="97"/>
        <w:bookmarkEnd w:id="98"/>
        <w:bookmarkEnd w:id="99"/>
        <w:bookmarkEnd w:id="100"/>
        <w:bookmarkStart w:id="101" w:name="_MON_1321108754"/>
        <w:bookmarkEnd w:id="101"/>
        <w:tc>
          <w:tcPr>
            <w:tcW w:w="2092" w:type="dxa"/>
            <w:vMerge w:val="restart"/>
            <w:tcBorders>
              <w:left w:val="single" w:sz="4" w:space="0" w:color="auto"/>
              <w:right w:val="single" w:sz="4" w:space="0" w:color="auto"/>
            </w:tcBorders>
            <w:textDirection w:val="tbRl"/>
            <w:vAlign w:val="center"/>
          </w:tcPr>
          <w:p w:rsidR="00BF0E95" w:rsidRPr="003E42B7" w:rsidRDefault="00BF0E95" w:rsidP="00E61116">
            <w:pPr>
              <w:ind w:left="113" w:right="113"/>
              <w:jc w:val="center"/>
              <w:rPr>
                <w:lang w:val="de-DE"/>
              </w:rPr>
            </w:pPr>
            <w:r w:rsidRPr="003E42B7">
              <w:rPr>
                <w:lang w:val="de-DE"/>
              </w:rPr>
              <w:object w:dxaOrig="1036" w:dyaOrig="1321">
                <v:shape id="_x0000_i1036" type="#_x0000_t75" style="width:51.75pt;height:66pt" o:ole="" fillcolor="window">
                  <v:imagedata r:id="rId201" o:title=""/>
                </v:shape>
                <o:OLEObject Type="Embed" ProgID="Word.Picture.8" ShapeID="_x0000_i1036" DrawAspect="Content" ObjectID="_1443025793" r:id="rId202"/>
              </w:object>
            </w:r>
          </w:p>
        </w:tc>
        <w:bookmarkStart w:id="102" w:name="_MON_1348584775"/>
        <w:bookmarkStart w:id="103" w:name="_MON_1348586941"/>
        <w:bookmarkStart w:id="104" w:name="_MON_1350136745"/>
        <w:bookmarkStart w:id="105" w:name="_MON_1353248023"/>
        <w:bookmarkStart w:id="106" w:name="_MON_1353248689"/>
        <w:bookmarkStart w:id="107" w:name="_MON_1419347545"/>
        <w:bookmarkStart w:id="108" w:name="_MON_1227938259"/>
        <w:bookmarkEnd w:id="102"/>
        <w:bookmarkEnd w:id="103"/>
        <w:bookmarkEnd w:id="104"/>
        <w:bookmarkEnd w:id="105"/>
        <w:bookmarkEnd w:id="106"/>
        <w:bookmarkEnd w:id="107"/>
        <w:bookmarkEnd w:id="108"/>
        <w:bookmarkStart w:id="109" w:name="_MON_1321108755"/>
        <w:bookmarkEnd w:id="109"/>
        <w:tc>
          <w:tcPr>
            <w:tcW w:w="2093" w:type="dxa"/>
            <w:vMerge w:val="restart"/>
            <w:tcBorders>
              <w:left w:val="nil"/>
              <w:right w:val="single" w:sz="4" w:space="0" w:color="auto"/>
            </w:tcBorders>
            <w:textDirection w:val="tbRl"/>
            <w:vAlign w:val="center"/>
          </w:tcPr>
          <w:p w:rsidR="00BF0E95" w:rsidRPr="003E42B7" w:rsidRDefault="00BF0E95" w:rsidP="00E61116">
            <w:pPr>
              <w:ind w:left="113" w:right="113"/>
              <w:jc w:val="center"/>
              <w:rPr>
                <w:lang w:val="de-DE"/>
              </w:rPr>
            </w:pPr>
            <w:r w:rsidRPr="003E42B7">
              <w:rPr>
                <w:lang w:val="de-DE"/>
              </w:rPr>
              <w:object w:dxaOrig="1096" w:dyaOrig="1306">
                <v:shape id="_x0000_i1037" type="#_x0000_t75" style="width:54.75pt;height:65.25pt" o:ole="" fillcolor="window">
                  <v:imagedata r:id="rId203" o:title=""/>
                </v:shape>
                <o:OLEObject Type="Embed" ProgID="Word.Picture.8" ShapeID="_x0000_i1037" DrawAspect="Content" ObjectID="_1443025794" r:id="rId204"/>
              </w:object>
            </w:r>
          </w:p>
        </w:tc>
        <w:tc>
          <w:tcPr>
            <w:tcW w:w="2092" w:type="dxa"/>
            <w:tcBorders>
              <w:left w:val="nil"/>
            </w:tcBorders>
            <w:textDirection w:val="tbRl"/>
            <w:vAlign w:val="center"/>
          </w:tcPr>
          <w:p w:rsidR="00BF0E95" w:rsidRPr="003E42B7" w:rsidRDefault="00BF0E95" w:rsidP="00E61116">
            <w:pPr>
              <w:ind w:left="113" w:right="113"/>
              <w:jc w:val="center"/>
              <w:rPr>
                <w:b/>
                <w:lang w:val="de-DE"/>
              </w:rPr>
            </w:pPr>
          </w:p>
        </w:tc>
        <w:bookmarkStart w:id="110" w:name="_MON_1350136747"/>
        <w:bookmarkStart w:id="111" w:name="_MON_1353248024"/>
        <w:bookmarkStart w:id="112" w:name="_MON_1353248691"/>
        <w:bookmarkStart w:id="113" w:name="_MON_1419347546"/>
        <w:bookmarkStart w:id="114" w:name="_MON_1321108757"/>
        <w:bookmarkStart w:id="115" w:name="_MON_1348584777"/>
        <w:bookmarkEnd w:id="110"/>
        <w:bookmarkEnd w:id="111"/>
        <w:bookmarkEnd w:id="112"/>
        <w:bookmarkEnd w:id="113"/>
        <w:bookmarkEnd w:id="114"/>
        <w:bookmarkEnd w:id="115"/>
        <w:bookmarkStart w:id="116" w:name="_MON_1348586942"/>
        <w:bookmarkEnd w:id="116"/>
        <w:tc>
          <w:tcPr>
            <w:tcW w:w="2093" w:type="dxa"/>
            <w:vMerge w:val="restart"/>
            <w:tcBorders>
              <w:left w:val="single" w:sz="4" w:space="0" w:color="auto"/>
              <w:right w:val="single" w:sz="4" w:space="0" w:color="auto"/>
            </w:tcBorders>
            <w:textDirection w:val="tbRl"/>
            <w:vAlign w:val="center"/>
          </w:tcPr>
          <w:p w:rsidR="00BF0E95" w:rsidRPr="003E42B7" w:rsidRDefault="00BF0E95" w:rsidP="00E61116">
            <w:pPr>
              <w:ind w:left="113" w:right="113"/>
              <w:jc w:val="center"/>
              <w:rPr>
                <w:lang w:val="de-DE"/>
              </w:rPr>
            </w:pPr>
            <w:r w:rsidRPr="003E42B7">
              <w:rPr>
                <w:lang w:val="de-DE"/>
              </w:rPr>
              <w:object w:dxaOrig="916" w:dyaOrig="1276">
                <v:shape id="_x0000_i1038" type="#_x0000_t75" style="width:45.75pt;height:63.75pt" o:ole="" fillcolor="window">
                  <v:imagedata r:id="rId192" o:title=""/>
                </v:shape>
                <o:OLEObject Type="Embed" ProgID="Word.Picture.8" ShapeID="_x0000_i1038" DrawAspect="Content" ObjectID="_1443025795" r:id="rId205"/>
              </w:object>
            </w:r>
          </w:p>
        </w:tc>
      </w:tr>
      <w:tr w:rsidR="00BF0E95" w:rsidRPr="003E42B7" w:rsidTr="00E61116">
        <w:trPr>
          <w:cantSplit/>
          <w:trHeight w:val="795"/>
          <w:jc w:val="center"/>
        </w:trPr>
        <w:tc>
          <w:tcPr>
            <w:tcW w:w="435" w:type="dxa"/>
            <w:vMerge/>
            <w:tcBorders>
              <w:top w:val="nil"/>
              <w:left w:val="single" w:sz="4" w:space="0" w:color="auto"/>
              <w:bottom w:val="nil"/>
              <w:right w:val="single" w:sz="4" w:space="0" w:color="auto"/>
            </w:tcBorders>
            <w:textDirection w:val="btLr"/>
          </w:tcPr>
          <w:p w:rsidR="00BF0E95" w:rsidRPr="003E42B7" w:rsidRDefault="00BF0E95" w:rsidP="00E61116">
            <w:pPr>
              <w:ind w:left="113" w:right="113"/>
              <w:jc w:val="center"/>
              <w:rPr>
                <w:lang w:val="de-DE"/>
              </w:rPr>
            </w:pPr>
          </w:p>
        </w:tc>
        <w:tc>
          <w:tcPr>
            <w:tcW w:w="283" w:type="dxa"/>
            <w:vMerge/>
            <w:tcBorders>
              <w:left w:val="nil"/>
            </w:tcBorders>
            <w:vAlign w:val="center"/>
          </w:tcPr>
          <w:p w:rsidR="00BF0E95" w:rsidRPr="003E42B7" w:rsidRDefault="00BF0E95" w:rsidP="00E61116">
            <w:pPr>
              <w:jc w:val="center"/>
              <w:rPr>
                <w:lang w:val="de-DE"/>
              </w:rPr>
            </w:pPr>
          </w:p>
        </w:tc>
        <w:tc>
          <w:tcPr>
            <w:tcW w:w="2092" w:type="dxa"/>
            <w:vMerge/>
            <w:tcBorders>
              <w:left w:val="single" w:sz="4" w:space="0" w:color="auto"/>
              <w:right w:val="single" w:sz="4" w:space="0" w:color="auto"/>
            </w:tcBorders>
            <w:textDirection w:val="tbRl"/>
            <w:vAlign w:val="center"/>
          </w:tcPr>
          <w:p w:rsidR="00BF0E95" w:rsidRPr="003E42B7" w:rsidRDefault="00BF0E95" w:rsidP="00E61116">
            <w:pPr>
              <w:ind w:left="113" w:right="113"/>
              <w:jc w:val="center"/>
              <w:rPr>
                <w:lang w:val="de-DE"/>
              </w:rPr>
            </w:pPr>
          </w:p>
        </w:tc>
        <w:tc>
          <w:tcPr>
            <w:tcW w:w="2093" w:type="dxa"/>
            <w:vMerge/>
            <w:tcBorders>
              <w:left w:val="nil"/>
              <w:right w:val="single" w:sz="4" w:space="0" w:color="auto"/>
            </w:tcBorders>
            <w:textDirection w:val="tbRl"/>
            <w:vAlign w:val="center"/>
          </w:tcPr>
          <w:p w:rsidR="00BF0E95" w:rsidRPr="003E42B7" w:rsidRDefault="00BF0E95" w:rsidP="00E61116">
            <w:pPr>
              <w:ind w:left="113" w:right="113"/>
              <w:jc w:val="center"/>
              <w:rPr>
                <w:lang w:val="de-DE"/>
              </w:rPr>
            </w:pPr>
          </w:p>
        </w:tc>
        <w:tc>
          <w:tcPr>
            <w:tcW w:w="2092" w:type="dxa"/>
            <w:tcBorders>
              <w:top w:val="single" w:sz="4" w:space="0" w:color="auto"/>
              <w:left w:val="nil"/>
            </w:tcBorders>
            <w:textDirection w:val="tbRl"/>
            <w:vAlign w:val="center"/>
          </w:tcPr>
          <w:p w:rsidR="00BF0E95" w:rsidRPr="003E42B7" w:rsidRDefault="00BF0E95" w:rsidP="00E61116">
            <w:pPr>
              <w:ind w:left="113" w:right="113"/>
              <w:jc w:val="center"/>
              <w:rPr>
                <w:b/>
                <w:lang w:val="de-DE"/>
              </w:rPr>
            </w:pPr>
          </w:p>
        </w:tc>
        <w:tc>
          <w:tcPr>
            <w:tcW w:w="2093" w:type="dxa"/>
            <w:vMerge/>
            <w:tcBorders>
              <w:left w:val="single" w:sz="4" w:space="0" w:color="auto"/>
              <w:right w:val="single" w:sz="4" w:space="0" w:color="auto"/>
            </w:tcBorders>
            <w:textDirection w:val="tbRl"/>
            <w:vAlign w:val="center"/>
          </w:tcPr>
          <w:p w:rsidR="00BF0E95" w:rsidRPr="003E42B7" w:rsidRDefault="00BF0E95" w:rsidP="00E61116">
            <w:pPr>
              <w:ind w:left="113" w:right="113"/>
              <w:jc w:val="center"/>
              <w:rPr>
                <w:lang w:val="de-DE"/>
              </w:rPr>
            </w:pPr>
          </w:p>
        </w:tc>
      </w:tr>
      <w:tr w:rsidR="00BF0E95" w:rsidRPr="003E42B7" w:rsidTr="00E61116">
        <w:trPr>
          <w:cantSplit/>
          <w:jc w:val="center"/>
        </w:trPr>
        <w:tc>
          <w:tcPr>
            <w:tcW w:w="435" w:type="dxa"/>
            <w:vMerge/>
            <w:tcBorders>
              <w:top w:val="nil"/>
              <w:left w:val="single" w:sz="4" w:space="0" w:color="auto"/>
              <w:bottom w:val="single" w:sz="4" w:space="0" w:color="auto"/>
              <w:right w:val="single" w:sz="4" w:space="0" w:color="auto"/>
            </w:tcBorders>
          </w:tcPr>
          <w:p w:rsidR="00BF0E95" w:rsidRPr="003E42B7" w:rsidRDefault="00BF0E95" w:rsidP="00E61116">
            <w:pPr>
              <w:jc w:val="center"/>
              <w:rPr>
                <w:lang w:val="de-DE"/>
              </w:rPr>
            </w:pPr>
          </w:p>
        </w:tc>
        <w:tc>
          <w:tcPr>
            <w:tcW w:w="283" w:type="dxa"/>
            <w:tcBorders>
              <w:left w:val="nil"/>
            </w:tcBorders>
          </w:tcPr>
          <w:p w:rsidR="00BF0E95" w:rsidRPr="003E42B7" w:rsidRDefault="00BF0E95" w:rsidP="00E61116">
            <w:pPr>
              <w:jc w:val="center"/>
              <w:rPr>
                <w:lang w:val="de-DE"/>
              </w:rPr>
            </w:pPr>
          </w:p>
        </w:tc>
        <w:tc>
          <w:tcPr>
            <w:tcW w:w="2092" w:type="dxa"/>
            <w:tcBorders>
              <w:left w:val="single" w:sz="4" w:space="0" w:color="auto"/>
              <w:bottom w:val="single" w:sz="4" w:space="0" w:color="auto"/>
              <w:right w:val="single" w:sz="4" w:space="0" w:color="auto"/>
            </w:tcBorders>
          </w:tcPr>
          <w:p w:rsidR="00BF0E95" w:rsidRPr="003E42B7" w:rsidRDefault="00BF0E95" w:rsidP="00E61116">
            <w:pPr>
              <w:jc w:val="center"/>
              <w:rPr>
                <w:lang w:val="de-DE"/>
              </w:rPr>
            </w:pPr>
            <w:r w:rsidRPr="003E42B7">
              <w:rPr>
                <w:lang w:val="de-DE"/>
              </w:rPr>
              <w:t xml:space="preserve">1 </w:t>
            </w:r>
            <w:r w:rsidRPr="003E42B7">
              <w:rPr>
                <w:lang w:val="de-DE"/>
              </w:rPr>
              <w:br/>
              <w:t>tailliert zylindrisch</w:t>
            </w:r>
          </w:p>
        </w:tc>
        <w:tc>
          <w:tcPr>
            <w:tcW w:w="2093" w:type="dxa"/>
            <w:tcBorders>
              <w:left w:val="nil"/>
              <w:bottom w:val="single" w:sz="4" w:space="0" w:color="auto"/>
              <w:right w:val="single" w:sz="4" w:space="0" w:color="auto"/>
            </w:tcBorders>
          </w:tcPr>
          <w:p w:rsidR="00BF0E95" w:rsidRPr="003E42B7" w:rsidRDefault="00BF0E95" w:rsidP="00E61116">
            <w:pPr>
              <w:jc w:val="center"/>
              <w:rPr>
                <w:lang w:val="de-DE"/>
              </w:rPr>
            </w:pPr>
            <w:r w:rsidRPr="003E42B7">
              <w:rPr>
                <w:lang w:val="de-DE"/>
              </w:rPr>
              <w:t xml:space="preserve">2 </w:t>
            </w:r>
            <w:r w:rsidRPr="003E42B7">
              <w:rPr>
                <w:lang w:val="de-DE"/>
              </w:rPr>
              <w:br/>
              <w:t>kegelförmig</w:t>
            </w:r>
          </w:p>
        </w:tc>
        <w:tc>
          <w:tcPr>
            <w:tcW w:w="2092" w:type="dxa"/>
            <w:tcBorders>
              <w:left w:val="nil"/>
              <w:bottom w:val="single" w:sz="4" w:space="0" w:color="auto"/>
              <w:right w:val="single" w:sz="4" w:space="0" w:color="auto"/>
            </w:tcBorders>
          </w:tcPr>
          <w:p w:rsidR="00BF0E95" w:rsidRPr="003E42B7" w:rsidRDefault="00BF0E95" w:rsidP="00E61116">
            <w:pPr>
              <w:jc w:val="center"/>
              <w:rPr>
                <w:lang w:val="de-DE"/>
              </w:rPr>
            </w:pPr>
            <w:r w:rsidRPr="003E42B7">
              <w:rPr>
                <w:noProof/>
              </w:rPr>
              <w:drawing>
                <wp:inline distT="0" distB="0" distL="0" distR="0" wp14:anchorId="49165411" wp14:editId="78A3DF12">
                  <wp:extent cx="619125" cy="838200"/>
                  <wp:effectExtent l="0" t="0" r="9525" b="0"/>
                  <wp:docPr id="743" name="Picture 743"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descr="APF_ovoi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5</w:t>
            </w:r>
            <w:r w:rsidRPr="003E42B7">
              <w:rPr>
                <w:lang w:val="de-DE"/>
              </w:rPr>
              <w:br/>
              <w:t>elliptisch</w:t>
            </w:r>
            <w:r w:rsidRPr="003E42B7">
              <w:rPr>
                <w:lang w:val="de-DE"/>
              </w:rPr>
              <w:br/>
              <w:t>(schließt rund und breitrund ein)</w:t>
            </w:r>
          </w:p>
        </w:tc>
        <w:tc>
          <w:tcPr>
            <w:tcW w:w="2093" w:type="dxa"/>
            <w:tcBorders>
              <w:left w:val="nil"/>
              <w:bottom w:val="single" w:sz="4" w:space="0" w:color="auto"/>
              <w:right w:val="single" w:sz="4" w:space="0" w:color="auto"/>
            </w:tcBorders>
          </w:tcPr>
          <w:p w:rsidR="00BF0E95" w:rsidRPr="003E42B7" w:rsidRDefault="00BF0E95" w:rsidP="00E61116">
            <w:pPr>
              <w:jc w:val="center"/>
              <w:rPr>
                <w:lang w:val="de-DE"/>
              </w:rPr>
            </w:pPr>
            <w:r w:rsidRPr="003E42B7">
              <w:rPr>
                <w:lang w:val="de-DE"/>
              </w:rPr>
              <w:t xml:space="preserve">4 </w:t>
            </w:r>
            <w:r w:rsidRPr="003E42B7">
              <w:rPr>
                <w:lang w:val="de-DE"/>
              </w:rPr>
              <w:br/>
              <w:t>zylindrisch</w:t>
            </w:r>
          </w:p>
        </w:tc>
      </w:tr>
    </w:tbl>
    <w:p w:rsidR="00BF0E95" w:rsidRPr="003E42B7" w:rsidRDefault="00BF0E95" w:rsidP="00BF0E95">
      <w:pPr>
        <w:rPr>
          <w:lang w:val="de-DE"/>
        </w:rPr>
      </w:pPr>
    </w:p>
    <w:p w:rsidR="00BF0E95" w:rsidRPr="003E42B7" w:rsidRDefault="00BF0E95" w:rsidP="00BF0E95">
      <w:pPr>
        <w:rPr>
          <w:lang w:val="de-DE"/>
        </w:rPr>
      </w:pPr>
      <w:r w:rsidRPr="003E42B7">
        <w:rPr>
          <w:lang w:val="de-DE"/>
        </w:rPr>
        <w:br w:type="page"/>
        <w:t xml:space="preserve">Beispiel 5 </w:t>
      </w:r>
    </w:p>
    <w:p w:rsidR="00BF0E95" w:rsidRPr="003E42B7" w:rsidRDefault="00BF0E95" w:rsidP="00BF0E95">
      <w:pPr>
        <w:ind w:left="567"/>
        <w:rPr>
          <w:lang w:val="de-DE"/>
        </w:rPr>
      </w:pPr>
    </w:p>
    <w:p w:rsidR="00BF0E95" w:rsidRPr="003E42B7" w:rsidRDefault="00BF0E95" w:rsidP="00BF0E95">
      <w:pPr>
        <w:rPr>
          <w:lang w:val="de-DE"/>
        </w:rPr>
      </w:pPr>
      <w:r w:rsidRPr="003E42B7">
        <w:rPr>
          <w:lang w:val="de-DE"/>
        </w:rPr>
        <w:t>Die Variationsbreite zwischen den Formen ist durch die nachstehenden Abbildungen angegeben:</w:t>
      </w:r>
    </w:p>
    <w:p w:rsidR="00BF0E95" w:rsidRPr="003E42B7" w:rsidRDefault="00BF0E95" w:rsidP="00BF0E95">
      <w:pPr>
        <w:rPr>
          <w:lang w:val="de-DE"/>
        </w:rPr>
      </w:pPr>
    </w:p>
    <w:p w:rsidR="00BF0E95" w:rsidRPr="003E42B7" w:rsidRDefault="00BF0E95" w:rsidP="00C56B1F">
      <w:pPr>
        <w:pStyle w:val="Header"/>
      </w:pPr>
      <w:r w:rsidRPr="003E42B7">
        <w:object w:dxaOrig="3450" w:dyaOrig="5521">
          <v:shape id="_x0000_i1039" type="#_x0000_t75" style="width:53.25pt;height:84.75pt" o:ole="" fillcolor="window">
            <v:imagedata r:id="rId206" o:title=""/>
          </v:shape>
          <o:OLEObject Type="Embed" ProgID="MSPhotoEd.3" ShapeID="_x0000_i1039" DrawAspect="Content" ObjectID="_1443025796" r:id="rId207"/>
        </w:object>
      </w:r>
      <w:r w:rsidRPr="003E42B7">
        <w:object w:dxaOrig="2880" w:dyaOrig="5999">
          <v:shape id="_x0000_i1040" type="#_x0000_t75" style="width:40.5pt;height:85.5pt" o:ole="" fillcolor="window">
            <v:imagedata r:id="rId208" o:title=""/>
          </v:shape>
          <o:OLEObject Type="Embed" ProgID="MSPhotoEd.3" ShapeID="_x0000_i1040" DrawAspect="Content" ObjectID="_1443025797" r:id="rId209"/>
        </w:object>
      </w:r>
      <w:r w:rsidRPr="003E42B7">
        <w:object w:dxaOrig="1005" w:dyaOrig="5881">
          <v:shape id="_x0000_i1041" type="#_x0000_t75" style="width:14.25pt;height:85.5pt" o:ole="" fillcolor="window">
            <v:imagedata r:id="rId210" o:title=""/>
          </v:shape>
          <o:OLEObject Type="Embed" ProgID="MSPhotoEd.3" ShapeID="_x0000_i1041" DrawAspect="Content" ObjectID="_1443025798" r:id="rId211"/>
        </w:object>
      </w:r>
      <w:r w:rsidRPr="003E42B7">
        <w:object w:dxaOrig="2040" w:dyaOrig="5881">
          <v:shape id="_x0000_i1042" type="#_x0000_t75" style="width:30pt;height:85.5pt" o:ole="" fillcolor="window">
            <v:imagedata r:id="rId212" o:title=""/>
          </v:shape>
          <o:OLEObject Type="Embed" ProgID="MSPhotoEd.3" ShapeID="_x0000_i1042" DrawAspect="Content" ObjectID="_1443025799" r:id="rId213"/>
        </w:object>
      </w:r>
      <w:r w:rsidRPr="003E42B7">
        <w:object w:dxaOrig="2580" w:dyaOrig="6016">
          <v:shape id="_x0000_i1043" type="#_x0000_t75" style="width:36.75pt;height:85.5pt" o:ole="" fillcolor="window">
            <v:imagedata r:id="rId214" o:title=""/>
          </v:shape>
          <o:OLEObject Type="Embed" ProgID="MSPhotoEd.3" ShapeID="_x0000_i1043" DrawAspect="Content" ObjectID="_1443025800" r:id="rId215"/>
        </w:object>
      </w:r>
      <w:r w:rsidRPr="003E42B7">
        <w:object w:dxaOrig="4154" w:dyaOrig="5881">
          <v:shape id="_x0000_i1044" type="#_x0000_t75" style="width:60pt;height:84.75pt" o:ole="" fillcolor="window">
            <v:imagedata r:id="rId216" o:title=""/>
          </v:shape>
          <o:OLEObject Type="Embed" ProgID="MSPhotoEd.3" ShapeID="_x0000_i1044" DrawAspect="Content" ObjectID="_1443025801" r:id="rId217"/>
        </w:object>
      </w:r>
      <w:r w:rsidRPr="003E42B7">
        <w:object w:dxaOrig="1590" w:dyaOrig="6151">
          <v:shape id="_x0000_i1045" type="#_x0000_t75" style="width:21.75pt;height:85.5pt" o:ole="" fillcolor="window">
            <v:imagedata r:id="rId218" o:title=""/>
          </v:shape>
          <o:OLEObject Type="Embed" ProgID="MSPhotoEd.3" ShapeID="_x0000_i1045" DrawAspect="Content" ObjectID="_1443025802" r:id="rId219"/>
        </w:object>
      </w:r>
      <w:r w:rsidRPr="003E42B7">
        <w:object w:dxaOrig="3000" w:dyaOrig="5894">
          <v:shape id="_x0000_i1046" type="#_x0000_t75" style="width:42.75pt;height:84.75pt" o:ole="" fillcolor="window">
            <v:imagedata r:id="rId220" o:title=""/>
          </v:shape>
          <o:OLEObject Type="Embed" ProgID="MSPhotoEd.3" ShapeID="_x0000_i1046" DrawAspect="Content" ObjectID="_1443025803" r:id="rId221"/>
        </w:object>
      </w:r>
      <w:r w:rsidRPr="003E42B7">
        <w:object w:dxaOrig="1725" w:dyaOrig="5986">
          <v:shape id="_x0000_i1047" type="#_x0000_t75" style="width:24.75pt;height:84.75pt" o:ole="" fillcolor="window">
            <v:imagedata r:id="rId222" o:title=""/>
          </v:shape>
          <o:OLEObject Type="Embed" ProgID="MSPhotoEd.3" ShapeID="_x0000_i1047" DrawAspect="Content" ObjectID="_1443025804" r:id="rId223"/>
        </w:object>
      </w:r>
      <w:r w:rsidRPr="003E42B7">
        <w:object w:dxaOrig="2805" w:dyaOrig="5639">
          <v:shape id="_x0000_i1048" type="#_x0000_t75" style="width:42pt;height:85.5pt" o:ole="" fillcolor="window">
            <v:imagedata r:id="rId224" o:title=""/>
          </v:shape>
          <o:OLEObject Type="Embed" ProgID="MSPhotoEd.3" ShapeID="_x0000_i1048" DrawAspect="Content" ObjectID="_1443025805" r:id="rId225"/>
        </w:object>
      </w:r>
    </w:p>
    <w:p w:rsidR="00BF0E95" w:rsidRPr="003E42B7" w:rsidRDefault="00BF0E95" w:rsidP="00BF0E95">
      <w:pPr>
        <w:rPr>
          <w:lang w:val="de-DE"/>
        </w:rPr>
      </w:pPr>
    </w:p>
    <w:p w:rsidR="00BF0E95" w:rsidRPr="003E42B7" w:rsidRDefault="00BF0E95" w:rsidP="00BF0E95">
      <w:pPr>
        <w:rPr>
          <w:lang w:val="de-DE"/>
        </w:rPr>
      </w:pPr>
    </w:p>
    <w:p w:rsidR="00BF0E95" w:rsidRPr="003E42B7" w:rsidRDefault="00BF0E95" w:rsidP="00BF0E95">
      <w:pPr>
        <w:rPr>
          <w:lang w:val="de-DE"/>
        </w:rPr>
      </w:pPr>
      <w:r w:rsidRPr="003E42B7">
        <w:rPr>
          <w:lang w:val="de-DE"/>
        </w:rPr>
        <w:t>Mögliche(s) Merkmal(e) (Beispiel 5)</w:t>
      </w:r>
    </w:p>
    <w:p w:rsidR="00BF0E95" w:rsidRPr="003E42B7" w:rsidRDefault="00BF0E95" w:rsidP="00BF0E95">
      <w:pPr>
        <w:rPr>
          <w:lang w:val="de-DE"/>
        </w:rPr>
      </w:pPr>
    </w:p>
    <w:p w:rsidR="00BF0E95" w:rsidRPr="003E42B7" w:rsidRDefault="00BF0E95" w:rsidP="00BF0E95">
      <w:pPr>
        <w:ind w:left="360"/>
        <w:rPr>
          <w:i/>
          <w:lang w:val="de-DE"/>
        </w:rPr>
      </w:pPr>
      <w:r w:rsidRPr="003E42B7">
        <w:rPr>
          <w:i/>
          <w:lang w:val="de-DE"/>
        </w:rPr>
        <w:t>Alternative 1</w:t>
      </w:r>
    </w:p>
    <w:p w:rsidR="00BF0E95" w:rsidRPr="003E42B7" w:rsidRDefault="00BF0E95" w:rsidP="00BF0E95">
      <w:pPr>
        <w:rPr>
          <w:lang w:val="de-DE"/>
        </w:rPr>
      </w:pPr>
    </w:p>
    <w:p w:rsidR="00BF0E95" w:rsidRPr="003E42B7" w:rsidRDefault="00BF0E95" w:rsidP="00BF0E95">
      <w:pPr>
        <w:rPr>
          <w:lang w:val="de-DE"/>
        </w:rPr>
      </w:pPr>
      <w:r w:rsidRPr="003E42B7">
        <w:rPr>
          <w:lang w:val="de-DE"/>
        </w:rPr>
        <w:t>a)</w:t>
      </w:r>
      <w:r w:rsidRPr="003E42B7">
        <w:rPr>
          <w:lang w:val="de-DE"/>
        </w:rPr>
        <w:tab/>
        <w:t>Position des breitesten Teils (QN):</w:t>
      </w:r>
    </w:p>
    <w:p w:rsidR="00BF0E95" w:rsidRPr="003E42B7" w:rsidRDefault="00BF0E95" w:rsidP="00BF0E95">
      <w:pPr>
        <w:ind w:left="1440"/>
        <w:rPr>
          <w:lang w:val="de-DE"/>
        </w:rPr>
      </w:pPr>
      <w:r w:rsidRPr="003E42B7">
        <w:rPr>
          <w:i/>
          <w:lang w:val="de-DE"/>
        </w:rPr>
        <w:t xml:space="preserve">z. B. stark zur Basis hin (1); mäßig zur Basis hin (3); in der Mitte (5); mäßig zur Spitze hin (7); stark zur Spitze hin (9) </w:t>
      </w:r>
    </w:p>
    <w:p w:rsidR="00BF0E95" w:rsidRPr="003E42B7" w:rsidRDefault="00BF0E95" w:rsidP="00BF0E95">
      <w:pPr>
        <w:rPr>
          <w:lang w:val="de-DE"/>
        </w:rPr>
      </w:pPr>
    </w:p>
    <w:p w:rsidR="00BF0E95" w:rsidRPr="003E42B7" w:rsidRDefault="00BF0E95" w:rsidP="00BF0E95">
      <w:pPr>
        <w:rPr>
          <w:lang w:val="de-DE"/>
        </w:rPr>
      </w:pPr>
      <w:r w:rsidRPr="003E42B7">
        <w:rPr>
          <w:lang w:val="de-DE"/>
        </w:rPr>
        <w:t>b)</w:t>
      </w:r>
      <w:r w:rsidRPr="003E42B7">
        <w:rPr>
          <w:lang w:val="de-DE"/>
        </w:rPr>
        <w:tab/>
      </w:r>
      <w:r w:rsidRPr="003E42B7">
        <w:rPr>
          <w:color w:val="000000"/>
          <w:lang w:val="de-DE"/>
        </w:rPr>
        <w:t>Verhältnis Länge/Breite</w:t>
      </w:r>
      <w:r w:rsidRPr="003E42B7">
        <w:rPr>
          <w:lang w:val="de-DE"/>
        </w:rPr>
        <w:t xml:space="preserve"> (QN):</w:t>
      </w:r>
    </w:p>
    <w:p w:rsidR="00BF0E95" w:rsidRPr="003E42B7" w:rsidRDefault="00BF0E95" w:rsidP="00BF0E95">
      <w:pPr>
        <w:ind w:left="1352"/>
        <w:rPr>
          <w:i/>
          <w:lang w:val="de-DE"/>
        </w:rPr>
      </w:pPr>
      <w:r w:rsidRPr="003E42B7">
        <w:rPr>
          <w:i/>
          <w:lang w:val="de-DE"/>
        </w:rPr>
        <w:t>z. B. sehr klein (1);  klein (3); mittel (5); groß (7); sehr groß (9);</w:t>
      </w:r>
    </w:p>
    <w:p w:rsidR="00BF0E95" w:rsidRPr="003E42B7" w:rsidRDefault="00BF0E95" w:rsidP="00BF0E95">
      <w:pPr>
        <w:rPr>
          <w:lang w:val="de-DE"/>
        </w:rPr>
      </w:pPr>
    </w:p>
    <w:p w:rsidR="00BF0E95" w:rsidRPr="003E42B7" w:rsidRDefault="00BF0E95" w:rsidP="00BF0E95">
      <w:pPr>
        <w:ind w:left="992"/>
        <w:rPr>
          <w:i/>
          <w:lang w:val="de-DE"/>
        </w:rPr>
      </w:pPr>
    </w:p>
    <w:p w:rsidR="00BF0E95" w:rsidRPr="003E42B7" w:rsidRDefault="00BF0E95" w:rsidP="00BF0E95">
      <w:pPr>
        <w:shd w:val="clear" w:color="auto" w:fill="FFFFFF"/>
        <w:ind w:left="567"/>
        <w:rPr>
          <w:i/>
          <w:lang w:val="de-DE"/>
        </w:rPr>
      </w:pPr>
      <w:r w:rsidRPr="003E42B7">
        <w:rPr>
          <w:i/>
          <w:shd w:val="clear" w:color="auto" w:fill="FFFFFF"/>
          <w:lang w:val="de-DE"/>
        </w:rPr>
        <w:br w:type="page"/>
      </w:r>
      <w:r w:rsidRPr="003E42B7">
        <w:rPr>
          <w:i/>
          <w:lang w:val="de-DE"/>
        </w:rPr>
        <w:t>Alternative 2</w:t>
      </w:r>
    </w:p>
    <w:p w:rsidR="00BF0E95" w:rsidRPr="003E42B7" w:rsidRDefault="00BF0E95" w:rsidP="00BF0E95">
      <w:pPr>
        <w:shd w:val="clear" w:color="auto" w:fill="FFFFFF"/>
        <w:ind w:left="567"/>
        <w:rPr>
          <w:lang w:val="de-DE"/>
        </w:rPr>
      </w:pPr>
    </w:p>
    <w:p w:rsidR="00BF0E95" w:rsidRPr="003E42B7" w:rsidRDefault="00BF0E95" w:rsidP="00FC6E47">
      <w:pPr>
        <w:shd w:val="clear" w:color="auto" w:fill="FFFFFF"/>
        <w:rPr>
          <w:lang w:val="de-DE"/>
        </w:rPr>
      </w:pPr>
      <w:r w:rsidRPr="003E42B7">
        <w:rPr>
          <w:lang w:val="de-DE"/>
        </w:rPr>
        <w:t>Allgemeine Form (PQ): dreieckig (1); eiförmig (2); kreisförmig (3); elliptisch (4); rechteckig (5);  linear (6);  verkehrt eiförmig (7); verkehrt lanzettlich (8); spatelförmig (9); verkehrt dreieckig (10)</w:t>
      </w:r>
    </w:p>
    <w:p w:rsidR="00BF0E95" w:rsidRPr="003E42B7" w:rsidRDefault="00BF0E95" w:rsidP="00BF0E95">
      <w:pPr>
        <w:shd w:val="clear" w:color="auto" w:fill="FFFFFF"/>
        <w:ind w:left="567"/>
        <w:rPr>
          <w:lang w:val="de-DE"/>
        </w:rPr>
      </w:pPr>
    </w:p>
    <w:p w:rsidR="00BF0E95" w:rsidRPr="003E42B7" w:rsidRDefault="00BF0E95" w:rsidP="00BF0E95">
      <w:pPr>
        <w:shd w:val="clear" w:color="auto" w:fill="FFFFFF"/>
        <w:ind w:left="567"/>
        <w:rPr>
          <w:lang w:val="de-DE"/>
        </w:rPr>
      </w:pPr>
      <w:r w:rsidRPr="003E42B7">
        <w:rPr>
          <w:lang w:val="de-DE"/>
        </w:rPr>
        <w:t>(Anmerkung: Wenn die Gesamtform als ein pseudoqualitatives Merkmal dargestellt wird, sollten Stufen folgende Reihenfolge haben:</w:t>
      </w:r>
      <w:r w:rsidRPr="003E42B7">
        <w:rPr>
          <w:rFonts w:ascii="Times New Roman" w:hAnsi="Times New Roman" w:cs="Angsana New"/>
          <w:sz w:val="24"/>
          <w:szCs w:val="24"/>
          <w:lang w:val="de-DE" w:bidi="th-TH"/>
        </w:rPr>
        <w:t xml:space="preserve"> </w:t>
      </w:r>
      <w:r w:rsidRPr="003E42B7">
        <w:rPr>
          <w:lang w:val="de-DE"/>
        </w:rPr>
        <w:t>erste Ordnung, breitester Teil unter der Mitte bis breitester Teil über der Mitte; zweite Ordnung, breit bis schmal (klein bis groß Verhältnis</w:t>
      </w:r>
      <w:r w:rsidRPr="003E42B7">
        <w:rPr>
          <w:color w:val="000000"/>
          <w:lang w:val="de-DE"/>
        </w:rPr>
        <w:t xml:space="preserve"> Länge/Breite)).</w:t>
      </w:r>
    </w:p>
    <w:p w:rsidR="00BF0E95" w:rsidRPr="003E42B7" w:rsidRDefault="00BF0E95" w:rsidP="00BF0E95">
      <w:pPr>
        <w:shd w:val="clear" w:color="auto" w:fill="FFFFFF"/>
        <w:ind w:left="567"/>
        <w:rPr>
          <w:lang w:val="de-DE"/>
        </w:rPr>
      </w:pPr>
    </w:p>
    <w:p w:rsidR="00BF0E95" w:rsidRPr="003E42B7" w:rsidRDefault="00BF0E95" w:rsidP="00BF0E95">
      <w:pPr>
        <w:shd w:val="clear" w:color="auto" w:fill="FFFFFF"/>
        <w:ind w:left="567"/>
        <w:rPr>
          <w:i/>
          <w:lang w:val="de-DE"/>
        </w:rPr>
      </w:pPr>
      <w:r w:rsidRPr="003E42B7">
        <w:rPr>
          <w:i/>
          <w:lang w:val="de-DE"/>
        </w:rPr>
        <w:t xml:space="preserve">mit folgender Abbildung: </w:t>
      </w:r>
    </w:p>
    <w:p w:rsidR="00BF0E95" w:rsidRPr="003E42B7" w:rsidRDefault="00BF0E95" w:rsidP="00BF0E95">
      <w:pPr>
        <w:ind w:left="992"/>
        <w:rPr>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835"/>
        <w:gridCol w:w="1418"/>
        <w:gridCol w:w="4104"/>
      </w:tblGrid>
      <w:tr w:rsidR="00BF0E95" w:rsidRPr="003E42B7" w:rsidTr="00E61116">
        <w:trPr>
          <w:cantSplit/>
          <w:jc w:val="center"/>
        </w:trPr>
        <w:tc>
          <w:tcPr>
            <w:tcW w:w="422" w:type="dxa"/>
            <w:tcBorders>
              <w:top w:val="nil"/>
              <w:left w:val="nil"/>
              <w:bottom w:val="nil"/>
              <w:right w:val="nil"/>
            </w:tcBorders>
          </w:tcPr>
          <w:p w:rsidR="00BF0E95" w:rsidRPr="003E42B7" w:rsidRDefault="00BF0E95" w:rsidP="00E61116">
            <w:pPr>
              <w:jc w:val="center"/>
              <w:rPr>
                <w:lang w:val="de-DE"/>
              </w:rPr>
            </w:pPr>
          </w:p>
        </w:tc>
        <w:tc>
          <w:tcPr>
            <w:tcW w:w="283" w:type="dxa"/>
            <w:tcBorders>
              <w:top w:val="nil"/>
              <w:left w:val="nil"/>
              <w:bottom w:val="nil"/>
              <w:right w:val="nil"/>
            </w:tcBorders>
          </w:tcPr>
          <w:p w:rsidR="00BF0E95" w:rsidRPr="003E42B7" w:rsidRDefault="00BF0E95" w:rsidP="00E61116">
            <w:pPr>
              <w:jc w:val="center"/>
              <w:rPr>
                <w:lang w:val="de-DE"/>
              </w:rPr>
            </w:pPr>
          </w:p>
        </w:tc>
        <w:tc>
          <w:tcPr>
            <w:tcW w:w="8357" w:type="dxa"/>
            <w:gridSpan w:val="3"/>
            <w:tcBorders>
              <w:left w:val="single" w:sz="4" w:space="0" w:color="auto"/>
              <w:bottom w:val="nil"/>
            </w:tcBorders>
          </w:tcPr>
          <w:p w:rsidR="00BF0E95" w:rsidRPr="003E42B7" w:rsidRDefault="00BF0E95" w:rsidP="00E61116">
            <w:pPr>
              <w:jc w:val="center"/>
              <w:rPr>
                <w:lang w:val="de-DE"/>
              </w:rPr>
            </w:pPr>
            <w:r w:rsidRPr="003E42B7">
              <w:rPr>
                <w:noProof/>
                <w:lang w:val="de-DE"/>
              </w:rPr>
              <w:tab/>
            </w:r>
            <w:r w:rsidRPr="003E42B7">
              <w:rPr>
                <w:noProof/>
                <w:lang w:val="de-DE"/>
              </w:rPr>
              <w:sym w:font="Wingdings" w:char="F0DF"/>
            </w:r>
            <w:r w:rsidRPr="003E42B7">
              <w:rPr>
                <w:noProof/>
                <w:lang w:val="de-DE"/>
              </w:rPr>
              <w:tab/>
            </w:r>
            <w:r w:rsidRPr="003E42B7">
              <w:rPr>
                <w:noProof/>
                <w:lang w:val="de-DE"/>
              </w:rPr>
              <w:tab/>
            </w:r>
            <w:r w:rsidRPr="003E42B7">
              <w:rPr>
                <w:lang w:val="de-DE"/>
              </w:rPr>
              <w:t>breitester Teil</w:t>
            </w:r>
            <w:r w:rsidRPr="003E42B7">
              <w:rPr>
                <w:lang w:val="de-DE"/>
              </w:rPr>
              <w:tab/>
            </w:r>
            <w:r w:rsidRPr="003E42B7">
              <w:rPr>
                <w:lang w:val="de-DE"/>
              </w:rPr>
              <w:tab/>
            </w:r>
            <w:r w:rsidRPr="003E42B7">
              <w:rPr>
                <w:noProof/>
                <w:lang w:val="de-DE"/>
              </w:rPr>
              <w:sym w:font="Wingdings" w:char="F0E0"/>
            </w:r>
            <w:r w:rsidRPr="003E42B7">
              <w:rPr>
                <w:noProof/>
                <w:lang w:val="de-DE"/>
              </w:rPr>
              <w:t xml:space="preserve"> </w:t>
            </w:r>
            <w:r w:rsidRPr="003E42B7">
              <w:rPr>
                <w:noProof/>
                <w:lang w:val="de-DE"/>
              </w:rPr>
              <w:tab/>
            </w:r>
          </w:p>
        </w:tc>
      </w:tr>
      <w:tr w:rsidR="00BF0E95" w:rsidRPr="003E42B7" w:rsidTr="00E61116">
        <w:trPr>
          <w:cantSplit/>
          <w:jc w:val="center"/>
        </w:trPr>
        <w:tc>
          <w:tcPr>
            <w:tcW w:w="422" w:type="dxa"/>
            <w:tcBorders>
              <w:top w:val="nil"/>
              <w:left w:val="nil"/>
              <w:bottom w:val="nil"/>
              <w:right w:val="nil"/>
            </w:tcBorders>
          </w:tcPr>
          <w:p w:rsidR="00BF0E95" w:rsidRPr="003E42B7" w:rsidRDefault="00BF0E95" w:rsidP="00E61116">
            <w:pPr>
              <w:jc w:val="center"/>
              <w:rPr>
                <w:lang w:val="de-DE"/>
              </w:rPr>
            </w:pPr>
          </w:p>
        </w:tc>
        <w:tc>
          <w:tcPr>
            <w:tcW w:w="283" w:type="dxa"/>
            <w:tcBorders>
              <w:top w:val="nil"/>
              <w:left w:val="nil"/>
              <w:bottom w:val="nil"/>
              <w:right w:val="nil"/>
            </w:tcBorders>
          </w:tcPr>
          <w:p w:rsidR="00BF0E95" w:rsidRPr="003E42B7" w:rsidRDefault="00BF0E95" w:rsidP="00E61116">
            <w:pPr>
              <w:jc w:val="center"/>
              <w:rPr>
                <w:lang w:val="de-DE"/>
              </w:rPr>
            </w:pPr>
          </w:p>
        </w:tc>
        <w:tc>
          <w:tcPr>
            <w:tcW w:w="2835"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jc w:val="center"/>
              <w:rPr>
                <w:lang w:val="de-DE"/>
              </w:rPr>
            </w:pPr>
            <w:r w:rsidRPr="003E42B7">
              <w:rPr>
                <w:noProof/>
                <w:lang w:val="de-DE"/>
              </w:rPr>
              <w:t>(unter der Mitte)</w:t>
            </w:r>
          </w:p>
        </w:tc>
        <w:tc>
          <w:tcPr>
            <w:tcW w:w="1418"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jc w:val="center"/>
              <w:rPr>
                <w:lang w:val="de-DE"/>
              </w:rPr>
            </w:pPr>
            <w:r w:rsidRPr="003E42B7">
              <w:rPr>
                <w:lang w:val="de-DE"/>
              </w:rPr>
              <w:t>in der Mitte</w:t>
            </w:r>
          </w:p>
        </w:tc>
        <w:tc>
          <w:tcPr>
            <w:tcW w:w="4104"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jc w:val="center"/>
              <w:rPr>
                <w:lang w:val="de-DE"/>
              </w:rPr>
            </w:pPr>
            <w:r w:rsidRPr="003E42B7">
              <w:rPr>
                <w:noProof/>
                <w:lang w:val="de-DE"/>
              </w:rPr>
              <w:t>(über der Mitte)</w:t>
            </w:r>
          </w:p>
        </w:tc>
      </w:tr>
    </w:tbl>
    <w:p w:rsidR="00BF0E95" w:rsidRPr="003E42B7" w:rsidRDefault="00BF0E95" w:rsidP="00BF0E95">
      <w:pPr>
        <w:rPr>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
        <w:gridCol w:w="284"/>
        <w:gridCol w:w="1420"/>
        <w:gridCol w:w="1389"/>
        <w:gridCol w:w="1389"/>
        <w:gridCol w:w="1388"/>
        <w:gridCol w:w="1389"/>
        <w:gridCol w:w="1389"/>
      </w:tblGrid>
      <w:tr w:rsidR="00BF0E95" w:rsidRPr="003E42B7" w:rsidTr="00E61116">
        <w:trPr>
          <w:trHeight w:val="163"/>
          <w:jc w:val="center"/>
        </w:trPr>
        <w:tc>
          <w:tcPr>
            <w:tcW w:w="428" w:type="dxa"/>
            <w:tcBorders>
              <w:top w:val="nil"/>
              <w:left w:val="nil"/>
              <w:bottom w:val="nil"/>
              <w:right w:val="nil"/>
            </w:tcBorders>
          </w:tcPr>
          <w:p w:rsidR="00BF0E95" w:rsidRPr="003E42B7" w:rsidRDefault="00BF0E95" w:rsidP="00E61116">
            <w:pPr>
              <w:jc w:val="center"/>
              <w:rPr>
                <w:lang w:val="de-DE"/>
              </w:rPr>
            </w:pPr>
          </w:p>
        </w:tc>
        <w:tc>
          <w:tcPr>
            <w:tcW w:w="284" w:type="dxa"/>
            <w:tcBorders>
              <w:top w:val="nil"/>
              <w:left w:val="nil"/>
              <w:bottom w:val="nil"/>
              <w:right w:val="nil"/>
            </w:tcBorders>
          </w:tcPr>
          <w:p w:rsidR="00BF0E95" w:rsidRPr="003E42B7" w:rsidRDefault="00BF0E95" w:rsidP="00E61116">
            <w:pPr>
              <w:jc w:val="center"/>
              <w:rPr>
                <w:lang w:val="de-DE"/>
              </w:rPr>
            </w:pPr>
          </w:p>
        </w:tc>
        <w:tc>
          <w:tcPr>
            <w:tcW w:w="1420" w:type="dxa"/>
            <w:tcBorders>
              <w:top w:val="nil"/>
              <w:left w:val="nil"/>
              <w:bottom w:val="nil"/>
              <w:right w:val="nil"/>
            </w:tcBorders>
          </w:tcPr>
          <w:p w:rsidR="00BF0E95" w:rsidRPr="003E42B7" w:rsidRDefault="00BF0E95" w:rsidP="00E61116">
            <w:pPr>
              <w:jc w:val="center"/>
              <w:rPr>
                <w:lang w:val="de-DE"/>
              </w:rPr>
            </w:pPr>
          </w:p>
        </w:tc>
        <w:tc>
          <w:tcPr>
            <w:tcW w:w="1389" w:type="dxa"/>
            <w:tcBorders>
              <w:top w:val="nil"/>
              <w:left w:val="nil"/>
              <w:bottom w:val="nil"/>
              <w:right w:val="nil"/>
            </w:tcBorders>
          </w:tcPr>
          <w:p w:rsidR="00BF0E95" w:rsidRPr="003E42B7" w:rsidRDefault="00BF0E95" w:rsidP="00E61116">
            <w:pPr>
              <w:jc w:val="center"/>
              <w:rPr>
                <w:lang w:val="de-DE"/>
              </w:rPr>
            </w:pPr>
          </w:p>
        </w:tc>
        <w:tc>
          <w:tcPr>
            <w:tcW w:w="1389" w:type="dxa"/>
            <w:tcBorders>
              <w:top w:val="nil"/>
              <w:left w:val="nil"/>
              <w:bottom w:val="nil"/>
              <w:right w:val="nil"/>
            </w:tcBorders>
          </w:tcPr>
          <w:p w:rsidR="00BF0E95" w:rsidRPr="003E42B7" w:rsidRDefault="00BF0E95" w:rsidP="00E61116">
            <w:pPr>
              <w:jc w:val="center"/>
              <w:rPr>
                <w:lang w:val="de-DE"/>
              </w:rPr>
            </w:pPr>
          </w:p>
        </w:tc>
        <w:tc>
          <w:tcPr>
            <w:tcW w:w="1388" w:type="dxa"/>
            <w:tcBorders>
              <w:top w:val="nil"/>
              <w:left w:val="nil"/>
              <w:bottom w:val="nil"/>
              <w:right w:val="nil"/>
            </w:tcBorders>
          </w:tcPr>
          <w:p w:rsidR="00BF0E95" w:rsidRPr="003E42B7" w:rsidRDefault="00BF0E95" w:rsidP="00E61116">
            <w:pPr>
              <w:jc w:val="center"/>
              <w:rPr>
                <w:lang w:val="de-DE"/>
              </w:rPr>
            </w:pPr>
          </w:p>
        </w:tc>
        <w:tc>
          <w:tcPr>
            <w:tcW w:w="1389" w:type="dxa"/>
            <w:tcBorders>
              <w:top w:val="nil"/>
              <w:left w:val="nil"/>
              <w:bottom w:val="nil"/>
              <w:right w:val="nil"/>
            </w:tcBorders>
          </w:tcPr>
          <w:p w:rsidR="00BF0E95" w:rsidRPr="003E42B7" w:rsidRDefault="00BF0E95" w:rsidP="00E61116">
            <w:pPr>
              <w:jc w:val="center"/>
              <w:rPr>
                <w:lang w:val="de-DE"/>
              </w:rPr>
            </w:pPr>
          </w:p>
        </w:tc>
        <w:tc>
          <w:tcPr>
            <w:tcW w:w="1389" w:type="dxa"/>
            <w:tcBorders>
              <w:top w:val="nil"/>
              <w:left w:val="nil"/>
              <w:bottom w:val="nil"/>
              <w:right w:val="nil"/>
            </w:tcBorders>
          </w:tcPr>
          <w:p w:rsidR="00BF0E95" w:rsidRPr="003E42B7" w:rsidRDefault="00BF0E95" w:rsidP="00E61116">
            <w:pPr>
              <w:jc w:val="center"/>
              <w:rPr>
                <w:lang w:val="de-DE"/>
              </w:rPr>
            </w:pPr>
          </w:p>
        </w:tc>
      </w:tr>
      <w:tr w:rsidR="00BF0E95" w:rsidRPr="003E42B7" w:rsidTr="00E61116">
        <w:trPr>
          <w:cantSplit/>
          <w:jc w:val="center"/>
        </w:trPr>
        <w:tc>
          <w:tcPr>
            <w:tcW w:w="428" w:type="dxa"/>
            <w:vMerge w:val="restart"/>
            <w:tcBorders>
              <w:top w:val="single" w:sz="4" w:space="0" w:color="auto"/>
              <w:right w:val="single" w:sz="4" w:space="0" w:color="auto"/>
            </w:tcBorders>
            <w:textDirection w:val="btLr"/>
          </w:tcPr>
          <w:p w:rsidR="00BF0E95" w:rsidRPr="003E42B7" w:rsidRDefault="00BF0E95" w:rsidP="00816C57">
            <w:pPr>
              <w:ind w:left="113" w:right="113"/>
              <w:rPr>
                <w:sz w:val="18"/>
                <w:szCs w:val="18"/>
                <w:lang w:val="de-DE"/>
              </w:rPr>
            </w:pPr>
            <w:r w:rsidRPr="003E42B7">
              <w:rPr>
                <w:noProof/>
                <w:sz w:val="18"/>
                <w:szCs w:val="18"/>
                <w:lang w:val="de-DE"/>
              </w:rPr>
              <w:t>breit (</w:t>
            </w:r>
            <w:r w:rsidRPr="003E42B7">
              <w:rPr>
                <w:i/>
                <w:sz w:val="18"/>
                <w:szCs w:val="18"/>
                <w:lang w:val="de-DE"/>
              </w:rPr>
              <w:t>klein)</w:t>
            </w:r>
            <w:r w:rsidRPr="003E42B7">
              <w:rPr>
                <w:noProof/>
                <w:sz w:val="18"/>
                <w:szCs w:val="18"/>
                <w:lang w:val="de-DE"/>
              </w:rPr>
              <w:sym w:font="Wingdings" w:char="F0DF"/>
            </w:r>
            <w:r w:rsidRPr="003E42B7">
              <w:rPr>
                <w:noProof/>
                <w:sz w:val="18"/>
                <w:szCs w:val="18"/>
                <w:lang w:val="de-DE"/>
              </w:rPr>
              <w:tab/>
            </w:r>
            <w:r w:rsidRPr="003E42B7">
              <w:rPr>
                <w:sz w:val="18"/>
                <w:szCs w:val="18"/>
                <w:lang w:val="de-DE"/>
              </w:rPr>
              <w:t>Breite (Verhältnis Länge/Breite</w:t>
            </w:r>
            <w:r w:rsidRPr="003E42B7">
              <w:rPr>
                <w:color w:val="000000"/>
                <w:sz w:val="18"/>
                <w:szCs w:val="18"/>
                <w:lang w:val="de-DE"/>
              </w:rPr>
              <w:t>)</w:t>
            </w:r>
            <w:r w:rsidRPr="003E42B7">
              <w:rPr>
                <w:sz w:val="18"/>
                <w:szCs w:val="18"/>
                <w:lang w:val="de-DE"/>
              </w:rPr>
              <w:tab/>
            </w:r>
            <w:r w:rsidRPr="003E42B7">
              <w:rPr>
                <w:noProof/>
                <w:sz w:val="18"/>
                <w:szCs w:val="18"/>
                <w:lang w:val="de-DE"/>
              </w:rPr>
              <w:sym w:font="Wingdings" w:char="F0E0"/>
            </w:r>
            <w:r w:rsidRPr="003E42B7">
              <w:rPr>
                <w:noProof/>
                <w:sz w:val="18"/>
                <w:szCs w:val="18"/>
                <w:lang w:val="de-DE"/>
              </w:rPr>
              <w:t xml:space="preserve"> schmal (</w:t>
            </w:r>
            <w:r w:rsidRPr="003E42B7">
              <w:rPr>
                <w:i/>
                <w:sz w:val="18"/>
                <w:szCs w:val="18"/>
                <w:lang w:val="de-DE"/>
              </w:rPr>
              <w:t>groß</w:t>
            </w:r>
            <w:r w:rsidRPr="003E42B7">
              <w:rPr>
                <w:noProof/>
                <w:sz w:val="18"/>
                <w:szCs w:val="18"/>
                <w:lang w:val="de-DE"/>
              </w:rPr>
              <w:t>)</w:t>
            </w:r>
          </w:p>
        </w:tc>
        <w:tc>
          <w:tcPr>
            <w:tcW w:w="284" w:type="dxa"/>
            <w:tcBorders>
              <w:top w:val="nil"/>
              <w:left w:val="nil"/>
              <w:bottom w:val="nil"/>
              <w:right w:val="nil"/>
            </w:tcBorders>
          </w:tcPr>
          <w:p w:rsidR="00BF0E95" w:rsidRPr="003E42B7" w:rsidRDefault="00BF0E95" w:rsidP="00E61116">
            <w:pPr>
              <w:jc w:val="center"/>
              <w:rPr>
                <w:lang w:val="de-DE"/>
              </w:rPr>
            </w:pPr>
          </w:p>
        </w:tc>
        <w:tc>
          <w:tcPr>
            <w:tcW w:w="1420" w:type="dxa"/>
            <w:tcBorders>
              <w:left w:val="single" w:sz="4" w:space="0" w:color="auto"/>
            </w:tcBorders>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r w:rsidRPr="003E42B7">
              <w:rPr>
                <w:noProof/>
              </w:rPr>
              <w:drawing>
                <wp:inline distT="0" distB="0" distL="0" distR="0" wp14:anchorId="41B1C002" wp14:editId="5B1FD9FA">
                  <wp:extent cx="171450" cy="108585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 xml:space="preserve">6 </w:t>
            </w:r>
          </w:p>
          <w:p w:rsidR="00BF0E95" w:rsidRPr="003E42B7" w:rsidRDefault="00BF0E95" w:rsidP="00E61116">
            <w:pPr>
              <w:jc w:val="center"/>
              <w:rPr>
                <w:lang w:val="de-DE"/>
              </w:rPr>
            </w:pPr>
            <w:r w:rsidRPr="003E42B7">
              <w:rPr>
                <w:lang w:val="de-DE"/>
              </w:rPr>
              <w:t>linear</w:t>
            </w:r>
          </w:p>
        </w:tc>
        <w:tc>
          <w:tcPr>
            <w:tcW w:w="1388" w:type="dxa"/>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p>
        </w:tc>
      </w:tr>
      <w:tr w:rsidR="00BF0E95" w:rsidRPr="003E42B7" w:rsidTr="00E61116">
        <w:trPr>
          <w:cantSplit/>
          <w:jc w:val="center"/>
        </w:trPr>
        <w:tc>
          <w:tcPr>
            <w:tcW w:w="428" w:type="dxa"/>
            <w:vMerge/>
            <w:tcBorders>
              <w:right w:val="single" w:sz="4" w:space="0" w:color="auto"/>
            </w:tcBorders>
          </w:tcPr>
          <w:p w:rsidR="00BF0E95" w:rsidRPr="003E42B7" w:rsidRDefault="00BF0E95" w:rsidP="00E61116">
            <w:pPr>
              <w:jc w:val="center"/>
              <w:rPr>
                <w:lang w:val="de-DE"/>
              </w:rPr>
            </w:pPr>
          </w:p>
        </w:tc>
        <w:tc>
          <w:tcPr>
            <w:tcW w:w="284" w:type="dxa"/>
            <w:tcBorders>
              <w:top w:val="nil"/>
              <w:left w:val="nil"/>
              <w:bottom w:val="nil"/>
              <w:right w:val="nil"/>
            </w:tcBorders>
          </w:tcPr>
          <w:p w:rsidR="00BF0E95" w:rsidRPr="003E42B7" w:rsidRDefault="00BF0E95" w:rsidP="00E61116">
            <w:pPr>
              <w:jc w:val="center"/>
              <w:rPr>
                <w:lang w:val="de-DE"/>
              </w:rPr>
            </w:pPr>
          </w:p>
        </w:tc>
        <w:tc>
          <w:tcPr>
            <w:tcW w:w="1420" w:type="dxa"/>
            <w:tcBorders>
              <w:left w:val="single" w:sz="4" w:space="0" w:color="auto"/>
            </w:tcBorders>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r w:rsidRPr="003E42B7">
              <w:rPr>
                <w:noProof/>
              </w:rPr>
              <w:drawing>
                <wp:inline distT="0" distB="0" distL="0" distR="0" wp14:anchorId="6FFA3012" wp14:editId="6C132416">
                  <wp:extent cx="371475" cy="1085850"/>
                  <wp:effectExtent l="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5</w:t>
            </w:r>
          </w:p>
          <w:p w:rsidR="00BF0E95" w:rsidRPr="003E42B7" w:rsidRDefault="00BF0E95" w:rsidP="00E61116">
            <w:pPr>
              <w:jc w:val="center"/>
              <w:rPr>
                <w:lang w:val="de-DE"/>
              </w:rPr>
            </w:pPr>
            <w:r w:rsidRPr="003E42B7">
              <w:rPr>
                <w:lang w:val="de-DE"/>
              </w:rPr>
              <w:t>rechteckig</w:t>
            </w:r>
          </w:p>
        </w:tc>
        <w:tc>
          <w:tcPr>
            <w:tcW w:w="1388" w:type="dxa"/>
          </w:tcPr>
          <w:p w:rsidR="00BF0E95" w:rsidRPr="003E42B7" w:rsidRDefault="00BF0E95" w:rsidP="00E61116">
            <w:pPr>
              <w:jc w:val="center"/>
              <w:rPr>
                <w:lang w:val="de-DE"/>
              </w:rPr>
            </w:pPr>
            <w:r w:rsidRPr="003E42B7">
              <w:rPr>
                <w:noProof/>
              </w:rPr>
              <w:drawing>
                <wp:inline distT="0" distB="0" distL="0" distR="0" wp14:anchorId="355C6271" wp14:editId="34396C08">
                  <wp:extent cx="266700" cy="108585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8</w:t>
            </w:r>
          </w:p>
          <w:p w:rsidR="00BF0E95" w:rsidRPr="003E42B7" w:rsidRDefault="00BF0E95" w:rsidP="00E61116">
            <w:pPr>
              <w:jc w:val="center"/>
              <w:rPr>
                <w:lang w:val="de-DE"/>
              </w:rPr>
            </w:pPr>
            <w:r w:rsidRPr="003E42B7">
              <w:rPr>
                <w:lang w:val="de-DE"/>
              </w:rPr>
              <w:t>verkehrt lanzettlich</w:t>
            </w:r>
          </w:p>
        </w:tc>
        <w:tc>
          <w:tcPr>
            <w:tcW w:w="1389" w:type="dxa"/>
          </w:tcPr>
          <w:p w:rsidR="00BF0E95" w:rsidRPr="003E42B7" w:rsidRDefault="00BF0E95" w:rsidP="00E61116">
            <w:pPr>
              <w:jc w:val="center"/>
              <w:rPr>
                <w:lang w:val="de-DE"/>
              </w:rPr>
            </w:pPr>
            <w:r w:rsidRPr="003E42B7">
              <w:rPr>
                <w:noProof/>
              </w:rPr>
              <w:drawing>
                <wp:inline distT="0" distB="0" distL="0" distR="0" wp14:anchorId="19F246BA" wp14:editId="7E8FFC8C">
                  <wp:extent cx="304800" cy="107632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9</w:t>
            </w:r>
          </w:p>
          <w:p w:rsidR="00BF0E95" w:rsidRPr="003E42B7" w:rsidRDefault="00BF0E95" w:rsidP="00E61116">
            <w:pPr>
              <w:jc w:val="center"/>
              <w:rPr>
                <w:lang w:val="de-DE"/>
              </w:rPr>
            </w:pPr>
            <w:r w:rsidRPr="003E42B7">
              <w:rPr>
                <w:lang w:val="de-DE"/>
              </w:rPr>
              <w:t>spatelförmig</w:t>
            </w:r>
          </w:p>
        </w:tc>
        <w:tc>
          <w:tcPr>
            <w:tcW w:w="1389" w:type="dxa"/>
          </w:tcPr>
          <w:p w:rsidR="00BF0E95" w:rsidRPr="003E42B7" w:rsidRDefault="00BF0E95" w:rsidP="00E61116">
            <w:pPr>
              <w:jc w:val="center"/>
              <w:rPr>
                <w:lang w:val="de-DE"/>
              </w:rPr>
            </w:pPr>
          </w:p>
        </w:tc>
      </w:tr>
      <w:tr w:rsidR="00BF0E95" w:rsidRPr="003E42B7" w:rsidTr="00E61116">
        <w:trPr>
          <w:cantSplit/>
          <w:jc w:val="center"/>
        </w:trPr>
        <w:tc>
          <w:tcPr>
            <w:tcW w:w="428" w:type="dxa"/>
            <w:vMerge/>
            <w:tcBorders>
              <w:right w:val="single" w:sz="4" w:space="0" w:color="auto"/>
            </w:tcBorders>
          </w:tcPr>
          <w:p w:rsidR="00BF0E95" w:rsidRPr="003E42B7" w:rsidRDefault="00BF0E95" w:rsidP="00E61116">
            <w:pPr>
              <w:jc w:val="center"/>
              <w:rPr>
                <w:lang w:val="de-DE"/>
              </w:rPr>
            </w:pPr>
          </w:p>
        </w:tc>
        <w:tc>
          <w:tcPr>
            <w:tcW w:w="284" w:type="dxa"/>
            <w:tcBorders>
              <w:top w:val="nil"/>
              <w:left w:val="nil"/>
              <w:bottom w:val="nil"/>
              <w:right w:val="nil"/>
            </w:tcBorders>
          </w:tcPr>
          <w:p w:rsidR="00BF0E95" w:rsidRPr="003E42B7" w:rsidRDefault="00BF0E95" w:rsidP="00E61116">
            <w:pPr>
              <w:jc w:val="center"/>
              <w:rPr>
                <w:lang w:val="de-DE"/>
              </w:rPr>
            </w:pPr>
          </w:p>
        </w:tc>
        <w:tc>
          <w:tcPr>
            <w:tcW w:w="1420" w:type="dxa"/>
            <w:tcBorders>
              <w:left w:val="single" w:sz="4" w:space="0" w:color="auto"/>
            </w:tcBorders>
          </w:tcPr>
          <w:p w:rsidR="00BF0E95" w:rsidRPr="003E42B7" w:rsidRDefault="00BF0E95" w:rsidP="00E61116">
            <w:pPr>
              <w:jc w:val="center"/>
              <w:rPr>
                <w:lang w:val="de-DE"/>
              </w:rPr>
            </w:pPr>
            <w:r w:rsidRPr="003E42B7">
              <w:rPr>
                <w:noProof/>
              </w:rPr>
              <w:drawing>
                <wp:inline distT="0" distB="0" distL="0" distR="0" wp14:anchorId="74D882CA" wp14:editId="311E6A02">
                  <wp:extent cx="581025" cy="104775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1</w:t>
            </w:r>
          </w:p>
          <w:p w:rsidR="00BF0E95" w:rsidRPr="003E42B7" w:rsidRDefault="00BF0E95" w:rsidP="00E61116">
            <w:pPr>
              <w:jc w:val="center"/>
              <w:rPr>
                <w:lang w:val="de-DE"/>
              </w:rPr>
            </w:pPr>
            <w:r w:rsidRPr="003E42B7">
              <w:rPr>
                <w:lang w:val="de-DE"/>
              </w:rPr>
              <w:t>dreieckig</w:t>
            </w:r>
          </w:p>
        </w:tc>
        <w:tc>
          <w:tcPr>
            <w:tcW w:w="1389" w:type="dxa"/>
          </w:tcPr>
          <w:p w:rsidR="00BF0E95" w:rsidRPr="003E42B7" w:rsidRDefault="00BF0E95" w:rsidP="00E61116">
            <w:pPr>
              <w:jc w:val="center"/>
              <w:rPr>
                <w:lang w:val="de-DE"/>
              </w:rPr>
            </w:pPr>
            <w:r w:rsidRPr="003E42B7">
              <w:rPr>
                <w:noProof/>
              </w:rPr>
              <w:drawing>
                <wp:inline distT="0" distB="0" distL="0" distR="0" wp14:anchorId="76D5947B" wp14:editId="7AAE3701">
                  <wp:extent cx="504825" cy="1085850"/>
                  <wp:effectExtent l="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2</w:t>
            </w:r>
          </w:p>
          <w:p w:rsidR="00BF0E95" w:rsidRPr="003E42B7" w:rsidRDefault="00BF0E95" w:rsidP="00E61116">
            <w:pPr>
              <w:jc w:val="center"/>
              <w:rPr>
                <w:lang w:val="de-DE"/>
              </w:rPr>
            </w:pPr>
            <w:r w:rsidRPr="003E42B7">
              <w:rPr>
                <w:lang w:val="de-DE"/>
              </w:rPr>
              <w:t>eiförmig</w:t>
            </w:r>
          </w:p>
        </w:tc>
        <w:tc>
          <w:tcPr>
            <w:tcW w:w="1389" w:type="dxa"/>
          </w:tcPr>
          <w:p w:rsidR="00BF0E95" w:rsidRPr="003E42B7" w:rsidRDefault="00BF0E95" w:rsidP="00E61116">
            <w:pPr>
              <w:jc w:val="center"/>
              <w:rPr>
                <w:lang w:val="de-DE"/>
              </w:rPr>
            </w:pPr>
            <w:r w:rsidRPr="003E42B7">
              <w:rPr>
                <w:noProof/>
              </w:rPr>
              <w:drawing>
                <wp:inline distT="0" distB="0" distL="0" distR="0" wp14:anchorId="0881192D" wp14:editId="5BAF97E8">
                  <wp:extent cx="457200" cy="107632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4</w:t>
            </w:r>
          </w:p>
          <w:p w:rsidR="00BF0E95" w:rsidRPr="003E42B7" w:rsidRDefault="00BF0E95" w:rsidP="00E61116">
            <w:pPr>
              <w:jc w:val="center"/>
              <w:rPr>
                <w:lang w:val="de-DE"/>
              </w:rPr>
            </w:pPr>
            <w:r w:rsidRPr="003E42B7">
              <w:rPr>
                <w:lang w:val="de-DE"/>
              </w:rPr>
              <w:t>elliptisch</w:t>
            </w:r>
          </w:p>
        </w:tc>
        <w:tc>
          <w:tcPr>
            <w:tcW w:w="1388" w:type="dxa"/>
          </w:tcPr>
          <w:p w:rsidR="00BF0E95" w:rsidRPr="003E42B7" w:rsidRDefault="00BF0E95" w:rsidP="00E61116">
            <w:pPr>
              <w:jc w:val="center"/>
              <w:rPr>
                <w:lang w:val="de-DE"/>
              </w:rPr>
            </w:pPr>
            <w:r w:rsidRPr="003E42B7">
              <w:rPr>
                <w:noProof/>
              </w:rPr>
              <w:drawing>
                <wp:inline distT="0" distB="0" distL="0" distR="0" wp14:anchorId="7A6380D6" wp14:editId="56527E9D">
                  <wp:extent cx="533400" cy="107632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7</w:t>
            </w:r>
          </w:p>
          <w:p w:rsidR="00BF0E95" w:rsidRPr="003E42B7" w:rsidRDefault="00BF0E95" w:rsidP="00E61116">
            <w:pPr>
              <w:jc w:val="center"/>
              <w:rPr>
                <w:lang w:val="de-DE"/>
              </w:rPr>
            </w:pPr>
            <w:r w:rsidRPr="003E42B7">
              <w:rPr>
                <w:lang w:val="de-DE"/>
              </w:rPr>
              <w:t>verkehrt eiförmig</w:t>
            </w:r>
          </w:p>
        </w:tc>
        <w:tc>
          <w:tcPr>
            <w:tcW w:w="1389" w:type="dxa"/>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r w:rsidRPr="003E42B7">
              <w:rPr>
                <w:noProof/>
              </w:rPr>
              <w:drawing>
                <wp:inline distT="0" distB="0" distL="0" distR="0" wp14:anchorId="35D02407" wp14:editId="0D02F5F7">
                  <wp:extent cx="523875" cy="1085850"/>
                  <wp:effectExtent l="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10</w:t>
            </w:r>
          </w:p>
          <w:p w:rsidR="00BF0E95" w:rsidRPr="003E42B7" w:rsidRDefault="00BF0E95" w:rsidP="00E61116">
            <w:pPr>
              <w:jc w:val="center"/>
              <w:rPr>
                <w:lang w:val="de-DE"/>
              </w:rPr>
            </w:pPr>
            <w:r w:rsidRPr="003E42B7">
              <w:rPr>
                <w:lang w:val="de-DE"/>
              </w:rPr>
              <w:t>verkehrt dreieckig</w:t>
            </w:r>
          </w:p>
        </w:tc>
      </w:tr>
      <w:tr w:rsidR="00BF0E95" w:rsidRPr="003E42B7" w:rsidTr="00E61116">
        <w:trPr>
          <w:cantSplit/>
          <w:trHeight w:val="2035"/>
          <w:jc w:val="center"/>
        </w:trPr>
        <w:tc>
          <w:tcPr>
            <w:tcW w:w="428" w:type="dxa"/>
            <w:vMerge/>
            <w:tcBorders>
              <w:right w:val="single" w:sz="4" w:space="0" w:color="auto"/>
            </w:tcBorders>
          </w:tcPr>
          <w:p w:rsidR="00BF0E95" w:rsidRPr="003E42B7" w:rsidRDefault="00BF0E95" w:rsidP="00E61116">
            <w:pPr>
              <w:jc w:val="center"/>
              <w:rPr>
                <w:lang w:val="de-DE"/>
              </w:rPr>
            </w:pPr>
          </w:p>
        </w:tc>
        <w:tc>
          <w:tcPr>
            <w:tcW w:w="284" w:type="dxa"/>
            <w:tcBorders>
              <w:top w:val="nil"/>
              <w:left w:val="nil"/>
              <w:bottom w:val="nil"/>
              <w:right w:val="nil"/>
            </w:tcBorders>
          </w:tcPr>
          <w:p w:rsidR="00BF0E95" w:rsidRPr="003E42B7" w:rsidRDefault="00BF0E95" w:rsidP="00E61116">
            <w:pPr>
              <w:jc w:val="center"/>
              <w:rPr>
                <w:lang w:val="de-DE"/>
              </w:rPr>
            </w:pPr>
          </w:p>
        </w:tc>
        <w:tc>
          <w:tcPr>
            <w:tcW w:w="1420" w:type="dxa"/>
            <w:tcBorders>
              <w:left w:val="single" w:sz="4" w:space="0" w:color="auto"/>
            </w:tcBorders>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r w:rsidRPr="003E42B7">
              <w:rPr>
                <w:noProof/>
              </w:rPr>
              <w:drawing>
                <wp:inline distT="0" distB="0" distL="0" distR="0" wp14:anchorId="45A2BAE7" wp14:editId="0EE91646">
                  <wp:extent cx="600075" cy="857250"/>
                  <wp:effectExtent l="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BF0E95" w:rsidRPr="003E42B7" w:rsidRDefault="00BF0E95" w:rsidP="00E61116">
            <w:pPr>
              <w:jc w:val="center"/>
              <w:rPr>
                <w:lang w:val="de-DE"/>
              </w:rPr>
            </w:pPr>
            <w:r w:rsidRPr="003E42B7">
              <w:rPr>
                <w:lang w:val="de-DE"/>
              </w:rPr>
              <w:t>3</w:t>
            </w:r>
          </w:p>
          <w:p w:rsidR="00BF0E95" w:rsidRPr="003E42B7" w:rsidRDefault="00BF0E95" w:rsidP="00E61116">
            <w:pPr>
              <w:jc w:val="center"/>
              <w:rPr>
                <w:lang w:val="de-DE"/>
              </w:rPr>
            </w:pPr>
            <w:r w:rsidRPr="003E42B7">
              <w:rPr>
                <w:lang w:val="de-DE"/>
              </w:rPr>
              <w:t>kreisförmig</w:t>
            </w:r>
          </w:p>
        </w:tc>
        <w:tc>
          <w:tcPr>
            <w:tcW w:w="1388" w:type="dxa"/>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p>
        </w:tc>
        <w:tc>
          <w:tcPr>
            <w:tcW w:w="1389" w:type="dxa"/>
          </w:tcPr>
          <w:p w:rsidR="00BF0E95" w:rsidRPr="003E42B7" w:rsidRDefault="00BF0E95" w:rsidP="00E61116">
            <w:pPr>
              <w:jc w:val="center"/>
              <w:rPr>
                <w:lang w:val="de-DE"/>
              </w:rPr>
            </w:pPr>
          </w:p>
        </w:tc>
      </w:tr>
    </w:tbl>
    <w:p w:rsidR="00BF0E95" w:rsidRPr="003E42B7" w:rsidRDefault="00BF0E95" w:rsidP="00BF0E95">
      <w:pPr>
        <w:ind w:left="992"/>
        <w:rPr>
          <w:lang w:val="de-DE"/>
        </w:rPr>
      </w:pPr>
    </w:p>
    <w:p w:rsidR="00BF0E95" w:rsidRPr="003E42B7" w:rsidRDefault="00BF0E95" w:rsidP="00BF0E95">
      <w:pPr>
        <w:ind w:left="992"/>
        <w:rPr>
          <w:lang w:val="de-DE"/>
        </w:rPr>
      </w:pPr>
    </w:p>
    <w:p w:rsidR="00BF0E95" w:rsidRPr="003E42B7" w:rsidRDefault="00BF0E95" w:rsidP="00BF0E95">
      <w:pPr>
        <w:rPr>
          <w:lang w:val="de-DE"/>
        </w:rPr>
      </w:pPr>
      <w:r w:rsidRPr="003E42B7">
        <w:rPr>
          <w:i/>
          <w:lang w:val="de-DE"/>
        </w:rPr>
        <w:br w:type="page"/>
      </w:r>
      <w:r w:rsidRPr="003E42B7">
        <w:rPr>
          <w:lang w:val="de-DE"/>
        </w:rPr>
        <w:t xml:space="preserve">Beispiel 6 </w:t>
      </w:r>
    </w:p>
    <w:p w:rsidR="00BF0E95" w:rsidRPr="003E42B7" w:rsidRDefault="00BF0E95" w:rsidP="00BF0E95">
      <w:pPr>
        <w:ind w:left="567"/>
        <w:rPr>
          <w:lang w:val="de-DE"/>
        </w:rPr>
      </w:pPr>
    </w:p>
    <w:p w:rsidR="00BF0E95" w:rsidRPr="003E42B7" w:rsidRDefault="00BF0E95" w:rsidP="00BF0E95">
      <w:pPr>
        <w:rPr>
          <w:lang w:val="de-DE"/>
        </w:rPr>
      </w:pPr>
      <w:r w:rsidRPr="003E42B7">
        <w:rPr>
          <w:lang w:val="de-DE"/>
        </w:rPr>
        <w:t>Die Variation zwischen den Formen wird durch die nachstehenden Abbildungen illustriert:</w:t>
      </w:r>
    </w:p>
    <w:tbl>
      <w:tblPr>
        <w:tblW w:w="9465" w:type="dxa"/>
        <w:tblLayout w:type="fixed"/>
        <w:tblLook w:val="0000" w:firstRow="0" w:lastRow="0" w:firstColumn="0" w:lastColumn="0" w:noHBand="0" w:noVBand="0"/>
      </w:tblPr>
      <w:tblGrid>
        <w:gridCol w:w="1893"/>
        <w:gridCol w:w="1893"/>
        <w:gridCol w:w="1893"/>
        <w:gridCol w:w="1893"/>
        <w:gridCol w:w="1893"/>
      </w:tblGrid>
      <w:tr w:rsidR="00BF0E95" w:rsidRPr="003E42B7" w:rsidTr="00E61116">
        <w:tc>
          <w:tcPr>
            <w:tcW w:w="1893" w:type="dxa"/>
          </w:tcPr>
          <w:p w:rsidR="00BF0E95" w:rsidRPr="003E42B7" w:rsidRDefault="00BF0E95" w:rsidP="00E61116">
            <w:pPr>
              <w:jc w:val="center"/>
              <w:rPr>
                <w:lang w:val="de-DE"/>
              </w:rPr>
            </w:pPr>
            <w:r w:rsidRPr="003E42B7">
              <w:rPr>
                <w:noProof/>
              </w:rPr>
              <w:drawing>
                <wp:inline distT="0" distB="0" distL="0" distR="0" wp14:anchorId="1F08338E" wp14:editId="18AE83F0">
                  <wp:extent cx="1066800" cy="10096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36">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BF0E95" w:rsidRPr="003E42B7" w:rsidRDefault="00BF0E95" w:rsidP="00E61116">
            <w:pPr>
              <w:jc w:val="center"/>
              <w:rPr>
                <w:lang w:val="de-DE"/>
              </w:rPr>
            </w:pPr>
            <w:r w:rsidRPr="003E42B7">
              <w:rPr>
                <w:noProof/>
              </w:rPr>
              <w:drawing>
                <wp:inline distT="0" distB="0" distL="0" distR="0" wp14:anchorId="7A084E3F" wp14:editId="2BAED2B4">
                  <wp:extent cx="914400" cy="100965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BF0E95" w:rsidRPr="003E42B7" w:rsidRDefault="00BF0E95" w:rsidP="00E61116">
            <w:pPr>
              <w:jc w:val="center"/>
              <w:rPr>
                <w:lang w:val="de-DE"/>
              </w:rPr>
            </w:pPr>
            <w:r w:rsidRPr="003E42B7">
              <w:rPr>
                <w:noProof/>
              </w:rPr>
              <w:drawing>
                <wp:inline distT="0" distB="0" distL="0" distR="0" wp14:anchorId="6CD61B21" wp14:editId="6CDBB5B9">
                  <wp:extent cx="1009650" cy="9906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BF0E95" w:rsidRPr="003E42B7" w:rsidRDefault="00BF0E95" w:rsidP="00E61116">
            <w:pPr>
              <w:spacing w:before="30" w:after="30"/>
              <w:jc w:val="center"/>
              <w:rPr>
                <w:lang w:val="de-DE"/>
              </w:rPr>
            </w:pPr>
            <w:r w:rsidRPr="003E42B7">
              <w:rPr>
                <w:noProof/>
              </w:rPr>
              <w:drawing>
                <wp:inline distT="0" distB="0" distL="0" distR="0" wp14:anchorId="43D77A69" wp14:editId="3C7FDFE4">
                  <wp:extent cx="1009650" cy="103822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BF0E95" w:rsidRPr="003E42B7" w:rsidRDefault="00BF0E95" w:rsidP="00E61116">
            <w:pPr>
              <w:jc w:val="center"/>
              <w:rPr>
                <w:lang w:val="de-DE"/>
              </w:rPr>
            </w:pPr>
            <w:r w:rsidRPr="003E42B7">
              <w:rPr>
                <w:noProof/>
              </w:rPr>
              <w:drawing>
                <wp:inline distT="0" distB="0" distL="0" distR="0" wp14:anchorId="10BD0E30" wp14:editId="3FD6118B">
                  <wp:extent cx="1009650" cy="119062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BF0E95" w:rsidRPr="003E42B7" w:rsidRDefault="00BF0E95" w:rsidP="00BF0E95">
      <w:pPr>
        <w:rPr>
          <w:lang w:val="de-DE"/>
        </w:rPr>
      </w:pPr>
    </w:p>
    <w:p w:rsidR="00BF0E95" w:rsidRPr="003E42B7" w:rsidRDefault="00BF0E95" w:rsidP="00BF0E95">
      <w:pPr>
        <w:rPr>
          <w:lang w:val="de-DE"/>
        </w:rPr>
      </w:pPr>
      <w:r w:rsidRPr="003E42B7">
        <w:rPr>
          <w:lang w:val="de-DE"/>
        </w:rPr>
        <w:t>Mögliche(s) Merkmal(e) (Beispiel 6)</w:t>
      </w:r>
    </w:p>
    <w:p w:rsidR="00BF0E95" w:rsidRPr="003E42B7" w:rsidRDefault="00BF0E95" w:rsidP="00BF0E95">
      <w:pPr>
        <w:rPr>
          <w:lang w:val="de-DE"/>
        </w:rPr>
      </w:pPr>
    </w:p>
    <w:p w:rsidR="00BF0E95" w:rsidRPr="003E42B7" w:rsidRDefault="00BF0E95" w:rsidP="00BF0E95">
      <w:pPr>
        <w:ind w:left="360"/>
        <w:rPr>
          <w:i/>
          <w:lang w:val="de-DE"/>
        </w:rPr>
      </w:pPr>
      <w:r w:rsidRPr="003E42B7">
        <w:rPr>
          <w:i/>
          <w:lang w:val="de-DE"/>
        </w:rPr>
        <w:t>Alternative 1</w:t>
      </w:r>
    </w:p>
    <w:p w:rsidR="00BF0E95" w:rsidRPr="003E42B7" w:rsidRDefault="00BF0E95" w:rsidP="00BF0E95">
      <w:pPr>
        <w:rPr>
          <w:lang w:val="de-DE"/>
        </w:rPr>
      </w:pPr>
    </w:p>
    <w:p w:rsidR="00BF0E95" w:rsidRPr="003E42B7" w:rsidRDefault="00BF0E95" w:rsidP="00BF0E95">
      <w:pPr>
        <w:ind w:left="360"/>
        <w:rPr>
          <w:lang w:val="de-DE"/>
        </w:rPr>
      </w:pPr>
      <w:r w:rsidRPr="003E42B7">
        <w:rPr>
          <w:lang w:val="de-DE"/>
        </w:rPr>
        <w:t xml:space="preserve">a) </w:t>
      </w:r>
      <w:r w:rsidRPr="003E42B7">
        <w:rPr>
          <w:lang w:val="de-DE"/>
        </w:rPr>
        <w:tab/>
        <w:t>seitlicher Umriß (QL)</w:t>
      </w:r>
    </w:p>
    <w:p w:rsidR="00BF0E95" w:rsidRPr="003E42B7" w:rsidRDefault="00BF0E95" w:rsidP="00BF0E95">
      <w:pPr>
        <w:ind w:left="1352"/>
        <w:rPr>
          <w:i/>
          <w:lang w:val="de-DE"/>
        </w:rPr>
      </w:pPr>
      <w:r w:rsidRPr="003E42B7">
        <w:rPr>
          <w:i/>
          <w:lang w:val="de-DE"/>
        </w:rPr>
        <w:t>z. B. nierenförmig (1); rhombisch (2); elliptisch (3)</w:t>
      </w:r>
    </w:p>
    <w:p w:rsidR="00BF0E95" w:rsidRPr="003E42B7" w:rsidRDefault="00BF0E95" w:rsidP="00BF0E95">
      <w:pPr>
        <w:ind w:left="360"/>
        <w:rPr>
          <w:lang w:val="de-DE"/>
        </w:rPr>
      </w:pPr>
      <w:r w:rsidRPr="003E42B7">
        <w:rPr>
          <w:lang w:val="de-DE"/>
        </w:rPr>
        <w:t xml:space="preserve">b) </w:t>
      </w:r>
      <w:r w:rsidRPr="003E42B7">
        <w:rPr>
          <w:lang w:val="de-DE"/>
        </w:rPr>
        <w:tab/>
      </w:r>
      <w:r w:rsidRPr="003E42B7">
        <w:rPr>
          <w:color w:val="000000"/>
          <w:lang w:val="de-DE"/>
        </w:rPr>
        <w:t xml:space="preserve">Verhältnis Länge/Breite </w:t>
      </w:r>
      <w:r w:rsidRPr="003E42B7">
        <w:rPr>
          <w:lang w:val="de-DE"/>
        </w:rPr>
        <w:t>(QN):</w:t>
      </w:r>
    </w:p>
    <w:p w:rsidR="00BF0E95" w:rsidRPr="003E42B7" w:rsidRDefault="00BF0E95" w:rsidP="00BF0E95">
      <w:pPr>
        <w:ind w:left="1352"/>
        <w:rPr>
          <w:i/>
          <w:lang w:val="de-DE"/>
        </w:rPr>
      </w:pPr>
      <w:r w:rsidRPr="003E42B7">
        <w:rPr>
          <w:i/>
          <w:lang w:val="de-DE"/>
        </w:rPr>
        <w:t>z. B. klein (1); mittel (2); groß (3);</w:t>
      </w:r>
    </w:p>
    <w:p w:rsidR="00BF0E95" w:rsidRPr="003E42B7" w:rsidRDefault="00BF0E95" w:rsidP="00BF0E95">
      <w:pPr>
        <w:ind w:left="992"/>
        <w:rPr>
          <w:i/>
          <w:lang w:val="de-DE"/>
        </w:rPr>
      </w:pPr>
    </w:p>
    <w:p w:rsidR="00BF0E95" w:rsidRPr="003E42B7" w:rsidRDefault="00BF0E95" w:rsidP="00BF0E95">
      <w:pPr>
        <w:shd w:val="clear" w:color="auto" w:fill="FFFFFF"/>
        <w:ind w:left="360"/>
        <w:rPr>
          <w:i/>
          <w:lang w:val="de-DE"/>
        </w:rPr>
      </w:pPr>
      <w:r w:rsidRPr="003E42B7">
        <w:rPr>
          <w:i/>
          <w:lang w:val="de-DE"/>
        </w:rPr>
        <w:t>Alternative 2</w:t>
      </w:r>
    </w:p>
    <w:p w:rsidR="00BF0E95" w:rsidRPr="003E42B7" w:rsidRDefault="00BF0E95" w:rsidP="00BF0E95">
      <w:pPr>
        <w:shd w:val="clear" w:color="auto" w:fill="FFFFFF"/>
        <w:ind w:left="360"/>
        <w:rPr>
          <w:lang w:val="de-DE"/>
        </w:rPr>
      </w:pPr>
    </w:p>
    <w:p w:rsidR="00BF0E95" w:rsidRPr="003E42B7" w:rsidRDefault="00BF0E95" w:rsidP="00BF0E95">
      <w:pPr>
        <w:shd w:val="clear" w:color="auto" w:fill="FFFFFF"/>
        <w:ind w:left="360"/>
        <w:rPr>
          <w:lang w:val="de-DE"/>
        </w:rPr>
      </w:pPr>
      <w:r w:rsidRPr="003E42B7">
        <w:rPr>
          <w:lang w:val="de-DE"/>
        </w:rPr>
        <w:t>Allgemeine Form (PQ): nierenförmig (1); rhombisch (2); breitrund (3); kreisförmig (4); elliptisch (5)</w:t>
      </w:r>
    </w:p>
    <w:p w:rsidR="00BF0E95" w:rsidRPr="003E42B7" w:rsidRDefault="00BF0E95" w:rsidP="00BF0E95">
      <w:pPr>
        <w:shd w:val="clear" w:color="auto" w:fill="FFFFFF"/>
        <w:ind w:left="360"/>
        <w:rPr>
          <w:lang w:val="de-DE"/>
        </w:rPr>
      </w:pPr>
    </w:p>
    <w:p w:rsidR="00BF0E95" w:rsidRPr="003E42B7" w:rsidRDefault="00BF0E95" w:rsidP="00BF0E95">
      <w:pPr>
        <w:shd w:val="clear" w:color="auto" w:fill="FFFFFF"/>
        <w:ind w:left="360"/>
        <w:rPr>
          <w:iCs/>
          <w:lang w:val="de-DE"/>
        </w:rPr>
      </w:pPr>
      <w:r w:rsidRPr="003E42B7">
        <w:rPr>
          <w:i/>
          <w:lang w:val="de-DE"/>
        </w:rPr>
        <w:t xml:space="preserve">mit folgender Abbildung: </w:t>
      </w:r>
    </w:p>
    <w:p w:rsidR="00BF0E95" w:rsidRPr="003E42B7" w:rsidRDefault="00BF0E95" w:rsidP="00BF0E95">
      <w:pPr>
        <w:rPr>
          <w:iCs/>
          <w:lang w:val="de-DE"/>
        </w:rPr>
      </w:pPr>
    </w:p>
    <w:tbl>
      <w:tblPr>
        <w:tblW w:w="0" w:type="auto"/>
        <w:jc w:val="center"/>
        <w:tblLayout w:type="fixed"/>
        <w:tblLook w:val="0000" w:firstRow="0" w:lastRow="0" w:firstColumn="0" w:lastColumn="0" w:noHBand="0" w:noVBand="0"/>
      </w:tblPr>
      <w:tblGrid>
        <w:gridCol w:w="567"/>
        <w:gridCol w:w="567"/>
        <w:gridCol w:w="2173"/>
        <w:gridCol w:w="2173"/>
        <w:gridCol w:w="2175"/>
      </w:tblGrid>
      <w:tr w:rsidR="00BF0E95" w:rsidRPr="003E42B7" w:rsidTr="00E61116">
        <w:trPr>
          <w:cantSplit/>
          <w:trHeight w:val="1134"/>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BF0E95" w:rsidRPr="003E42B7" w:rsidRDefault="00BF0E95" w:rsidP="00816C57">
            <w:pPr>
              <w:ind w:left="113" w:right="113"/>
              <w:jc w:val="center"/>
              <w:rPr>
                <w:iCs/>
                <w:sz w:val="18"/>
                <w:szCs w:val="18"/>
                <w:lang w:val="de-DE"/>
              </w:rPr>
            </w:pPr>
            <w:r w:rsidRPr="003E42B7">
              <w:rPr>
                <w:i/>
                <w:sz w:val="18"/>
                <w:szCs w:val="18"/>
                <w:lang w:val="de-DE"/>
              </w:rPr>
              <w:t>klein</w:t>
            </w:r>
            <w:r w:rsidRPr="003E42B7">
              <w:rPr>
                <w:iCs/>
                <w:noProof/>
                <w:sz w:val="18"/>
                <w:szCs w:val="18"/>
                <w:lang w:val="de-DE"/>
              </w:rPr>
              <w:t xml:space="preserve"> </w:t>
            </w:r>
            <w:r w:rsidRPr="003E42B7">
              <w:rPr>
                <w:iCs/>
                <w:noProof/>
                <w:sz w:val="18"/>
                <w:szCs w:val="18"/>
                <w:lang w:val="de-DE"/>
              </w:rPr>
              <w:sym w:font="Wingdings" w:char="F0DF"/>
            </w:r>
            <w:r w:rsidRPr="003E42B7">
              <w:rPr>
                <w:sz w:val="18"/>
                <w:szCs w:val="18"/>
                <w:lang w:val="de-DE"/>
              </w:rPr>
              <w:t xml:space="preserve"> </w:t>
            </w:r>
            <w:r w:rsidRPr="003E42B7">
              <w:rPr>
                <w:iCs/>
                <w:noProof/>
                <w:sz w:val="18"/>
                <w:szCs w:val="18"/>
                <w:lang w:val="de-DE"/>
              </w:rPr>
              <w:t xml:space="preserve">Verhältnis Länge/Breite </w:t>
            </w:r>
            <w:r w:rsidRPr="003E42B7">
              <w:rPr>
                <w:iCs/>
                <w:noProof/>
                <w:sz w:val="18"/>
                <w:szCs w:val="18"/>
                <w:lang w:val="de-DE"/>
              </w:rPr>
              <w:sym w:font="Wingdings" w:char="F0E0"/>
            </w:r>
            <w:r w:rsidRPr="003E42B7">
              <w:rPr>
                <w:iCs/>
                <w:noProof/>
                <w:sz w:val="18"/>
                <w:szCs w:val="18"/>
                <w:lang w:val="de-DE"/>
              </w:rPr>
              <w:t xml:space="preserve"> </w:t>
            </w:r>
            <w:r w:rsidRPr="003E42B7">
              <w:rPr>
                <w:i/>
                <w:sz w:val="18"/>
                <w:szCs w:val="18"/>
                <w:lang w:val="de-DE"/>
              </w:rPr>
              <w:t>groß</w:t>
            </w:r>
          </w:p>
        </w:tc>
        <w:tc>
          <w:tcPr>
            <w:tcW w:w="567" w:type="dxa"/>
            <w:tcBorders>
              <w:left w:val="nil"/>
            </w:tcBorders>
          </w:tcPr>
          <w:p w:rsidR="00BF0E95" w:rsidRPr="003E42B7" w:rsidRDefault="00BF0E95" w:rsidP="00E61116">
            <w:pPr>
              <w:pStyle w:val="BodyTextIndent"/>
              <w:spacing w:before="30" w:after="30"/>
              <w:ind w:left="0"/>
              <w:jc w:val="center"/>
              <w:rPr>
                <w:iCs/>
              </w:rPr>
            </w:pPr>
          </w:p>
        </w:tc>
        <w:tc>
          <w:tcPr>
            <w:tcW w:w="2173" w:type="dxa"/>
            <w:tcBorders>
              <w:top w:val="single" w:sz="4" w:space="0" w:color="auto"/>
              <w:left w:val="single" w:sz="4" w:space="0" w:color="auto"/>
              <w:right w:val="single" w:sz="4" w:space="0" w:color="auto"/>
            </w:tcBorders>
          </w:tcPr>
          <w:p w:rsidR="00BF0E95" w:rsidRPr="003E42B7" w:rsidRDefault="00BF0E95" w:rsidP="00E61116">
            <w:pPr>
              <w:spacing w:before="30" w:after="30"/>
              <w:jc w:val="center"/>
              <w:rPr>
                <w:iCs/>
                <w:lang w:val="de-DE"/>
              </w:rPr>
            </w:pPr>
          </w:p>
        </w:tc>
        <w:tc>
          <w:tcPr>
            <w:tcW w:w="2173" w:type="dxa"/>
            <w:tcBorders>
              <w:top w:val="single" w:sz="4" w:space="0" w:color="auto"/>
              <w:left w:val="nil"/>
              <w:right w:val="single" w:sz="4" w:space="0" w:color="auto"/>
            </w:tcBorders>
          </w:tcPr>
          <w:p w:rsidR="00BF0E95" w:rsidRPr="003E42B7" w:rsidRDefault="00BF0E95" w:rsidP="00E61116">
            <w:pPr>
              <w:spacing w:before="30" w:after="30"/>
              <w:jc w:val="center"/>
              <w:rPr>
                <w:iCs/>
                <w:lang w:val="de-DE"/>
              </w:rPr>
            </w:pPr>
          </w:p>
        </w:tc>
        <w:tc>
          <w:tcPr>
            <w:tcW w:w="2175" w:type="dxa"/>
            <w:tcBorders>
              <w:top w:val="single" w:sz="4" w:space="0" w:color="auto"/>
              <w:left w:val="nil"/>
              <w:bottom w:val="single" w:sz="4" w:space="0" w:color="auto"/>
              <w:right w:val="single" w:sz="4" w:space="0" w:color="auto"/>
            </w:tcBorders>
          </w:tcPr>
          <w:p w:rsidR="00BF0E95" w:rsidRPr="003E42B7" w:rsidRDefault="00BF0E95" w:rsidP="00FC6E47">
            <w:pPr>
              <w:spacing w:before="30" w:after="30"/>
              <w:jc w:val="center"/>
              <w:rPr>
                <w:iCs/>
                <w:lang w:val="de-DE"/>
              </w:rPr>
            </w:pPr>
            <w:r w:rsidRPr="003E42B7">
              <w:rPr>
                <w:iCs/>
                <w:noProof/>
              </w:rPr>
              <w:drawing>
                <wp:inline distT="0" distB="0" distL="0" distR="0" wp14:anchorId="126BCDA0" wp14:editId="4CBC3B95">
                  <wp:extent cx="752475" cy="88582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3E42B7">
              <w:rPr>
                <w:iCs/>
                <w:lang w:val="de-DE"/>
              </w:rPr>
              <w:br/>
              <w:t>5</w:t>
            </w:r>
            <w:r w:rsidRPr="003E42B7">
              <w:rPr>
                <w:iCs/>
                <w:lang w:val="de-DE"/>
              </w:rPr>
              <w:br/>
              <w:t>elliptisch</w:t>
            </w:r>
          </w:p>
        </w:tc>
      </w:tr>
      <w:tr w:rsidR="00BF0E95" w:rsidRPr="003E42B7" w:rsidTr="00E61116">
        <w:trPr>
          <w:cantSplit/>
          <w:trHeight w:val="2098"/>
          <w:jc w:val="center"/>
        </w:trPr>
        <w:tc>
          <w:tcPr>
            <w:tcW w:w="567" w:type="dxa"/>
            <w:vMerge/>
            <w:tcBorders>
              <w:left w:val="single" w:sz="4" w:space="0" w:color="auto"/>
              <w:bottom w:val="single" w:sz="4" w:space="0" w:color="auto"/>
              <w:right w:val="single" w:sz="4" w:space="0" w:color="auto"/>
            </w:tcBorders>
          </w:tcPr>
          <w:p w:rsidR="00BF0E95" w:rsidRPr="003E42B7" w:rsidRDefault="00BF0E95" w:rsidP="00E61116">
            <w:pPr>
              <w:pStyle w:val="BodyTextIndent"/>
              <w:spacing w:before="30" w:after="30"/>
              <w:ind w:left="0"/>
              <w:jc w:val="center"/>
            </w:pPr>
          </w:p>
        </w:tc>
        <w:tc>
          <w:tcPr>
            <w:tcW w:w="567" w:type="dxa"/>
            <w:tcBorders>
              <w:left w:val="nil"/>
            </w:tcBorders>
          </w:tcPr>
          <w:p w:rsidR="00BF0E95" w:rsidRPr="003E42B7" w:rsidRDefault="00BF0E95" w:rsidP="00E61116">
            <w:pPr>
              <w:pStyle w:val="BodyTextIndent"/>
              <w:spacing w:before="30" w:after="30"/>
              <w:ind w:left="0"/>
              <w:jc w:val="center"/>
            </w:pPr>
          </w:p>
        </w:tc>
        <w:tc>
          <w:tcPr>
            <w:tcW w:w="2173" w:type="dxa"/>
            <w:tcBorders>
              <w:left w:val="single" w:sz="4" w:space="0" w:color="auto"/>
              <w:right w:val="single" w:sz="4" w:space="0" w:color="auto"/>
            </w:tcBorders>
          </w:tcPr>
          <w:p w:rsidR="00BF0E95" w:rsidRPr="003E42B7" w:rsidRDefault="00BF0E95" w:rsidP="00E61116">
            <w:pPr>
              <w:spacing w:before="30" w:after="30"/>
              <w:jc w:val="center"/>
              <w:rPr>
                <w:lang w:val="de-DE"/>
              </w:rPr>
            </w:pPr>
            <w:r w:rsidRPr="003E42B7">
              <w:rPr>
                <w:noProof/>
              </w:rPr>
              <w:drawing>
                <wp:inline distT="0" distB="0" distL="0" distR="0" wp14:anchorId="6C468F67" wp14:editId="69F85F2C">
                  <wp:extent cx="838200" cy="790575"/>
                  <wp:effectExtent l="0" t="0" r="0"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36">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r w:rsidRPr="003E42B7">
              <w:rPr>
                <w:lang w:val="de-DE"/>
              </w:rPr>
              <w:t xml:space="preserve"> </w:t>
            </w:r>
          </w:p>
          <w:p w:rsidR="00BF0E95" w:rsidRPr="003E42B7" w:rsidRDefault="00BF0E95" w:rsidP="00E61116">
            <w:pPr>
              <w:spacing w:before="30" w:after="30"/>
              <w:jc w:val="center"/>
              <w:rPr>
                <w:lang w:val="de-DE"/>
              </w:rPr>
            </w:pPr>
            <w:r w:rsidRPr="003E42B7">
              <w:rPr>
                <w:lang w:val="de-DE"/>
              </w:rPr>
              <w:t>1</w:t>
            </w:r>
            <w:r w:rsidRPr="003E42B7">
              <w:rPr>
                <w:lang w:val="de-DE"/>
              </w:rPr>
              <w:br/>
              <w:t>nierenförmig</w:t>
            </w:r>
          </w:p>
        </w:tc>
        <w:tc>
          <w:tcPr>
            <w:tcW w:w="2173" w:type="dxa"/>
            <w:tcBorders>
              <w:left w:val="nil"/>
              <w:right w:val="single" w:sz="4" w:space="0" w:color="auto"/>
            </w:tcBorders>
          </w:tcPr>
          <w:p w:rsidR="00BF0E95" w:rsidRPr="003E42B7" w:rsidRDefault="00BF0E95" w:rsidP="00E61116">
            <w:pPr>
              <w:spacing w:before="30" w:after="30"/>
              <w:jc w:val="center"/>
              <w:rPr>
                <w:lang w:val="de-DE"/>
              </w:rPr>
            </w:pPr>
            <w:r w:rsidRPr="003E42B7">
              <w:rPr>
                <w:noProof/>
              </w:rPr>
              <w:drawing>
                <wp:inline distT="0" distB="0" distL="0" distR="0" wp14:anchorId="78680574" wp14:editId="49A6379D">
                  <wp:extent cx="752475" cy="8286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sidRPr="003E42B7">
              <w:rPr>
                <w:lang w:val="de-DE"/>
              </w:rPr>
              <w:t xml:space="preserve"> </w:t>
            </w:r>
          </w:p>
          <w:p w:rsidR="00BF0E95" w:rsidRPr="003E42B7" w:rsidRDefault="00BF0E95" w:rsidP="00E61116">
            <w:pPr>
              <w:spacing w:before="30" w:after="30"/>
              <w:jc w:val="center"/>
              <w:rPr>
                <w:lang w:val="de-DE"/>
              </w:rPr>
            </w:pPr>
            <w:r w:rsidRPr="003E42B7">
              <w:rPr>
                <w:lang w:val="de-DE"/>
              </w:rPr>
              <w:t>2</w:t>
            </w:r>
            <w:r w:rsidRPr="003E42B7">
              <w:rPr>
                <w:lang w:val="de-DE"/>
              </w:rPr>
              <w:br/>
              <w:t>rhombisch</w:t>
            </w:r>
          </w:p>
        </w:tc>
        <w:tc>
          <w:tcPr>
            <w:tcW w:w="2175" w:type="dxa"/>
            <w:tcBorders>
              <w:top w:val="single" w:sz="4" w:space="0" w:color="auto"/>
              <w:left w:val="nil"/>
              <w:bottom w:val="single" w:sz="4" w:space="0" w:color="auto"/>
              <w:right w:val="single" w:sz="4" w:space="0" w:color="auto"/>
            </w:tcBorders>
          </w:tcPr>
          <w:p w:rsidR="00BF0E95" w:rsidRPr="003E42B7" w:rsidRDefault="00BF0E95" w:rsidP="00E61116">
            <w:pPr>
              <w:spacing w:before="30" w:after="30"/>
              <w:jc w:val="center"/>
              <w:rPr>
                <w:lang w:val="de-DE"/>
              </w:rPr>
            </w:pPr>
            <w:r w:rsidRPr="003E42B7">
              <w:rPr>
                <w:noProof/>
              </w:rPr>
              <w:drawing>
                <wp:inline distT="0" distB="0" distL="0" distR="0" wp14:anchorId="08B06146" wp14:editId="719068BC">
                  <wp:extent cx="800100" cy="828675"/>
                  <wp:effectExtent l="0" t="0" r="0"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3E42B7">
              <w:rPr>
                <w:lang w:val="de-DE"/>
              </w:rPr>
              <w:br/>
              <w:t>4</w:t>
            </w:r>
            <w:r w:rsidRPr="003E42B7">
              <w:rPr>
                <w:lang w:val="de-DE"/>
              </w:rPr>
              <w:br/>
              <w:t>kreisförmig</w:t>
            </w:r>
          </w:p>
        </w:tc>
      </w:tr>
      <w:tr w:rsidR="00BF0E95" w:rsidRPr="003E42B7" w:rsidTr="00E61116">
        <w:trPr>
          <w:cantSplit/>
          <w:trHeight w:val="2278"/>
          <w:jc w:val="center"/>
        </w:trPr>
        <w:tc>
          <w:tcPr>
            <w:tcW w:w="567" w:type="dxa"/>
            <w:vMerge/>
            <w:tcBorders>
              <w:left w:val="single" w:sz="4" w:space="0" w:color="auto"/>
              <w:bottom w:val="single" w:sz="4" w:space="0" w:color="auto"/>
              <w:right w:val="single" w:sz="4" w:space="0" w:color="auto"/>
            </w:tcBorders>
          </w:tcPr>
          <w:p w:rsidR="00BF0E95" w:rsidRPr="003E42B7" w:rsidRDefault="00BF0E95" w:rsidP="00E61116">
            <w:pPr>
              <w:pStyle w:val="BodyTextIndent"/>
              <w:spacing w:before="30" w:after="30"/>
              <w:ind w:left="0"/>
              <w:jc w:val="center"/>
            </w:pPr>
          </w:p>
        </w:tc>
        <w:tc>
          <w:tcPr>
            <w:tcW w:w="567" w:type="dxa"/>
            <w:tcBorders>
              <w:left w:val="nil"/>
            </w:tcBorders>
          </w:tcPr>
          <w:p w:rsidR="00BF0E95" w:rsidRPr="003E42B7" w:rsidRDefault="00BF0E95" w:rsidP="00E61116">
            <w:pPr>
              <w:pStyle w:val="BodyTextIndent"/>
              <w:spacing w:before="30" w:after="30"/>
              <w:ind w:left="0"/>
              <w:jc w:val="center"/>
            </w:pPr>
          </w:p>
        </w:tc>
        <w:tc>
          <w:tcPr>
            <w:tcW w:w="2173" w:type="dxa"/>
            <w:tcBorders>
              <w:left w:val="single" w:sz="4" w:space="0" w:color="auto"/>
              <w:bottom w:val="single" w:sz="4" w:space="0" w:color="auto"/>
              <w:right w:val="single" w:sz="4" w:space="0" w:color="auto"/>
            </w:tcBorders>
          </w:tcPr>
          <w:p w:rsidR="00BF0E95" w:rsidRPr="003E42B7" w:rsidRDefault="00BF0E95" w:rsidP="00E61116">
            <w:pPr>
              <w:spacing w:before="30" w:after="30"/>
              <w:jc w:val="center"/>
              <w:rPr>
                <w:lang w:val="de-DE"/>
              </w:rPr>
            </w:pPr>
          </w:p>
        </w:tc>
        <w:tc>
          <w:tcPr>
            <w:tcW w:w="2173" w:type="dxa"/>
            <w:tcBorders>
              <w:left w:val="nil"/>
              <w:bottom w:val="single" w:sz="4" w:space="0" w:color="auto"/>
              <w:right w:val="single" w:sz="4" w:space="0" w:color="auto"/>
            </w:tcBorders>
          </w:tcPr>
          <w:p w:rsidR="00BF0E95" w:rsidRPr="003E42B7" w:rsidRDefault="00BF0E95" w:rsidP="00E61116">
            <w:pPr>
              <w:spacing w:before="30" w:after="30"/>
              <w:jc w:val="center"/>
              <w:rPr>
                <w:lang w:val="de-DE"/>
              </w:rPr>
            </w:pPr>
          </w:p>
        </w:tc>
        <w:tc>
          <w:tcPr>
            <w:tcW w:w="2175" w:type="dxa"/>
            <w:tcBorders>
              <w:top w:val="single" w:sz="4" w:space="0" w:color="auto"/>
              <w:left w:val="nil"/>
              <w:bottom w:val="single" w:sz="4" w:space="0" w:color="auto"/>
              <w:right w:val="single" w:sz="4" w:space="0" w:color="auto"/>
            </w:tcBorders>
          </w:tcPr>
          <w:p w:rsidR="00BF0E95" w:rsidRPr="003E42B7" w:rsidRDefault="00BF0E95" w:rsidP="00816C57">
            <w:pPr>
              <w:spacing w:before="30" w:after="30"/>
              <w:jc w:val="center"/>
              <w:rPr>
                <w:lang w:val="de-DE"/>
              </w:rPr>
            </w:pPr>
            <w:r w:rsidRPr="003E42B7">
              <w:rPr>
                <w:noProof/>
              </w:rPr>
              <w:drawing>
                <wp:inline distT="0" distB="0" distL="0" distR="0" wp14:anchorId="4C0ED7E0" wp14:editId="707C95A6">
                  <wp:extent cx="838200" cy="80962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3E42B7">
              <w:rPr>
                <w:lang w:val="de-DE"/>
              </w:rPr>
              <w:br/>
              <w:t>3</w:t>
            </w:r>
            <w:r w:rsidRPr="003E42B7">
              <w:rPr>
                <w:lang w:val="de-DE"/>
              </w:rPr>
              <w:br/>
              <w:t>breitrund</w:t>
            </w:r>
          </w:p>
        </w:tc>
      </w:tr>
    </w:tbl>
    <w:p w:rsidR="00BF0E95" w:rsidRPr="003E42B7" w:rsidRDefault="00BF0E95" w:rsidP="00BF0E95">
      <w:pPr>
        <w:pStyle w:val="Heading4"/>
        <w:rPr>
          <w:lang w:val="de-DE"/>
        </w:rPr>
      </w:pPr>
      <w:r w:rsidRPr="003E42B7">
        <w:rPr>
          <w:lang w:val="de-DE"/>
        </w:rPr>
        <w:br w:type="page"/>
      </w:r>
      <w:bookmarkStart w:id="117" w:name="_Hlt103506626"/>
      <w:bookmarkStart w:id="118" w:name="_Toc197487701"/>
      <w:bookmarkStart w:id="119" w:name="_Toc271113109"/>
      <w:bookmarkStart w:id="120" w:name="_Toc343676672"/>
      <w:bookmarkStart w:id="121" w:name="_Toc343679057"/>
      <w:bookmarkStart w:id="122" w:name="_Toc369276916"/>
      <w:bookmarkStart w:id="123" w:name="_Toc103500409"/>
      <w:bookmarkEnd w:id="117"/>
      <w:r w:rsidRPr="003E42B7">
        <w:rPr>
          <w:lang w:val="de-DE"/>
        </w:rPr>
        <w:t>2.3</w:t>
      </w:r>
      <w:r w:rsidRPr="003E42B7">
        <w:rPr>
          <w:lang w:val="de-DE"/>
        </w:rPr>
        <w:tab/>
      </w:r>
      <w:bookmarkEnd w:id="118"/>
      <w:bookmarkEnd w:id="119"/>
      <w:bookmarkEnd w:id="120"/>
      <w:bookmarkEnd w:id="121"/>
      <w:r w:rsidRPr="003E42B7">
        <w:rPr>
          <w:color w:val="FF0000"/>
          <w:lang w:val="de-DE"/>
        </w:rPr>
        <w:t>Merkmale für die Form der Basis</w:t>
      </w:r>
      <w:bookmarkEnd w:id="122"/>
      <w:r w:rsidRPr="003E42B7">
        <w:rPr>
          <w:i w:val="0"/>
          <w:lang w:val="de-DE"/>
        </w:rPr>
        <w:fldChar w:fldCharType="begin"/>
      </w:r>
      <w:r w:rsidRPr="003E42B7">
        <w:rPr>
          <w:i w:val="0"/>
          <w:lang w:val="de-DE"/>
        </w:rPr>
        <w:instrText xml:space="preserve"> XE „</w:instrText>
      </w:r>
      <w:r w:rsidRPr="003E42B7">
        <w:rPr>
          <w:i w:val="0"/>
          <w:color w:val="FF0000"/>
          <w:lang w:val="de-DE"/>
        </w:rPr>
        <w:instrText>Merkmale für die Form der Basis</w:instrText>
      </w:r>
      <w:r w:rsidRPr="003E42B7">
        <w:rPr>
          <w:i w:val="0"/>
          <w:lang w:val="de-DE"/>
        </w:rPr>
        <w:instrText xml:space="preserve">“ </w:instrText>
      </w:r>
      <w:r w:rsidRPr="003E42B7">
        <w:rPr>
          <w:i w:val="0"/>
          <w:lang w:val="de-DE"/>
        </w:rPr>
        <w:fldChar w:fldCharType="end"/>
      </w:r>
    </w:p>
    <w:p w:rsidR="00BF0E95" w:rsidRPr="003E42B7" w:rsidRDefault="00BF0E95" w:rsidP="00BF0E95">
      <w:pPr>
        <w:rPr>
          <w:lang w:val="de-DE"/>
        </w:rPr>
      </w:pPr>
    </w:p>
    <w:p w:rsidR="00BF0E95" w:rsidRPr="003E42B7" w:rsidRDefault="00BF0E95" w:rsidP="00BF0E95">
      <w:pPr>
        <w:rPr>
          <w:lang w:val="de-DE"/>
        </w:rPr>
      </w:pPr>
      <w:r w:rsidRPr="003E42B7">
        <w:rPr>
          <w:lang w:val="de-DE"/>
        </w:rPr>
        <w:t>2.3.1</w:t>
      </w:r>
      <w:r w:rsidRPr="003E42B7">
        <w:rPr>
          <w:lang w:val="de-DE"/>
        </w:rPr>
        <w:tab/>
        <w:t>Wie in Abschnitt 2.1</w:t>
      </w:r>
      <w:r w:rsidRPr="003E42B7">
        <w:rPr>
          <w:i/>
          <w:lang w:val="de-DE"/>
        </w:rPr>
        <w:t xml:space="preserve"> </w:t>
      </w:r>
      <w:r w:rsidRPr="003E42B7">
        <w:rPr>
          <w:lang w:val="de-DE"/>
        </w:rPr>
        <w:t>erläutert, ist es nur dann notwendig, ein Merkmal für die Form der Basis zu entwickeln, wenn die Variation der Form des gesamten Pflanzenteils zwischen den Sorten in der Sortensammlung durch das Verhältnis Länge/Breite oder die Position des breitesten Teils nicht vollständig erfasst wurde</w:t>
      </w:r>
      <w:r w:rsidRPr="003E42B7">
        <w:rPr>
          <w:color w:val="000000"/>
          <w:lang w:val="de-DE"/>
        </w:rPr>
        <w:t>.</w:t>
      </w:r>
    </w:p>
    <w:p w:rsidR="00BF0E95" w:rsidRPr="003E42B7" w:rsidRDefault="00BF0E95" w:rsidP="00BF0E95">
      <w:pPr>
        <w:rPr>
          <w:lang w:val="de-DE"/>
        </w:rPr>
      </w:pPr>
    </w:p>
    <w:p w:rsidR="00BF0E95" w:rsidRPr="003E42B7" w:rsidRDefault="00BF0E95" w:rsidP="00BF0E95">
      <w:pPr>
        <w:rPr>
          <w:lang w:val="de-DE"/>
        </w:rPr>
      </w:pPr>
      <w:r w:rsidRPr="003E42B7">
        <w:rPr>
          <w:lang w:val="de-DE"/>
        </w:rPr>
        <w:t>2.3.2</w:t>
      </w:r>
      <w:r w:rsidRPr="003E42B7">
        <w:rPr>
          <w:lang w:val="de-DE"/>
        </w:rPr>
        <w:tab/>
        <w:t xml:space="preserve">Die Form der Basis kann als pseudoqualitatives Merkmal betrachtet werden. Ebenso wie bei zweidimensionalen Formen kann es aber auch zweckmäßig sein, quantitative oder qualitative Merkmale für die Form der Basis zu entwickeln, anstatt sie als pseudoqualitatives Merkmal anzusehen. Ein besonderes Beispiel hierfür ist die Berücksichtigung des </w:t>
      </w:r>
      <w:r w:rsidRPr="003E42B7">
        <w:rPr>
          <w:color w:val="FF0000"/>
          <w:lang w:val="de-DE"/>
        </w:rPr>
        <w:t>Winkels der Basis</w:t>
      </w:r>
      <w:r w:rsidRPr="003E42B7">
        <w:rPr>
          <w:color w:val="FF0000"/>
          <w:lang w:val="de-DE"/>
        </w:rPr>
        <w:fldChar w:fldCharType="begin"/>
      </w:r>
      <w:r w:rsidRPr="003E42B7">
        <w:rPr>
          <w:lang w:val="de-DE"/>
        </w:rPr>
        <w:instrText xml:space="preserve"> XE „</w:instrText>
      </w:r>
      <w:r w:rsidRPr="003E42B7">
        <w:rPr>
          <w:color w:val="FF0000"/>
          <w:lang w:val="de-DE"/>
        </w:rPr>
        <w:instrText>Winkel der Basis</w:instrText>
      </w:r>
      <w:r w:rsidRPr="003E42B7">
        <w:rPr>
          <w:lang w:val="de-DE"/>
        </w:rPr>
        <w:instrText xml:space="preserve">“ </w:instrText>
      </w:r>
      <w:r w:rsidRPr="003E42B7">
        <w:rPr>
          <w:color w:val="FF0000"/>
          <w:lang w:val="de-DE"/>
        </w:rPr>
        <w:fldChar w:fldCharType="end"/>
      </w:r>
      <w:r w:rsidRPr="003E42B7">
        <w:rPr>
          <w:lang w:val="de-DE"/>
        </w:rPr>
        <w:t xml:space="preserve"> (z. B. als quantitatives Merkmal) und die </w:t>
      </w:r>
      <w:r w:rsidRPr="003E42B7">
        <w:rPr>
          <w:color w:val="FF0000"/>
          <w:lang w:val="de-DE"/>
        </w:rPr>
        <w:t>Biegung an der Basis</w:t>
      </w:r>
      <w:r w:rsidRPr="003E42B7">
        <w:rPr>
          <w:color w:val="FF0000"/>
          <w:lang w:val="de-DE"/>
        </w:rPr>
        <w:fldChar w:fldCharType="begin"/>
      </w:r>
      <w:r w:rsidRPr="003E42B7">
        <w:rPr>
          <w:lang w:val="de-DE"/>
        </w:rPr>
        <w:instrText xml:space="preserve"> XE „</w:instrText>
      </w:r>
      <w:r w:rsidRPr="003E42B7">
        <w:rPr>
          <w:color w:val="FF0000"/>
          <w:lang w:val="de-DE"/>
        </w:rPr>
        <w:instrText>Biegung an der Basis</w:instrText>
      </w:r>
      <w:r w:rsidRPr="003E42B7">
        <w:rPr>
          <w:lang w:val="de-DE"/>
        </w:rPr>
        <w:instrText xml:space="preserve">“ </w:instrText>
      </w:r>
      <w:r w:rsidRPr="003E42B7">
        <w:rPr>
          <w:color w:val="FF0000"/>
          <w:lang w:val="de-DE"/>
        </w:rPr>
        <w:fldChar w:fldCharType="end"/>
      </w:r>
      <w:r w:rsidRPr="003E42B7">
        <w:rPr>
          <w:lang w:val="de-DE"/>
        </w:rPr>
        <w:t>; ein Beispiel hierfür ist nachstehend zu Veranschaulichungszwecken angegeben.</w:t>
      </w:r>
    </w:p>
    <w:p w:rsidR="00BF0E95" w:rsidRPr="003E42B7" w:rsidRDefault="00BF0E95" w:rsidP="00BF0E95">
      <w:pPr>
        <w:pStyle w:val="EndnoteText"/>
        <w:rPr>
          <w:sz w:val="24"/>
          <w:szCs w:val="24"/>
        </w:rPr>
      </w:pPr>
    </w:p>
    <w:p w:rsidR="00BF0E95" w:rsidRPr="003E42B7" w:rsidRDefault="00BF0E95" w:rsidP="00BF0E95">
      <w:pPr>
        <w:rPr>
          <w:lang w:val="de-DE"/>
        </w:rPr>
      </w:pPr>
      <w:r w:rsidRPr="003E42B7">
        <w:rPr>
          <w:lang w:val="de-DE"/>
        </w:rPr>
        <w:t>Beispiel</w:t>
      </w:r>
    </w:p>
    <w:p w:rsidR="00BF0E95" w:rsidRPr="003E42B7" w:rsidRDefault="00BF0E95" w:rsidP="00BF0E95">
      <w:pPr>
        <w:ind w:left="567"/>
        <w:rPr>
          <w:lang w:val="de-DE"/>
        </w:rPr>
      </w:pPr>
    </w:p>
    <w:p w:rsidR="00BF0E95" w:rsidRPr="003E42B7" w:rsidRDefault="00BF0E95" w:rsidP="00BF0E95">
      <w:pPr>
        <w:rPr>
          <w:lang w:val="de-DE"/>
        </w:rPr>
      </w:pPr>
      <w:r w:rsidRPr="003E42B7">
        <w:rPr>
          <w:lang w:val="de-DE"/>
        </w:rPr>
        <w:t>Die Variation zwischen den Formen der Basis wird durch die nachstehenden Abbildungen illustriert</w:t>
      </w:r>
    </w:p>
    <w:p w:rsidR="00BF0E95" w:rsidRPr="003E42B7" w:rsidRDefault="00BF0E95" w:rsidP="00BF0E95">
      <w:pPr>
        <w:rPr>
          <w:lang w:val="de-DE"/>
        </w:rPr>
      </w:pPr>
    </w:p>
    <w:tbl>
      <w:tblPr>
        <w:tblW w:w="0" w:type="auto"/>
        <w:tblLayout w:type="fixed"/>
        <w:tblLook w:val="0000" w:firstRow="0" w:lastRow="0" w:firstColumn="0" w:lastColumn="0" w:noHBand="0" w:noVBand="0"/>
      </w:tblPr>
      <w:tblGrid>
        <w:gridCol w:w="1577"/>
        <w:gridCol w:w="1577"/>
        <w:gridCol w:w="1578"/>
        <w:gridCol w:w="1577"/>
        <w:gridCol w:w="1577"/>
        <w:gridCol w:w="1578"/>
      </w:tblGrid>
      <w:tr w:rsidR="00BF0E95" w:rsidRPr="003E42B7" w:rsidTr="00E61116">
        <w:trPr>
          <w:trHeight w:val="1668"/>
        </w:trPr>
        <w:tc>
          <w:tcPr>
            <w:tcW w:w="1577" w:type="dxa"/>
            <w:vAlign w:val="bottom"/>
          </w:tcPr>
          <w:p w:rsidR="00BF0E95" w:rsidRPr="003E42B7" w:rsidRDefault="00BF0E95" w:rsidP="00E61116">
            <w:pPr>
              <w:jc w:val="center"/>
              <w:rPr>
                <w:lang w:val="de-DE"/>
              </w:rPr>
            </w:pPr>
            <w:r w:rsidRPr="003E42B7">
              <w:rPr>
                <w:noProof/>
              </w:rPr>
              <w:drawing>
                <wp:inline distT="0" distB="0" distL="0" distR="0" wp14:anchorId="7685E302" wp14:editId="0962BE8A">
                  <wp:extent cx="866775" cy="1104900"/>
                  <wp:effectExtent l="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vAlign w:val="bottom"/>
          </w:tcPr>
          <w:p w:rsidR="00BF0E95" w:rsidRPr="003E42B7" w:rsidRDefault="00BF0E95" w:rsidP="00E61116">
            <w:pPr>
              <w:jc w:val="center"/>
              <w:rPr>
                <w:lang w:val="de-DE"/>
              </w:rPr>
            </w:pPr>
            <w:r w:rsidRPr="003E42B7">
              <w:rPr>
                <w:noProof/>
              </w:rPr>
              <w:drawing>
                <wp:inline distT="0" distB="0" distL="0" distR="0" wp14:anchorId="2C345C85" wp14:editId="6FCE307B">
                  <wp:extent cx="866775" cy="10191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vAlign w:val="bottom"/>
          </w:tcPr>
          <w:p w:rsidR="00BF0E95" w:rsidRPr="003E42B7" w:rsidRDefault="00BF0E95" w:rsidP="00E61116">
            <w:pPr>
              <w:jc w:val="center"/>
              <w:rPr>
                <w:lang w:val="de-DE"/>
              </w:rPr>
            </w:pPr>
            <w:r w:rsidRPr="003E42B7">
              <w:rPr>
                <w:noProof/>
              </w:rPr>
              <w:drawing>
                <wp:inline distT="0" distB="0" distL="0" distR="0" wp14:anchorId="5426DA8A" wp14:editId="719AC3B6">
                  <wp:extent cx="866775" cy="1066800"/>
                  <wp:effectExtent l="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42"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vAlign w:val="bottom"/>
          </w:tcPr>
          <w:p w:rsidR="00BF0E95" w:rsidRPr="003E42B7" w:rsidRDefault="00BF0E95" w:rsidP="00E61116">
            <w:pPr>
              <w:jc w:val="center"/>
              <w:rPr>
                <w:lang w:val="de-DE"/>
              </w:rPr>
            </w:pPr>
            <w:r w:rsidRPr="003E42B7">
              <w:rPr>
                <w:noProof/>
              </w:rPr>
              <w:drawing>
                <wp:inline distT="0" distB="0" distL="0" distR="0" wp14:anchorId="59530651" wp14:editId="61262C2A">
                  <wp:extent cx="866775" cy="96202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vAlign w:val="bottom"/>
          </w:tcPr>
          <w:p w:rsidR="00BF0E95" w:rsidRPr="003E42B7" w:rsidRDefault="00BF0E95" w:rsidP="00E61116">
            <w:pPr>
              <w:jc w:val="center"/>
              <w:rPr>
                <w:lang w:val="de-DE"/>
              </w:rPr>
            </w:pPr>
            <w:r w:rsidRPr="003E42B7">
              <w:rPr>
                <w:noProof/>
              </w:rPr>
              <w:drawing>
                <wp:inline distT="0" distB="0" distL="0" distR="0" wp14:anchorId="10791FD4" wp14:editId="11C6AFF5">
                  <wp:extent cx="866775" cy="103822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44"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vAlign w:val="bottom"/>
          </w:tcPr>
          <w:p w:rsidR="00BF0E95" w:rsidRPr="003E42B7" w:rsidRDefault="00BF0E95" w:rsidP="00E61116">
            <w:pPr>
              <w:jc w:val="center"/>
              <w:rPr>
                <w:lang w:val="de-DE"/>
              </w:rPr>
            </w:pPr>
            <w:r w:rsidRPr="003E42B7">
              <w:rPr>
                <w:noProof/>
              </w:rPr>
              <w:drawing>
                <wp:inline distT="0" distB="0" distL="0" distR="0" wp14:anchorId="0E58F65D" wp14:editId="05F015A5">
                  <wp:extent cx="866775" cy="105727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45"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BF0E95" w:rsidRPr="003E42B7" w:rsidRDefault="00BF0E95" w:rsidP="00BF0E95">
      <w:pPr>
        <w:rPr>
          <w:lang w:val="de-DE"/>
        </w:rPr>
      </w:pPr>
    </w:p>
    <w:tbl>
      <w:tblPr>
        <w:tblW w:w="0" w:type="auto"/>
        <w:jc w:val="center"/>
        <w:tblLayout w:type="fixed"/>
        <w:tblLook w:val="0000" w:firstRow="0" w:lastRow="0" w:firstColumn="0" w:lastColumn="0" w:noHBand="0" w:noVBand="0"/>
      </w:tblPr>
      <w:tblGrid>
        <w:gridCol w:w="1577"/>
        <w:gridCol w:w="1577"/>
        <w:gridCol w:w="1578"/>
        <w:gridCol w:w="1577"/>
        <w:gridCol w:w="1577"/>
      </w:tblGrid>
      <w:tr w:rsidR="00BF0E95" w:rsidRPr="003E42B7" w:rsidTr="00E61116">
        <w:trPr>
          <w:trHeight w:val="1481"/>
          <w:jc w:val="center"/>
        </w:trPr>
        <w:tc>
          <w:tcPr>
            <w:tcW w:w="1577" w:type="dxa"/>
            <w:vAlign w:val="bottom"/>
          </w:tcPr>
          <w:p w:rsidR="00BF0E95" w:rsidRPr="003E42B7" w:rsidRDefault="00BF0E95" w:rsidP="00E61116">
            <w:pPr>
              <w:jc w:val="center"/>
              <w:rPr>
                <w:lang w:val="de-DE"/>
              </w:rPr>
            </w:pPr>
            <w:r w:rsidRPr="003E42B7">
              <w:rPr>
                <w:noProof/>
              </w:rPr>
              <w:drawing>
                <wp:inline distT="0" distB="0" distL="0" distR="0" wp14:anchorId="667B15D5" wp14:editId="1B0183BE">
                  <wp:extent cx="923925" cy="857250"/>
                  <wp:effectExtent l="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vAlign w:val="bottom"/>
          </w:tcPr>
          <w:p w:rsidR="00BF0E95" w:rsidRPr="003E42B7" w:rsidRDefault="00BF0E95" w:rsidP="00E61116">
            <w:pPr>
              <w:jc w:val="center"/>
              <w:rPr>
                <w:lang w:val="de-DE"/>
              </w:rPr>
            </w:pPr>
            <w:r w:rsidRPr="003E42B7">
              <w:rPr>
                <w:noProof/>
              </w:rPr>
              <w:drawing>
                <wp:inline distT="0" distB="0" distL="0" distR="0" wp14:anchorId="2427D110" wp14:editId="268C1FC4">
                  <wp:extent cx="933450" cy="80962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vAlign w:val="bottom"/>
          </w:tcPr>
          <w:p w:rsidR="00BF0E95" w:rsidRPr="003E42B7" w:rsidRDefault="00BF0E95" w:rsidP="00E61116">
            <w:pPr>
              <w:jc w:val="center"/>
              <w:rPr>
                <w:lang w:val="de-DE"/>
              </w:rPr>
            </w:pPr>
            <w:r w:rsidRPr="003E42B7">
              <w:rPr>
                <w:noProof/>
              </w:rPr>
              <w:drawing>
                <wp:inline distT="0" distB="0" distL="0" distR="0" wp14:anchorId="68AB6A95" wp14:editId="1324C1CE">
                  <wp:extent cx="933450" cy="771525"/>
                  <wp:effectExtent l="0" t="0" r="0"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48"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vAlign w:val="bottom"/>
          </w:tcPr>
          <w:p w:rsidR="00BF0E95" w:rsidRPr="003E42B7" w:rsidRDefault="00BF0E95" w:rsidP="00E61116">
            <w:pPr>
              <w:jc w:val="center"/>
              <w:rPr>
                <w:lang w:val="de-DE"/>
              </w:rPr>
            </w:pPr>
            <w:r w:rsidRPr="003E42B7">
              <w:rPr>
                <w:noProof/>
              </w:rPr>
              <w:drawing>
                <wp:inline distT="0" distB="0" distL="0" distR="0" wp14:anchorId="042BAFFD" wp14:editId="1B0B4093">
                  <wp:extent cx="942975" cy="800100"/>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49"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vAlign w:val="bottom"/>
          </w:tcPr>
          <w:p w:rsidR="00BF0E95" w:rsidRPr="003E42B7" w:rsidRDefault="00BF0E95" w:rsidP="00E61116">
            <w:pPr>
              <w:jc w:val="center"/>
              <w:rPr>
                <w:lang w:val="de-DE"/>
              </w:rPr>
            </w:pPr>
            <w:r w:rsidRPr="003E42B7">
              <w:rPr>
                <w:noProof/>
              </w:rPr>
              <w:drawing>
                <wp:inline distT="0" distB="0" distL="0" distR="0" wp14:anchorId="19B8FBB4" wp14:editId="689CF9FC">
                  <wp:extent cx="933450" cy="7620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50"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BF0E95" w:rsidRPr="003E42B7" w:rsidRDefault="00BF0E95" w:rsidP="00BF0E95">
      <w:pPr>
        <w:rPr>
          <w:lang w:val="de-DE"/>
        </w:rPr>
      </w:pPr>
    </w:p>
    <w:p w:rsidR="00BF0E95" w:rsidRPr="003E42B7" w:rsidRDefault="00BF0E95" w:rsidP="00BF0E95">
      <w:pPr>
        <w:rPr>
          <w:lang w:val="de-DE"/>
        </w:rPr>
      </w:pPr>
      <w:r w:rsidRPr="003E42B7">
        <w:rPr>
          <w:lang w:val="de-DE"/>
        </w:rPr>
        <w:t>Mögliche(s) Merkmal(e)</w:t>
      </w:r>
    </w:p>
    <w:p w:rsidR="00BF0E95" w:rsidRPr="003E42B7" w:rsidRDefault="00BF0E95" w:rsidP="00BF0E95">
      <w:pPr>
        <w:rPr>
          <w:lang w:val="de-DE"/>
        </w:rPr>
      </w:pPr>
    </w:p>
    <w:p w:rsidR="00BF0E95" w:rsidRPr="003E42B7" w:rsidRDefault="00BF0E95" w:rsidP="00BF0E95">
      <w:pPr>
        <w:ind w:left="360"/>
        <w:rPr>
          <w:i/>
          <w:lang w:val="de-DE"/>
        </w:rPr>
      </w:pPr>
      <w:r w:rsidRPr="003E42B7">
        <w:rPr>
          <w:i/>
          <w:lang w:val="de-DE"/>
        </w:rPr>
        <w:t>Alternative 1</w:t>
      </w:r>
    </w:p>
    <w:p w:rsidR="00BF0E95" w:rsidRPr="003E42B7" w:rsidRDefault="00BF0E95" w:rsidP="00BF0E95">
      <w:pPr>
        <w:rPr>
          <w:lang w:val="de-DE"/>
        </w:rPr>
      </w:pPr>
    </w:p>
    <w:p w:rsidR="00BF0E95" w:rsidRPr="003E42B7" w:rsidRDefault="00BF0E95" w:rsidP="00BF0E95">
      <w:pPr>
        <w:ind w:left="992"/>
        <w:rPr>
          <w:lang w:val="de-DE"/>
        </w:rPr>
      </w:pPr>
      <w:r w:rsidRPr="003E42B7">
        <w:rPr>
          <w:lang w:val="de-DE"/>
        </w:rPr>
        <w:t>a)</w:t>
      </w:r>
      <w:r w:rsidRPr="003E42B7">
        <w:rPr>
          <w:lang w:val="de-DE"/>
        </w:rPr>
        <w:tab/>
      </w:r>
      <w:r w:rsidRPr="003E42B7">
        <w:rPr>
          <w:color w:val="000000"/>
          <w:lang w:val="de-DE"/>
        </w:rPr>
        <w:t xml:space="preserve">Winkel der Basis </w:t>
      </w:r>
      <w:r w:rsidRPr="003E42B7">
        <w:rPr>
          <w:lang w:val="de-DE"/>
        </w:rPr>
        <w:t>(QN):</w:t>
      </w:r>
    </w:p>
    <w:p w:rsidR="00BF0E95" w:rsidRPr="003E42B7" w:rsidRDefault="00BF0E95" w:rsidP="00BF0E95">
      <w:pPr>
        <w:ind w:left="1984" w:right="-143"/>
        <w:rPr>
          <w:i/>
          <w:lang w:val="de-DE"/>
        </w:rPr>
      </w:pPr>
      <w:r w:rsidRPr="003E42B7">
        <w:rPr>
          <w:i/>
          <w:lang w:val="de-DE"/>
        </w:rPr>
        <w:t>z. B. spitz (1); stumpf (2); gerade (180</w:t>
      </w:r>
      <w:r w:rsidRPr="003E42B7">
        <w:rPr>
          <w:i/>
          <w:lang w:val="de-DE"/>
        </w:rPr>
        <w:sym w:font="Symbol" w:char="F0B0"/>
      </w:r>
      <w:r w:rsidRPr="003E42B7">
        <w:rPr>
          <w:i/>
          <w:lang w:val="de-DE"/>
        </w:rPr>
        <w:t>) (3); schwach zurückgebogen (4); stark zurückgebogen (5)</w:t>
      </w:r>
    </w:p>
    <w:p w:rsidR="00BF0E95" w:rsidRPr="003E42B7" w:rsidRDefault="00BF0E95" w:rsidP="00BF0E95">
      <w:pPr>
        <w:ind w:left="992"/>
        <w:rPr>
          <w:lang w:val="de-DE"/>
        </w:rPr>
      </w:pPr>
      <w:r w:rsidRPr="003E42B7">
        <w:rPr>
          <w:lang w:val="de-DE"/>
        </w:rPr>
        <w:t>b)</w:t>
      </w:r>
      <w:r w:rsidRPr="003E42B7">
        <w:rPr>
          <w:lang w:val="de-DE"/>
        </w:rPr>
        <w:tab/>
      </w:r>
      <w:r w:rsidRPr="003E42B7">
        <w:rPr>
          <w:color w:val="000000"/>
          <w:lang w:val="de-DE"/>
        </w:rPr>
        <w:t xml:space="preserve">Biegung an der Basis </w:t>
      </w:r>
      <w:r w:rsidRPr="003E42B7">
        <w:rPr>
          <w:lang w:val="de-DE"/>
        </w:rPr>
        <w:t>(QN):</w:t>
      </w:r>
    </w:p>
    <w:p w:rsidR="00BF0E95" w:rsidRPr="003E42B7" w:rsidRDefault="00BF0E95" w:rsidP="00BF0E95">
      <w:pPr>
        <w:ind w:left="1984"/>
        <w:rPr>
          <w:i/>
          <w:lang w:val="de-DE"/>
        </w:rPr>
      </w:pPr>
      <w:r w:rsidRPr="003E42B7">
        <w:rPr>
          <w:i/>
          <w:lang w:val="de-DE"/>
        </w:rPr>
        <w:t>z. B. konkav (1); flach (2); konvex (3)</w:t>
      </w:r>
    </w:p>
    <w:p w:rsidR="00BF0E95" w:rsidRPr="003E42B7" w:rsidRDefault="00BF0E95" w:rsidP="00BF0E95">
      <w:pPr>
        <w:ind w:left="1984"/>
        <w:rPr>
          <w:i/>
          <w:lang w:val="de-DE"/>
        </w:rPr>
      </w:pPr>
    </w:p>
    <w:p w:rsidR="00BF0E95" w:rsidRPr="003E42B7" w:rsidRDefault="00BF0E95" w:rsidP="00BF0E95">
      <w:pPr>
        <w:ind w:left="1984"/>
        <w:rPr>
          <w:i/>
          <w:lang w:val="de-DE"/>
        </w:rPr>
      </w:pPr>
    </w:p>
    <w:p w:rsidR="00BF0E95" w:rsidRPr="003E42B7" w:rsidRDefault="00BF0E95" w:rsidP="00BF0E95">
      <w:pPr>
        <w:keepNext/>
        <w:shd w:val="clear" w:color="auto" w:fill="FFFFFF"/>
        <w:ind w:left="360"/>
        <w:rPr>
          <w:i/>
          <w:lang w:val="de-DE"/>
        </w:rPr>
      </w:pPr>
      <w:r w:rsidRPr="003E42B7">
        <w:rPr>
          <w:i/>
          <w:lang w:val="de-DE"/>
        </w:rPr>
        <w:t>Alternative 2</w:t>
      </w:r>
    </w:p>
    <w:p w:rsidR="00BF0E95" w:rsidRPr="003E42B7" w:rsidRDefault="00BF0E95" w:rsidP="00BF0E95">
      <w:pPr>
        <w:keepNext/>
        <w:shd w:val="clear" w:color="auto" w:fill="FFFFFF"/>
        <w:ind w:left="360"/>
        <w:rPr>
          <w:lang w:val="de-DE"/>
        </w:rPr>
      </w:pPr>
    </w:p>
    <w:p w:rsidR="00BF0E95" w:rsidRPr="003E42B7" w:rsidRDefault="00BF0E95" w:rsidP="00BF0E95">
      <w:pPr>
        <w:keepNext/>
        <w:shd w:val="clear" w:color="auto" w:fill="FFFFFF"/>
        <w:ind w:left="360"/>
        <w:rPr>
          <w:lang w:val="de-DE"/>
        </w:rPr>
      </w:pPr>
      <w:r w:rsidRPr="003E42B7">
        <w:rPr>
          <w:lang w:val="de-DE"/>
        </w:rPr>
        <w:t>Form der Basis (PQ): keilförmig, konvex (1); keilförmig, gerade (2); keilförmig, konkav (3); breit keilförmig, konvex (4); breit keilförmig, gerade (5); breit keilförmig, konkav (6); abgerundet (7); flach (8); schwach herzförmig (9); mittel herzförmig (10); stark herzförmig (11).</w:t>
      </w:r>
    </w:p>
    <w:p w:rsidR="00BF0E95" w:rsidRPr="003E42B7" w:rsidRDefault="00BF0E95" w:rsidP="00BF0E95">
      <w:pPr>
        <w:keepNext/>
        <w:shd w:val="clear" w:color="auto" w:fill="FFFFFF"/>
        <w:ind w:left="360"/>
        <w:rPr>
          <w:lang w:val="de-DE"/>
        </w:rPr>
      </w:pPr>
    </w:p>
    <w:p w:rsidR="00BF0E95" w:rsidRPr="003E42B7" w:rsidRDefault="00BF0E95" w:rsidP="00BF0E95">
      <w:pPr>
        <w:keepNext/>
        <w:shd w:val="clear" w:color="auto" w:fill="FFFFFF"/>
        <w:ind w:left="360"/>
        <w:rPr>
          <w:i/>
          <w:lang w:val="de-DE"/>
        </w:rPr>
      </w:pPr>
      <w:r w:rsidRPr="003E42B7">
        <w:rPr>
          <w:i/>
          <w:lang w:val="de-DE"/>
        </w:rPr>
        <w:t xml:space="preserve">mit folgender Abbildung: </w:t>
      </w:r>
    </w:p>
    <w:p w:rsidR="00BF0E95" w:rsidRPr="003E42B7" w:rsidRDefault="00BF0E95" w:rsidP="00BF0E95">
      <w:pPr>
        <w:keepNext/>
        <w:ind w:left="360"/>
        <w:rPr>
          <w:i/>
          <w:lang w:val="de-DE"/>
        </w:rPr>
      </w:pPr>
    </w:p>
    <w:tbl>
      <w:tblPr>
        <w:tblW w:w="0" w:type="auto"/>
        <w:jc w:val="center"/>
        <w:tblLayout w:type="fixed"/>
        <w:tblLook w:val="0000" w:firstRow="0" w:lastRow="0" w:firstColumn="0" w:lastColumn="0" w:noHBand="0" w:noVBand="0"/>
      </w:tblPr>
      <w:tblGrid>
        <w:gridCol w:w="426"/>
        <w:gridCol w:w="426"/>
        <w:gridCol w:w="426"/>
        <w:gridCol w:w="1494"/>
        <w:gridCol w:w="1495"/>
        <w:gridCol w:w="1494"/>
        <w:gridCol w:w="1495"/>
        <w:gridCol w:w="1494"/>
        <w:gridCol w:w="1495"/>
      </w:tblGrid>
      <w:tr w:rsidR="00BF0E95" w:rsidRPr="003E42B7" w:rsidTr="00E61116">
        <w:trPr>
          <w:cantSplit/>
          <w:trHeight w:val="435"/>
          <w:jc w:val="center"/>
        </w:trPr>
        <w:tc>
          <w:tcPr>
            <w:tcW w:w="426" w:type="dxa"/>
            <w:textDirection w:val="btLr"/>
          </w:tcPr>
          <w:p w:rsidR="00BF0E95" w:rsidRPr="003E42B7" w:rsidRDefault="00BF0E95" w:rsidP="00E61116">
            <w:pPr>
              <w:pStyle w:val="BodyTextIndent"/>
              <w:keepNext/>
              <w:spacing w:before="30" w:after="30"/>
              <w:ind w:left="113" w:right="113"/>
              <w:jc w:val="center"/>
            </w:pPr>
          </w:p>
        </w:tc>
        <w:tc>
          <w:tcPr>
            <w:tcW w:w="426" w:type="dxa"/>
            <w:textDirection w:val="btLr"/>
          </w:tcPr>
          <w:p w:rsidR="00BF0E95" w:rsidRPr="003E42B7" w:rsidRDefault="00BF0E95" w:rsidP="00E61116">
            <w:pPr>
              <w:pStyle w:val="BodyTextIndent"/>
              <w:keepNext/>
              <w:spacing w:before="30" w:after="30"/>
              <w:ind w:left="113" w:right="113"/>
              <w:jc w:val="center"/>
            </w:pPr>
          </w:p>
        </w:tc>
        <w:tc>
          <w:tcPr>
            <w:tcW w:w="426" w:type="dxa"/>
          </w:tcPr>
          <w:p w:rsidR="00BF0E95" w:rsidRPr="003E42B7" w:rsidRDefault="00BF0E95" w:rsidP="00E61116">
            <w:pPr>
              <w:pStyle w:val="BodyTextIndent"/>
              <w:keepNext/>
              <w:spacing w:before="30" w:after="30"/>
              <w:ind w:left="113" w:right="113"/>
              <w:jc w:val="center"/>
            </w:pPr>
          </w:p>
        </w:tc>
        <w:tc>
          <w:tcPr>
            <w:tcW w:w="8967" w:type="dxa"/>
            <w:gridSpan w:val="6"/>
            <w:tcBorders>
              <w:top w:val="single" w:sz="4" w:space="0" w:color="auto"/>
              <w:left w:val="single" w:sz="4" w:space="0" w:color="auto"/>
              <w:right w:val="single" w:sz="4" w:space="0" w:color="auto"/>
            </w:tcBorders>
          </w:tcPr>
          <w:p w:rsidR="00BF0E95" w:rsidRPr="003E42B7" w:rsidRDefault="00BF0E95" w:rsidP="00E61116">
            <w:pPr>
              <w:pStyle w:val="BodyTextIndent"/>
              <w:keepNext/>
              <w:spacing w:before="30" w:after="30"/>
              <w:ind w:left="113" w:right="113"/>
              <w:jc w:val="center"/>
            </w:pPr>
            <w:r w:rsidRPr="003E42B7">
              <w:rPr>
                <w:noProof/>
              </w:rPr>
              <w:sym w:font="Wingdings" w:char="F0DF"/>
            </w:r>
            <w:r w:rsidRPr="003E42B7">
              <w:rPr>
                <w:noProof/>
              </w:rPr>
              <w:tab/>
            </w:r>
            <w:r w:rsidRPr="003E42B7">
              <w:rPr>
                <w:noProof/>
              </w:rPr>
              <w:tab/>
            </w:r>
            <w:r w:rsidRPr="003E42B7">
              <w:t>Winkel an der Basis</w:t>
            </w:r>
            <w:r w:rsidRPr="003E42B7">
              <w:tab/>
            </w:r>
            <w:r w:rsidRPr="003E42B7">
              <w:tab/>
            </w:r>
            <w:r w:rsidRPr="003E42B7">
              <w:rPr>
                <w:noProof/>
              </w:rPr>
              <w:sym w:font="Wingdings" w:char="F0E0"/>
            </w:r>
          </w:p>
        </w:tc>
      </w:tr>
      <w:tr w:rsidR="00BF0E95" w:rsidRPr="003E42B7" w:rsidTr="00E61116">
        <w:trPr>
          <w:cantSplit/>
          <w:trHeight w:val="710"/>
          <w:jc w:val="center"/>
        </w:trPr>
        <w:tc>
          <w:tcPr>
            <w:tcW w:w="426" w:type="dxa"/>
            <w:textDirection w:val="btLr"/>
          </w:tcPr>
          <w:p w:rsidR="00BF0E95" w:rsidRPr="003E42B7" w:rsidRDefault="00BF0E95" w:rsidP="00E61116">
            <w:pPr>
              <w:pStyle w:val="BodyTextIndent"/>
              <w:keepNext/>
              <w:spacing w:before="30" w:after="30"/>
              <w:ind w:left="113" w:right="113"/>
              <w:jc w:val="center"/>
            </w:pPr>
          </w:p>
        </w:tc>
        <w:tc>
          <w:tcPr>
            <w:tcW w:w="426" w:type="dxa"/>
            <w:textDirection w:val="btLr"/>
          </w:tcPr>
          <w:p w:rsidR="00BF0E95" w:rsidRPr="003E42B7" w:rsidRDefault="00BF0E95" w:rsidP="00E61116">
            <w:pPr>
              <w:pStyle w:val="BodyTextIndent"/>
              <w:keepNext/>
              <w:spacing w:before="30" w:after="30"/>
              <w:ind w:left="113" w:right="113"/>
              <w:jc w:val="center"/>
            </w:pPr>
          </w:p>
        </w:tc>
        <w:tc>
          <w:tcPr>
            <w:tcW w:w="426" w:type="dxa"/>
          </w:tcPr>
          <w:p w:rsidR="00BF0E95" w:rsidRPr="003E42B7" w:rsidRDefault="00BF0E95" w:rsidP="00E61116">
            <w:pPr>
              <w:pStyle w:val="BodyTextIndent"/>
              <w:keepNext/>
              <w:spacing w:before="30" w:after="30"/>
              <w:ind w:left="113" w:right="113"/>
              <w:jc w:val="center"/>
            </w:pPr>
          </w:p>
        </w:tc>
        <w:tc>
          <w:tcPr>
            <w:tcW w:w="1494"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pStyle w:val="BodyTextIndent"/>
              <w:keepNext/>
              <w:spacing w:before="30" w:after="30"/>
              <w:ind w:left="0"/>
              <w:jc w:val="center"/>
            </w:pPr>
            <w:r w:rsidRPr="003E42B7">
              <w:t xml:space="preserve">spitz </w:t>
            </w:r>
          </w:p>
        </w:tc>
        <w:tc>
          <w:tcPr>
            <w:tcW w:w="1495"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pStyle w:val="BodyTextIndent"/>
              <w:keepNext/>
              <w:spacing w:before="30" w:after="30"/>
              <w:ind w:left="0"/>
              <w:jc w:val="center"/>
            </w:pPr>
            <w:r w:rsidRPr="003E42B7">
              <w:t>stumpf</w:t>
            </w:r>
          </w:p>
        </w:tc>
        <w:tc>
          <w:tcPr>
            <w:tcW w:w="1494"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pStyle w:val="BodyTextIndent"/>
              <w:keepNext/>
              <w:spacing w:before="30" w:after="30"/>
              <w:ind w:left="0"/>
              <w:jc w:val="center"/>
            </w:pPr>
            <w:r w:rsidRPr="003E42B7">
              <w:t>gerade</w:t>
            </w:r>
          </w:p>
        </w:tc>
        <w:tc>
          <w:tcPr>
            <w:tcW w:w="1495"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pStyle w:val="BodyTextIndent"/>
              <w:keepNext/>
              <w:spacing w:before="30" w:after="30"/>
              <w:ind w:left="0"/>
              <w:jc w:val="center"/>
            </w:pPr>
            <w:r w:rsidRPr="003E42B7">
              <w:t>schwach gebogen</w:t>
            </w:r>
          </w:p>
        </w:tc>
        <w:tc>
          <w:tcPr>
            <w:tcW w:w="1494"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pStyle w:val="BodyTextIndent"/>
              <w:keepNext/>
              <w:spacing w:before="30" w:after="30"/>
              <w:ind w:left="0"/>
              <w:jc w:val="center"/>
            </w:pPr>
            <w:r w:rsidRPr="003E42B7">
              <w:t>mittel gebogen</w:t>
            </w:r>
          </w:p>
        </w:tc>
        <w:tc>
          <w:tcPr>
            <w:tcW w:w="1495" w:type="dxa"/>
            <w:tcBorders>
              <w:top w:val="single" w:sz="4" w:space="0" w:color="auto"/>
              <w:left w:val="single" w:sz="4" w:space="0" w:color="auto"/>
              <w:bottom w:val="single" w:sz="4" w:space="0" w:color="auto"/>
              <w:right w:val="single" w:sz="4" w:space="0" w:color="auto"/>
            </w:tcBorders>
          </w:tcPr>
          <w:p w:rsidR="00BF0E95" w:rsidRPr="003E42B7" w:rsidRDefault="00BF0E95" w:rsidP="00E61116">
            <w:pPr>
              <w:pStyle w:val="BodyTextIndent"/>
              <w:keepNext/>
              <w:spacing w:before="30" w:after="30"/>
              <w:ind w:left="113" w:right="113"/>
              <w:jc w:val="left"/>
            </w:pPr>
            <w:r w:rsidRPr="003E42B7">
              <w:t>stark gebogen</w:t>
            </w:r>
          </w:p>
        </w:tc>
      </w:tr>
      <w:tr w:rsidR="00BF0E95" w:rsidRPr="003E42B7" w:rsidTr="00E61116">
        <w:trPr>
          <w:cantSplit/>
          <w:trHeight w:val="285"/>
          <w:jc w:val="center"/>
        </w:trPr>
        <w:tc>
          <w:tcPr>
            <w:tcW w:w="426" w:type="dxa"/>
            <w:textDirection w:val="btLr"/>
          </w:tcPr>
          <w:p w:rsidR="00BF0E95" w:rsidRPr="003E42B7" w:rsidRDefault="00BF0E95" w:rsidP="00E61116">
            <w:pPr>
              <w:pStyle w:val="BodyTextIndent"/>
              <w:keepNext/>
              <w:spacing w:before="30" w:after="30"/>
              <w:ind w:left="113" w:right="113"/>
              <w:jc w:val="center"/>
              <w:rPr>
                <w:noProof/>
              </w:rPr>
            </w:pPr>
          </w:p>
        </w:tc>
        <w:tc>
          <w:tcPr>
            <w:tcW w:w="426" w:type="dxa"/>
            <w:textDirection w:val="btLr"/>
          </w:tcPr>
          <w:p w:rsidR="00BF0E95" w:rsidRPr="003E42B7" w:rsidRDefault="00BF0E95" w:rsidP="00E61116">
            <w:pPr>
              <w:pStyle w:val="BodyTextIndent"/>
              <w:keepNext/>
              <w:spacing w:before="30" w:after="30"/>
              <w:ind w:left="113" w:right="113"/>
              <w:jc w:val="center"/>
            </w:pPr>
          </w:p>
        </w:tc>
        <w:tc>
          <w:tcPr>
            <w:tcW w:w="426" w:type="dxa"/>
            <w:tcBorders>
              <w:left w:val="nil"/>
            </w:tcBorders>
          </w:tcPr>
          <w:p w:rsidR="00BF0E95" w:rsidRPr="003E42B7" w:rsidRDefault="00BF0E95" w:rsidP="00E61116">
            <w:pPr>
              <w:pStyle w:val="BodyTextIndent"/>
              <w:keepNext/>
              <w:spacing w:before="30" w:after="30"/>
              <w:ind w:left="113" w:right="113"/>
              <w:jc w:val="center"/>
              <w:rPr>
                <w:noProof/>
              </w:rPr>
            </w:pPr>
          </w:p>
        </w:tc>
        <w:tc>
          <w:tcPr>
            <w:tcW w:w="1494" w:type="dxa"/>
            <w:tcBorders>
              <w:left w:val="nil"/>
            </w:tcBorders>
          </w:tcPr>
          <w:p w:rsidR="00BF0E95" w:rsidRPr="003E42B7" w:rsidRDefault="00BF0E95" w:rsidP="00E61116">
            <w:pPr>
              <w:keepNext/>
              <w:spacing w:before="30" w:after="30"/>
              <w:jc w:val="center"/>
              <w:rPr>
                <w:lang w:val="de-DE"/>
              </w:rPr>
            </w:pPr>
          </w:p>
        </w:tc>
        <w:tc>
          <w:tcPr>
            <w:tcW w:w="1495" w:type="dxa"/>
          </w:tcPr>
          <w:p w:rsidR="00BF0E95" w:rsidRPr="003E42B7" w:rsidRDefault="00BF0E95" w:rsidP="00E61116">
            <w:pPr>
              <w:keepNext/>
              <w:spacing w:before="30" w:after="30"/>
              <w:jc w:val="center"/>
              <w:rPr>
                <w:lang w:val="de-DE"/>
              </w:rPr>
            </w:pPr>
          </w:p>
        </w:tc>
        <w:tc>
          <w:tcPr>
            <w:tcW w:w="1494" w:type="dxa"/>
          </w:tcPr>
          <w:p w:rsidR="00BF0E95" w:rsidRPr="003E42B7" w:rsidRDefault="00BF0E95" w:rsidP="00E61116">
            <w:pPr>
              <w:keepNext/>
              <w:spacing w:before="30" w:after="30"/>
              <w:jc w:val="center"/>
              <w:rPr>
                <w:lang w:val="de-DE"/>
              </w:rPr>
            </w:pPr>
          </w:p>
        </w:tc>
        <w:tc>
          <w:tcPr>
            <w:tcW w:w="1495" w:type="dxa"/>
          </w:tcPr>
          <w:p w:rsidR="00BF0E95" w:rsidRPr="003E42B7" w:rsidRDefault="00BF0E95" w:rsidP="00E61116">
            <w:pPr>
              <w:keepNext/>
              <w:spacing w:before="30" w:after="30"/>
              <w:jc w:val="center"/>
              <w:rPr>
                <w:lang w:val="de-DE"/>
              </w:rPr>
            </w:pPr>
          </w:p>
        </w:tc>
        <w:tc>
          <w:tcPr>
            <w:tcW w:w="1494" w:type="dxa"/>
          </w:tcPr>
          <w:p w:rsidR="00BF0E95" w:rsidRPr="003E42B7" w:rsidRDefault="00BF0E95" w:rsidP="00E61116">
            <w:pPr>
              <w:keepNext/>
              <w:spacing w:before="30" w:after="30"/>
              <w:jc w:val="center"/>
              <w:rPr>
                <w:lang w:val="de-DE"/>
              </w:rPr>
            </w:pPr>
          </w:p>
        </w:tc>
        <w:tc>
          <w:tcPr>
            <w:tcW w:w="1495" w:type="dxa"/>
          </w:tcPr>
          <w:p w:rsidR="00BF0E95" w:rsidRPr="003E42B7" w:rsidRDefault="00BF0E95" w:rsidP="00E61116">
            <w:pPr>
              <w:pStyle w:val="BodyTextIndent"/>
              <w:keepNext/>
              <w:spacing w:before="30" w:after="30"/>
              <w:ind w:left="0"/>
              <w:jc w:val="center"/>
            </w:pPr>
          </w:p>
        </w:tc>
      </w:tr>
      <w:tr w:rsidR="00BF0E95" w:rsidRPr="003E42B7" w:rsidTr="00E61116">
        <w:trPr>
          <w:cantSplit/>
          <w:trHeight w:val="1134"/>
          <w:jc w:val="center"/>
        </w:trPr>
        <w:tc>
          <w:tcPr>
            <w:tcW w:w="426" w:type="dxa"/>
            <w:tcBorders>
              <w:top w:val="single" w:sz="4" w:space="0" w:color="auto"/>
              <w:left w:val="single" w:sz="4" w:space="0" w:color="auto"/>
            </w:tcBorders>
            <w:textDirection w:val="btLr"/>
            <w:vAlign w:val="center"/>
          </w:tcPr>
          <w:p w:rsidR="00BF0E95" w:rsidRPr="003E42B7" w:rsidRDefault="00FC6E47" w:rsidP="00E61116">
            <w:pPr>
              <w:pStyle w:val="BodyTextIndent"/>
              <w:keepNext/>
              <w:spacing w:before="30" w:after="30"/>
              <w:ind w:left="113" w:right="113"/>
              <w:jc w:val="center"/>
            </w:pPr>
            <w:r w:rsidRPr="003E42B7">
              <w:rPr>
                <w:noProof/>
                <w:lang w:val="en-US" w:bidi="ar-SA"/>
              </w:rPr>
              <mc:AlternateContent>
                <mc:Choice Requires="wps">
                  <w:drawing>
                    <wp:anchor distT="0" distB="0" distL="114300" distR="114300" simplePos="0" relativeHeight="251726848" behindDoc="0" locked="0" layoutInCell="0" allowOverlap="1" wp14:anchorId="692F3154" wp14:editId="52845C39">
                      <wp:simplePos x="0" y="0"/>
                      <wp:positionH relativeFrom="column">
                        <wp:posOffset>5701665</wp:posOffset>
                      </wp:positionH>
                      <wp:positionV relativeFrom="paragraph">
                        <wp:posOffset>708660</wp:posOffset>
                      </wp:positionV>
                      <wp:extent cx="270510" cy="180340"/>
                      <wp:effectExtent l="0" t="0" r="15240" b="10160"/>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26" style="position:absolute;margin-left:448.95pt;margin-top:55.8pt;width:21.3pt;height:1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" o:allowincell="f" fillcolor="silver">
                      <v:fill opacity="32896f"/>
                    </v:rect>
                  </w:pict>
                </mc:Fallback>
              </mc:AlternateContent>
            </w:r>
            <w:r w:rsidRPr="003E42B7">
              <w:rPr>
                <w:noProof/>
                <w:lang w:val="en-US" w:bidi="ar-SA"/>
              </w:rPr>
              <mc:AlternateContent>
                <mc:Choice Requires="wps">
                  <w:drawing>
                    <wp:anchor distT="0" distB="0" distL="114300" distR="114300" simplePos="0" relativeHeight="251725824" behindDoc="0" locked="0" layoutInCell="0" allowOverlap="1" wp14:anchorId="3AD2E873" wp14:editId="482C5347">
                      <wp:simplePos x="0" y="0"/>
                      <wp:positionH relativeFrom="column">
                        <wp:posOffset>2894965</wp:posOffset>
                      </wp:positionH>
                      <wp:positionV relativeFrom="paragraph">
                        <wp:posOffset>641985</wp:posOffset>
                      </wp:positionV>
                      <wp:extent cx="180340" cy="180340"/>
                      <wp:effectExtent l="0" t="0" r="10160" b="1016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26" style="position:absolute;margin-left:227.95pt;margin-top:50.55pt;width:14.2pt;height:1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" o:allowincell="f" fillcolor="silver">
                      <v:fill opacity="32896f"/>
                    </v:rect>
                  </w:pict>
                </mc:Fallback>
              </mc:AlternateContent>
            </w:r>
            <w:r w:rsidRPr="003E42B7">
              <w:rPr>
                <w:noProof/>
                <w:lang w:val="en-US" w:bidi="ar-SA"/>
              </w:rPr>
              <mc:AlternateContent>
                <mc:Choice Requires="wps">
                  <w:drawing>
                    <wp:anchor distT="0" distB="0" distL="114300" distR="114300" simplePos="0" relativeHeight="251724800" behindDoc="0" locked="0" layoutInCell="0" allowOverlap="1" wp14:anchorId="678399EA" wp14:editId="3EB49F04">
                      <wp:simplePos x="0" y="0"/>
                      <wp:positionH relativeFrom="column">
                        <wp:posOffset>1957070</wp:posOffset>
                      </wp:positionH>
                      <wp:positionV relativeFrom="paragraph">
                        <wp:posOffset>688975</wp:posOffset>
                      </wp:positionV>
                      <wp:extent cx="180340" cy="180340"/>
                      <wp:effectExtent l="0" t="0" r="10160" b="10160"/>
                      <wp:wrapNone/>
                      <wp:docPr id="88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26" style="position:absolute;margin-left:154.1pt;margin-top:54.25pt;width:14.2pt;height:1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" o:allowincell="f" fillcolor="silver">
                      <v:fill opacity="32896f"/>
                    </v:rect>
                  </w:pict>
                </mc:Fallback>
              </mc:AlternateContent>
            </w:r>
            <w:r w:rsidRPr="003E42B7">
              <w:rPr>
                <w:noProof/>
                <w:lang w:val="en-US" w:bidi="ar-SA"/>
              </w:rPr>
              <mc:AlternateContent>
                <mc:Choice Requires="wpg">
                  <w:drawing>
                    <wp:anchor distT="0" distB="0" distL="114300" distR="114300" simplePos="0" relativeHeight="251720704" behindDoc="0" locked="0" layoutInCell="0" allowOverlap="1" wp14:anchorId="324543B5" wp14:editId="264335C5">
                      <wp:simplePos x="0" y="0"/>
                      <wp:positionH relativeFrom="column">
                        <wp:posOffset>922655</wp:posOffset>
                      </wp:positionH>
                      <wp:positionV relativeFrom="paragraph">
                        <wp:posOffset>386715</wp:posOffset>
                      </wp:positionV>
                      <wp:extent cx="541020" cy="541020"/>
                      <wp:effectExtent l="0" t="0" r="11430" b="1143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2586" y="6218"/>
                                <a:chExt cx="852" cy="852"/>
                              </a:xfrm>
                            </wpg:grpSpPr>
                            <wps:wsp>
                              <wps:cNvPr id="881" name="Oval 89"/>
                              <wps:cNvSpPr>
                                <a:spLocks noChangeArrowheads="1"/>
                              </wps:cNvSpPr>
                              <wps:spPr bwMode="auto">
                                <a:xfrm>
                                  <a:off x="2586" y="6218"/>
                                  <a:ext cx="852" cy="852"/>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wps:wsp>
                              <wps:cNvPr id="882" name="Rectangle 90"/>
                              <wps:cNvSpPr>
                                <a:spLocks noChangeArrowheads="1"/>
                              </wps:cNvSpPr>
                              <wps:spPr bwMode="auto">
                                <a:xfrm>
                                  <a:off x="2840" y="6666"/>
                                  <a:ext cx="284" cy="284"/>
                                </a:xfrm>
                                <a:prstGeom prst="rect">
                                  <a:avLst/>
                                </a:prstGeom>
                                <a:solidFill>
                                  <a:srgbClr val="C0C0C0">
                                    <a:alpha val="3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 o:spid="_x0000_s1026" style="position:absolute;margin-left:72.65pt;margin-top:30.45pt;width:42.6pt;height:42.6pt;z-index:251720704" coordorigin="2586,6218"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" o:allowincell="f">
                      <v:oval id="Oval 89" o:spid="_x0000_s1027" style="position:absolute;left:2586;top:6218;width:85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P8MA&#10;AADcAAAADwAAAGRycy9kb3ducmV2LnhtbESPQWsCMRSE7wX/Q3iCt5pVpF1Wo4goKPRSFfH42Dw3&#10;wc3Lsonr+u+bQqHHYWa+YRar3tWiozZYzwom4wwEcem15UrB+bR7z0GEiKyx9kwKXhRgtRy8LbDQ&#10;/snf1B1jJRKEQ4EKTIxNIWUoDTkMY98QJ+/mW4cxybaSusVngrtaTrPsQzq0nBYMNrQxVN6PD6fg&#10;cr3x7rDpPM62n1+X+mqtCVap0bBfz0FE6uN/+K+91wryfAK/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P8MAAADcAAAADwAAAAAAAAAAAAAAAACYAgAAZHJzL2Rv&#10;d25yZXYueG1sUEsFBgAAAAAEAAQA9QAAAIgDAAAAAA==&#10;" fillcolor="silver">
                        <v:fill opacity="32896f"/>
                      </v:oval>
                      <v:rect id="Rectangle 90" o:spid="_x0000_s1028" style="position:absolute;left:2840;top:666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YoMEA&#10;AADcAAAADwAAAGRycy9kb3ducmV2LnhtbESPT4vCMBTE78J+h/AWvGmqqNRqFBEEL7vgv/ujeTbF&#10;5qUkUeu33ywIHoeZ+Q2zXHe2EQ/yoXasYDTMQBCXTtdcKTifdoMcRIjIGhvHpOBFAdarr94SC+2e&#10;fKDHMVYiQTgUqMDE2BZShtKQxTB0LXHyrs5bjEn6SmqPzwS3jRxn2UxarDktGGxpa6i8He9WwW00&#10;+a32mZm+9PXk7Y9sL24+Var/3W0WICJ18RN+t/daQZ6P4f9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E2KDBAAAA3AAAAA8AAAAAAAAAAAAAAAAAmAIAAGRycy9kb3du&#10;cmV2LnhtbFBLBQYAAAAABAAEAPUAAACGAwAAAAA=&#10;" fillcolor="silver">
                        <v:fill opacity="19789f"/>
                      </v:rect>
                    </v:group>
                  </w:pict>
                </mc:Fallback>
              </mc:AlternateContent>
            </w:r>
            <w:r w:rsidR="00BF0E95" w:rsidRPr="003E42B7">
              <w:rPr>
                <w:noProof/>
              </w:rPr>
              <w:sym w:font="Wingdings" w:char="F0E0"/>
            </w:r>
          </w:p>
        </w:tc>
        <w:tc>
          <w:tcPr>
            <w:tcW w:w="426" w:type="dxa"/>
            <w:tcBorders>
              <w:top w:val="single" w:sz="4" w:space="0" w:color="auto"/>
              <w:left w:val="single" w:sz="4" w:space="0" w:color="auto"/>
              <w:right w:val="single" w:sz="4" w:space="0" w:color="auto"/>
            </w:tcBorders>
            <w:textDirection w:val="btLr"/>
            <w:vAlign w:val="center"/>
          </w:tcPr>
          <w:p w:rsidR="00BF0E95" w:rsidRPr="003E42B7" w:rsidRDefault="00BF0E95" w:rsidP="00E61116">
            <w:pPr>
              <w:pStyle w:val="BodyTextIndent"/>
              <w:keepNext/>
              <w:spacing w:before="30" w:after="30"/>
              <w:ind w:left="113" w:right="113"/>
              <w:jc w:val="center"/>
            </w:pPr>
            <w:r w:rsidRPr="003E42B7">
              <w:t>konvex</w:t>
            </w:r>
          </w:p>
        </w:tc>
        <w:tc>
          <w:tcPr>
            <w:tcW w:w="426" w:type="dxa"/>
            <w:tcBorders>
              <w:left w:val="nil"/>
            </w:tcBorders>
          </w:tcPr>
          <w:p w:rsidR="00BF0E95" w:rsidRPr="003E42B7" w:rsidRDefault="00BF0E95" w:rsidP="00E61116">
            <w:pPr>
              <w:pStyle w:val="BodyTextIndent"/>
              <w:keepNext/>
              <w:spacing w:before="30" w:after="30"/>
              <w:ind w:left="113" w:right="113"/>
              <w:jc w:val="center"/>
              <w:rPr>
                <w:noProof/>
              </w:rPr>
            </w:pPr>
          </w:p>
        </w:tc>
        <w:tc>
          <w:tcPr>
            <w:tcW w:w="1494" w:type="dxa"/>
            <w:tcBorders>
              <w:top w:val="single" w:sz="4" w:space="0" w:color="auto"/>
              <w:left w:val="single" w:sz="4" w:space="0" w:color="auto"/>
              <w:right w:val="single" w:sz="4" w:space="0" w:color="auto"/>
            </w:tcBorders>
            <w:vAlign w:val="bottom"/>
          </w:tcPr>
          <w:p w:rsidR="00BF0E95" w:rsidRPr="003E42B7" w:rsidRDefault="00BF0E95" w:rsidP="00E61116">
            <w:pPr>
              <w:keepNext/>
              <w:spacing w:before="30" w:after="30"/>
              <w:jc w:val="center"/>
              <w:rPr>
                <w:lang w:val="de-DE"/>
              </w:rPr>
            </w:pPr>
            <w:r w:rsidRPr="003E42B7">
              <w:rPr>
                <w:noProof/>
              </w:rPr>
              <w:drawing>
                <wp:inline distT="0" distB="0" distL="0" distR="0" wp14:anchorId="7B729730" wp14:editId="761EF75B">
                  <wp:extent cx="866775" cy="1104900"/>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F0E95" w:rsidRPr="003E42B7" w:rsidRDefault="00BF0E95" w:rsidP="00E61116">
            <w:pPr>
              <w:keepNext/>
              <w:spacing w:before="30" w:after="30"/>
              <w:jc w:val="center"/>
              <w:rPr>
                <w:lang w:val="de-DE"/>
              </w:rPr>
            </w:pPr>
            <w:r w:rsidRPr="003E42B7">
              <w:rPr>
                <w:noProof/>
              </w:rPr>
              <w:drawing>
                <wp:inline distT="0" distB="0" distL="0" distR="0" wp14:anchorId="1D04660E" wp14:editId="4CCBF4A3">
                  <wp:extent cx="866775" cy="9620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BF0E95" w:rsidRPr="003E42B7" w:rsidRDefault="00BF0E95" w:rsidP="00E61116">
            <w:pPr>
              <w:keepNext/>
              <w:spacing w:before="30" w:after="30"/>
              <w:jc w:val="center"/>
              <w:rPr>
                <w:lang w:val="de-DE"/>
              </w:rPr>
            </w:pPr>
            <w:r w:rsidRPr="003E42B7">
              <w:rPr>
                <w:noProof/>
              </w:rPr>
              <w:drawing>
                <wp:inline distT="0" distB="0" distL="0" distR="0" wp14:anchorId="4774EAFB" wp14:editId="6B6769E3">
                  <wp:extent cx="866775" cy="103822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44"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F0E95" w:rsidRPr="003E42B7" w:rsidRDefault="00BF0E95" w:rsidP="00E61116">
            <w:pPr>
              <w:keepNext/>
              <w:spacing w:before="30" w:after="30"/>
              <w:jc w:val="center"/>
              <w:rPr>
                <w:lang w:val="de-DE"/>
              </w:rPr>
            </w:pPr>
            <w:r w:rsidRPr="003E42B7">
              <w:rPr>
                <w:noProof/>
              </w:rPr>
              <w:drawing>
                <wp:inline distT="0" distB="0" distL="0" distR="0" wp14:anchorId="795606F9" wp14:editId="745672AB">
                  <wp:extent cx="828675" cy="8286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48"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BF0E95" w:rsidRPr="003E42B7" w:rsidRDefault="00BF0E95" w:rsidP="00E61116">
            <w:pPr>
              <w:keepNext/>
              <w:spacing w:before="30" w:after="30"/>
              <w:jc w:val="center"/>
              <w:rPr>
                <w:lang w:val="de-DE"/>
              </w:rPr>
            </w:pPr>
            <w:r w:rsidRPr="003E42B7">
              <w:rPr>
                <w:noProof/>
              </w:rPr>
              <w:drawing>
                <wp:inline distT="0" distB="0" distL="0" distR="0" wp14:anchorId="3379FFD6" wp14:editId="6A587601">
                  <wp:extent cx="866775" cy="933450"/>
                  <wp:effectExtent l="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49"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F0E95" w:rsidRPr="003E42B7" w:rsidRDefault="00BF0E95" w:rsidP="00E61116">
            <w:pPr>
              <w:pStyle w:val="BodyTextIndent"/>
              <w:keepNext/>
              <w:spacing w:before="30" w:after="30"/>
              <w:ind w:left="0"/>
              <w:jc w:val="center"/>
              <w:rPr>
                <w:noProof/>
              </w:rPr>
            </w:pPr>
            <w:r w:rsidRPr="003E42B7">
              <w:rPr>
                <w:noProof/>
                <w:lang w:val="en-US" w:bidi="ar-SA"/>
              </w:rPr>
              <w:drawing>
                <wp:inline distT="0" distB="0" distL="0" distR="0" wp14:anchorId="5EB3E638" wp14:editId="3693D4BA">
                  <wp:extent cx="809625" cy="847725"/>
                  <wp:effectExtent l="0" t="0" r="9525"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50"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BF0E95" w:rsidRPr="003E42B7" w:rsidTr="00E61116">
        <w:trPr>
          <w:cantSplit/>
          <w:trHeight w:val="1134"/>
          <w:jc w:val="center"/>
        </w:trPr>
        <w:tc>
          <w:tcPr>
            <w:tcW w:w="426" w:type="dxa"/>
            <w:tcBorders>
              <w:left w:val="single" w:sz="4" w:space="0" w:color="auto"/>
            </w:tcBorders>
            <w:textDirection w:val="btLr"/>
            <w:vAlign w:val="center"/>
          </w:tcPr>
          <w:p w:rsidR="00BF0E95" w:rsidRPr="003E42B7" w:rsidRDefault="00BF0E95" w:rsidP="00E61116">
            <w:pPr>
              <w:pStyle w:val="BodyTextIndent"/>
              <w:keepNext/>
              <w:spacing w:before="30" w:after="30"/>
              <w:ind w:left="113" w:right="113"/>
              <w:jc w:val="center"/>
            </w:pPr>
          </w:p>
        </w:tc>
        <w:tc>
          <w:tcPr>
            <w:tcW w:w="426" w:type="dxa"/>
            <w:tcBorders>
              <w:left w:val="single" w:sz="4" w:space="0" w:color="auto"/>
              <w:right w:val="single" w:sz="4" w:space="0" w:color="auto"/>
            </w:tcBorders>
            <w:textDirection w:val="btLr"/>
            <w:vAlign w:val="center"/>
          </w:tcPr>
          <w:p w:rsidR="00BF0E95" w:rsidRPr="003E42B7" w:rsidRDefault="00BF0E95" w:rsidP="00E61116">
            <w:pPr>
              <w:pStyle w:val="BodyTextIndent"/>
              <w:keepNext/>
              <w:spacing w:before="30" w:after="30"/>
              <w:ind w:left="113" w:right="113"/>
              <w:jc w:val="center"/>
            </w:pPr>
          </w:p>
        </w:tc>
        <w:tc>
          <w:tcPr>
            <w:tcW w:w="426" w:type="dxa"/>
            <w:tcBorders>
              <w:left w:val="nil"/>
            </w:tcBorders>
          </w:tcPr>
          <w:p w:rsidR="00BF0E95" w:rsidRPr="003E42B7" w:rsidRDefault="00BF0E95" w:rsidP="00E61116">
            <w:pPr>
              <w:pStyle w:val="BodyTextIndent"/>
              <w:keepNext/>
              <w:spacing w:before="30" w:after="30"/>
              <w:ind w:left="113" w:right="113"/>
              <w:jc w:val="center"/>
            </w:pPr>
          </w:p>
        </w:tc>
        <w:tc>
          <w:tcPr>
            <w:tcW w:w="1494" w:type="dxa"/>
            <w:tcBorders>
              <w:left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1</w:t>
            </w:r>
            <w:r w:rsidRPr="003E42B7">
              <w:rPr>
                <w:lang w:val="de-DE"/>
              </w:rPr>
              <w:br/>
              <w:t>keilförmig, konvex</w:t>
            </w:r>
          </w:p>
        </w:tc>
        <w:tc>
          <w:tcPr>
            <w:tcW w:w="1495" w:type="dxa"/>
            <w:tcBorders>
              <w:left w:val="nil"/>
              <w:right w:val="single" w:sz="4" w:space="0" w:color="auto"/>
            </w:tcBorders>
          </w:tcPr>
          <w:p w:rsidR="00BF0E95" w:rsidRPr="003E42B7" w:rsidRDefault="00BF0E95" w:rsidP="00E61116">
            <w:pPr>
              <w:keepNext/>
              <w:spacing w:before="30" w:after="30"/>
              <w:jc w:val="center"/>
              <w:rPr>
                <w:lang w:val="de-DE"/>
              </w:rPr>
            </w:pPr>
            <w:r w:rsidRPr="003E42B7">
              <w:rPr>
                <w:lang w:val="de-DE"/>
              </w:rPr>
              <w:t>4</w:t>
            </w:r>
            <w:r w:rsidRPr="003E42B7">
              <w:rPr>
                <w:lang w:val="de-DE"/>
              </w:rPr>
              <w:br/>
              <w:t>breit keilförmig, konvex</w:t>
            </w:r>
          </w:p>
        </w:tc>
        <w:tc>
          <w:tcPr>
            <w:tcW w:w="1494" w:type="dxa"/>
            <w:tcBorders>
              <w:left w:val="nil"/>
              <w:right w:val="single" w:sz="4" w:space="0" w:color="auto"/>
            </w:tcBorders>
          </w:tcPr>
          <w:p w:rsidR="00BF0E95" w:rsidRPr="003E42B7" w:rsidRDefault="00BF0E95" w:rsidP="00E61116">
            <w:pPr>
              <w:keepNext/>
              <w:spacing w:before="30" w:after="30"/>
              <w:jc w:val="center"/>
              <w:rPr>
                <w:lang w:val="de-DE"/>
              </w:rPr>
            </w:pPr>
            <w:r w:rsidRPr="003E42B7">
              <w:rPr>
                <w:lang w:val="de-DE"/>
              </w:rPr>
              <w:t>7</w:t>
            </w:r>
            <w:r w:rsidRPr="003E42B7">
              <w:rPr>
                <w:lang w:val="de-DE"/>
              </w:rPr>
              <w:br/>
              <w:t>abgerundet</w:t>
            </w:r>
          </w:p>
        </w:tc>
        <w:tc>
          <w:tcPr>
            <w:tcW w:w="1495" w:type="dxa"/>
            <w:tcBorders>
              <w:left w:val="nil"/>
              <w:bottom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9</w:t>
            </w:r>
            <w:r w:rsidRPr="003E42B7">
              <w:rPr>
                <w:lang w:val="de-DE"/>
              </w:rPr>
              <w:br/>
              <w:t>schwach</w:t>
            </w:r>
            <w:r w:rsidRPr="003E42B7">
              <w:rPr>
                <w:lang w:val="de-DE"/>
              </w:rPr>
              <w:br/>
              <w:t>herzförmig</w:t>
            </w:r>
          </w:p>
        </w:tc>
        <w:tc>
          <w:tcPr>
            <w:tcW w:w="1494" w:type="dxa"/>
            <w:tcBorders>
              <w:left w:val="nil"/>
              <w:bottom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10</w:t>
            </w:r>
            <w:r w:rsidRPr="003E42B7">
              <w:rPr>
                <w:lang w:val="de-DE"/>
              </w:rPr>
              <w:br/>
              <w:t>mittel herzförmig</w:t>
            </w:r>
          </w:p>
        </w:tc>
        <w:tc>
          <w:tcPr>
            <w:tcW w:w="1495" w:type="dxa"/>
            <w:tcBorders>
              <w:left w:val="nil"/>
              <w:bottom w:val="single" w:sz="4" w:space="0" w:color="auto"/>
              <w:right w:val="single" w:sz="4" w:space="0" w:color="auto"/>
            </w:tcBorders>
          </w:tcPr>
          <w:p w:rsidR="00BF0E95" w:rsidRPr="003E42B7" w:rsidRDefault="00BF0E95" w:rsidP="00E61116">
            <w:pPr>
              <w:pStyle w:val="BodyTextIndent"/>
              <w:keepNext/>
              <w:spacing w:before="30" w:after="30"/>
              <w:ind w:left="113" w:right="113"/>
              <w:jc w:val="center"/>
            </w:pPr>
            <w:r w:rsidRPr="003E42B7">
              <w:t xml:space="preserve">11 </w:t>
            </w:r>
            <w:r w:rsidRPr="003E42B7">
              <w:br/>
              <w:t>stark herzförmig</w:t>
            </w:r>
          </w:p>
        </w:tc>
      </w:tr>
      <w:tr w:rsidR="00BF0E95" w:rsidRPr="003E42B7" w:rsidTr="00E61116">
        <w:trPr>
          <w:cantSplit/>
          <w:trHeight w:val="1413"/>
          <w:jc w:val="center"/>
        </w:trPr>
        <w:tc>
          <w:tcPr>
            <w:tcW w:w="426" w:type="dxa"/>
            <w:tcBorders>
              <w:left w:val="single" w:sz="4" w:space="0" w:color="auto"/>
            </w:tcBorders>
            <w:textDirection w:val="btLr"/>
            <w:vAlign w:val="center"/>
          </w:tcPr>
          <w:p w:rsidR="00BF0E95" w:rsidRPr="003E42B7" w:rsidRDefault="00BF0E95" w:rsidP="00E61116">
            <w:pPr>
              <w:pStyle w:val="BodyTextIndent"/>
              <w:keepNext/>
              <w:spacing w:before="30" w:after="30"/>
              <w:ind w:left="113" w:right="113"/>
              <w:jc w:val="center"/>
            </w:pPr>
            <w:r w:rsidRPr="003E42B7">
              <w:rPr>
                <w:noProof/>
                <w:lang w:val="en-US" w:bidi="ar-SA"/>
              </w:rPr>
              <mc:AlternateContent>
                <mc:Choice Requires="wps">
                  <w:drawing>
                    <wp:anchor distT="0" distB="0" distL="114300" distR="114300" simplePos="0" relativeHeight="251722752" behindDoc="0" locked="0" layoutInCell="0" allowOverlap="1" wp14:anchorId="6054AA00" wp14:editId="2B0AB850">
                      <wp:simplePos x="0" y="0"/>
                      <wp:positionH relativeFrom="column">
                        <wp:posOffset>846455</wp:posOffset>
                      </wp:positionH>
                      <wp:positionV relativeFrom="paragraph">
                        <wp:posOffset>243840</wp:posOffset>
                      </wp:positionV>
                      <wp:extent cx="541020" cy="541020"/>
                      <wp:effectExtent l="0" t="0" r="11430" b="11430"/>
                      <wp:wrapNone/>
                      <wp:docPr id="879" name="Oval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9" o:spid="_x0000_s1026" style="position:absolute;margin-left:66.65pt;margin-top:19.2pt;width:42.6pt;height:4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" o:allowincell="f" fillcolor="silver">
                      <v:fill opacity="32896f"/>
                    </v:oval>
                  </w:pict>
                </mc:Fallback>
              </mc:AlternateContent>
            </w:r>
            <w:r w:rsidRPr="003E42B7">
              <w:t>Biegung</w:t>
            </w:r>
          </w:p>
        </w:tc>
        <w:tc>
          <w:tcPr>
            <w:tcW w:w="426" w:type="dxa"/>
            <w:tcBorders>
              <w:top w:val="single" w:sz="4" w:space="0" w:color="auto"/>
              <w:left w:val="single" w:sz="4" w:space="0" w:color="auto"/>
              <w:right w:val="single" w:sz="4" w:space="0" w:color="auto"/>
            </w:tcBorders>
            <w:textDirection w:val="btLr"/>
            <w:vAlign w:val="center"/>
          </w:tcPr>
          <w:p w:rsidR="00BF0E95" w:rsidRPr="003E42B7" w:rsidRDefault="00BF0E95" w:rsidP="00E61116">
            <w:pPr>
              <w:pStyle w:val="BodyTextIndent"/>
              <w:keepNext/>
              <w:spacing w:before="30" w:after="30"/>
              <w:ind w:left="113" w:right="113"/>
              <w:jc w:val="center"/>
            </w:pPr>
            <w:r w:rsidRPr="003E42B7">
              <w:t>flach</w:t>
            </w:r>
          </w:p>
        </w:tc>
        <w:tc>
          <w:tcPr>
            <w:tcW w:w="426" w:type="dxa"/>
            <w:tcBorders>
              <w:left w:val="nil"/>
            </w:tcBorders>
          </w:tcPr>
          <w:p w:rsidR="00BF0E95" w:rsidRPr="003E42B7" w:rsidRDefault="00BF0E95" w:rsidP="00E61116">
            <w:pPr>
              <w:pStyle w:val="BodyTextIndent"/>
              <w:keepNext/>
              <w:spacing w:before="30" w:after="30"/>
              <w:ind w:left="113" w:right="113"/>
              <w:jc w:val="center"/>
            </w:pPr>
          </w:p>
        </w:tc>
        <w:tc>
          <w:tcPr>
            <w:tcW w:w="1494" w:type="dxa"/>
            <w:tcBorders>
              <w:top w:val="single" w:sz="4" w:space="0" w:color="auto"/>
              <w:left w:val="single" w:sz="4" w:space="0" w:color="auto"/>
              <w:right w:val="single" w:sz="4" w:space="0" w:color="auto"/>
            </w:tcBorders>
            <w:vAlign w:val="bottom"/>
          </w:tcPr>
          <w:p w:rsidR="00BF0E95" w:rsidRPr="003E42B7" w:rsidRDefault="00BF0E95" w:rsidP="00E61116">
            <w:pPr>
              <w:keepNext/>
              <w:spacing w:before="30" w:after="30"/>
              <w:jc w:val="center"/>
              <w:rPr>
                <w:lang w:val="de-DE"/>
              </w:rPr>
            </w:pPr>
            <w:r w:rsidRPr="003E42B7">
              <w:rPr>
                <w:noProof/>
              </w:rPr>
              <w:drawing>
                <wp:inline distT="0" distB="0" distL="0" distR="0" wp14:anchorId="554DA7A2" wp14:editId="1F24D223">
                  <wp:extent cx="866775" cy="101917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F0E95" w:rsidRPr="003E42B7" w:rsidRDefault="00BF0E95" w:rsidP="00E61116">
            <w:pPr>
              <w:keepNext/>
              <w:spacing w:before="30" w:after="30"/>
              <w:jc w:val="center"/>
              <w:rPr>
                <w:lang w:val="de-DE"/>
              </w:rPr>
            </w:pPr>
            <w:r w:rsidRPr="003E42B7">
              <w:rPr>
                <w:noProof/>
              </w:rPr>
              <w:drawing>
                <wp:inline distT="0" distB="0" distL="0" distR="0" wp14:anchorId="629E4BD9" wp14:editId="6DD0BA71">
                  <wp:extent cx="866775" cy="90487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45"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BF0E95" w:rsidRPr="003E42B7" w:rsidRDefault="00BF0E95" w:rsidP="00E61116">
            <w:pPr>
              <w:keepNext/>
              <w:spacing w:before="30" w:after="30"/>
              <w:jc w:val="center"/>
              <w:rPr>
                <w:lang w:val="de-DE"/>
              </w:rPr>
            </w:pPr>
            <w:r w:rsidRPr="003E42B7">
              <w:rPr>
                <w:noProof/>
              </w:rPr>
              <w:drawing>
                <wp:inline distT="0" distB="0" distL="0" distR="0" wp14:anchorId="7B8D6F7E" wp14:editId="7BFB2B15">
                  <wp:extent cx="857250" cy="88582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47"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495" w:type="dxa"/>
            <w:tcBorders>
              <w:left w:val="nil"/>
            </w:tcBorders>
          </w:tcPr>
          <w:p w:rsidR="00BF0E95" w:rsidRPr="003E42B7" w:rsidRDefault="00BF0E95" w:rsidP="00E61116">
            <w:pPr>
              <w:keepNext/>
              <w:spacing w:before="30" w:after="30"/>
              <w:jc w:val="center"/>
              <w:rPr>
                <w:lang w:val="de-DE"/>
              </w:rPr>
            </w:pPr>
          </w:p>
        </w:tc>
        <w:tc>
          <w:tcPr>
            <w:tcW w:w="1494" w:type="dxa"/>
          </w:tcPr>
          <w:p w:rsidR="00BF0E95" w:rsidRPr="003E42B7" w:rsidRDefault="00BF0E95" w:rsidP="00E61116">
            <w:pPr>
              <w:keepNext/>
              <w:spacing w:before="30" w:after="30"/>
              <w:jc w:val="center"/>
              <w:rPr>
                <w:lang w:val="de-DE"/>
              </w:rPr>
            </w:pPr>
          </w:p>
        </w:tc>
        <w:tc>
          <w:tcPr>
            <w:tcW w:w="1495" w:type="dxa"/>
          </w:tcPr>
          <w:p w:rsidR="00BF0E95" w:rsidRPr="003E42B7" w:rsidRDefault="00BF0E95" w:rsidP="00E61116">
            <w:pPr>
              <w:pStyle w:val="BodyTextIndent"/>
              <w:keepNext/>
              <w:spacing w:before="30" w:after="30"/>
              <w:ind w:left="113" w:right="113"/>
              <w:jc w:val="center"/>
            </w:pPr>
          </w:p>
        </w:tc>
      </w:tr>
      <w:tr w:rsidR="00BF0E95" w:rsidRPr="003E42B7" w:rsidTr="00E61116">
        <w:trPr>
          <w:cantSplit/>
          <w:trHeight w:val="1134"/>
          <w:jc w:val="center"/>
        </w:trPr>
        <w:tc>
          <w:tcPr>
            <w:tcW w:w="426" w:type="dxa"/>
            <w:tcBorders>
              <w:left w:val="single" w:sz="4" w:space="0" w:color="auto"/>
            </w:tcBorders>
            <w:textDirection w:val="btLr"/>
            <w:vAlign w:val="center"/>
          </w:tcPr>
          <w:p w:rsidR="00BF0E95" w:rsidRPr="003E42B7" w:rsidRDefault="00BF0E95" w:rsidP="00E61116">
            <w:pPr>
              <w:pStyle w:val="BodyTextIndent"/>
              <w:keepNext/>
              <w:spacing w:before="30" w:after="30"/>
              <w:ind w:left="113" w:right="113"/>
              <w:jc w:val="center"/>
              <w:rPr>
                <w:noProof/>
              </w:rPr>
            </w:pPr>
          </w:p>
        </w:tc>
        <w:tc>
          <w:tcPr>
            <w:tcW w:w="426" w:type="dxa"/>
            <w:tcBorders>
              <w:left w:val="single" w:sz="4" w:space="0" w:color="auto"/>
              <w:right w:val="single" w:sz="4" w:space="0" w:color="auto"/>
            </w:tcBorders>
            <w:textDirection w:val="btLr"/>
            <w:vAlign w:val="center"/>
          </w:tcPr>
          <w:p w:rsidR="00BF0E95" w:rsidRPr="003E42B7" w:rsidRDefault="00BF0E95" w:rsidP="00E61116">
            <w:pPr>
              <w:pStyle w:val="BodyTextIndent"/>
              <w:keepNext/>
              <w:spacing w:before="30" w:after="30"/>
              <w:ind w:left="113" w:right="113"/>
              <w:jc w:val="center"/>
            </w:pPr>
          </w:p>
        </w:tc>
        <w:tc>
          <w:tcPr>
            <w:tcW w:w="426" w:type="dxa"/>
            <w:tcBorders>
              <w:left w:val="nil"/>
            </w:tcBorders>
          </w:tcPr>
          <w:p w:rsidR="00BF0E95" w:rsidRPr="003E42B7" w:rsidRDefault="00BF0E95" w:rsidP="00E61116">
            <w:pPr>
              <w:pStyle w:val="BodyTextIndent"/>
              <w:keepNext/>
              <w:spacing w:before="30" w:after="30"/>
              <w:ind w:left="113" w:right="113"/>
              <w:jc w:val="center"/>
              <w:rPr>
                <w:noProof/>
              </w:rPr>
            </w:pPr>
          </w:p>
        </w:tc>
        <w:tc>
          <w:tcPr>
            <w:tcW w:w="1494" w:type="dxa"/>
            <w:tcBorders>
              <w:left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2</w:t>
            </w:r>
            <w:r w:rsidRPr="003E42B7">
              <w:rPr>
                <w:lang w:val="de-DE"/>
              </w:rPr>
              <w:br/>
              <w:t>keilförmig, gerade</w:t>
            </w:r>
          </w:p>
        </w:tc>
        <w:tc>
          <w:tcPr>
            <w:tcW w:w="1495" w:type="dxa"/>
            <w:tcBorders>
              <w:left w:val="nil"/>
              <w:right w:val="single" w:sz="4" w:space="0" w:color="auto"/>
            </w:tcBorders>
          </w:tcPr>
          <w:p w:rsidR="00BF0E95" w:rsidRPr="003E42B7" w:rsidRDefault="00BF0E95" w:rsidP="00E61116">
            <w:pPr>
              <w:keepNext/>
              <w:spacing w:before="30" w:after="30"/>
              <w:jc w:val="center"/>
              <w:rPr>
                <w:lang w:val="de-DE"/>
              </w:rPr>
            </w:pPr>
            <w:r w:rsidRPr="003E42B7">
              <w:rPr>
                <w:lang w:val="de-DE"/>
              </w:rPr>
              <w:t>5</w:t>
            </w:r>
            <w:r w:rsidRPr="003E42B7">
              <w:rPr>
                <w:lang w:val="de-DE"/>
              </w:rPr>
              <w:br/>
              <w:t>breit keilförmig, gerade</w:t>
            </w:r>
          </w:p>
        </w:tc>
        <w:tc>
          <w:tcPr>
            <w:tcW w:w="1494" w:type="dxa"/>
            <w:tcBorders>
              <w:left w:val="nil"/>
              <w:bottom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8</w:t>
            </w:r>
            <w:r w:rsidRPr="003E42B7">
              <w:rPr>
                <w:lang w:val="de-DE"/>
              </w:rPr>
              <w:br/>
              <w:t>flach</w:t>
            </w:r>
          </w:p>
        </w:tc>
        <w:tc>
          <w:tcPr>
            <w:tcW w:w="1495" w:type="dxa"/>
            <w:tcBorders>
              <w:left w:val="nil"/>
            </w:tcBorders>
          </w:tcPr>
          <w:p w:rsidR="00BF0E95" w:rsidRPr="003E42B7" w:rsidRDefault="00BF0E95" w:rsidP="00E61116">
            <w:pPr>
              <w:keepNext/>
              <w:spacing w:before="30" w:after="30"/>
              <w:jc w:val="center"/>
              <w:rPr>
                <w:lang w:val="de-DE"/>
              </w:rPr>
            </w:pPr>
          </w:p>
        </w:tc>
        <w:tc>
          <w:tcPr>
            <w:tcW w:w="1494" w:type="dxa"/>
          </w:tcPr>
          <w:p w:rsidR="00BF0E95" w:rsidRPr="003E42B7" w:rsidRDefault="00BF0E95" w:rsidP="00E61116">
            <w:pPr>
              <w:keepNext/>
              <w:spacing w:before="30" w:after="30"/>
              <w:jc w:val="center"/>
              <w:rPr>
                <w:lang w:val="de-DE"/>
              </w:rPr>
            </w:pPr>
          </w:p>
        </w:tc>
        <w:tc>
          <w:tcPr>
            <w:tcW w:w="1495" w:type="dxa"/>
          </w:tcPr>
          <w:p w:rsidR="00BF0E95" w:rsidRPr="003E42B7" w:rsidRDefault="00BF0E95" w:rsidP="00E61116">
            <w:pPr>
              <w:pStyle w:val="BodyTextIndent"/>
              <w:keepNext/>
              <w:spacing w:before="30" w:after="30"/>
              <w:ind w:left="113" w:right="113"/>
              <w:jc w:val="center"/>
              <w:rPr>
                <w:noProof/>
              </w:rPr>
            </w:pPr>
          </w:p>
        </w:tc>
      </w:tr>
      <w:tr w:rsidR="00BF0E95" w:rsidRPr="003E42B7" w:rsidTr="00E61116">
        <w:trPr>
          <w:cantSplit/>
          <w:trHeight w:val="1489"/>
          <w:jc w:val="center"/>
        </w:trPr>
        <w:tc>
          <w:tcPr>
            <w:tcW w:w="426" w:type="dxa"/>
            <w:tcBorders>
              <w:left w:val="single" w:sz="4" w:space="0" w:color="auto"/>
            </w:tcBorders>
            <w:textDirection w:val="btLr"/>
            <w:vAlign w:val="center"/>
          </w:tcPr>
          <w:p w:rsidR="00BF0E95" w:rsidRPr="003E42B7" w:rsidRDefault="00BF0E95" w:rsidP="00E61116">
            <w:pPr>
              <w:pStyle w:val="BodyTextIndent"/>
              <w:keepNext/>
              <w:spacing w:before="30" w:after="30"/>
              <w:ind w:left="113" w:right="113"/>
              <w:jc w:val="center"/>
            </w:pPr>
            <w:r w:rsidRPr="003E42B7">
              <w:rPr>
                <w:noProof/>
                <w:lang w:val="en-US" w:bidi="ar-SA"/>
              </w:rPr>
              <mc:AlternateContent>
                <mc:Choice Requires="wps">
                  <w:drawing>
                    <wp:anchor distT="0" distB="0" distL="114300" distR="114300" simplePos="0" relativeHeight="251723776" behindDoc="0" locked="0" layoutInCell="0" allowOverlap="1" wp14:anchorId="6DB0BDA3" wp14:editId="3067FD8B">
                      <wp:simplePos x="0" y="0"/>
                      <wp:positionH relativeFrom="column">
                        <wp:posOffset>817880</wp:posOffset>
                      </wp:positionH>
                      <wp:positionV relativeFrom="paragraph">
                        <wp:posOffset>203835</wp:posOffset>
                      </wp:positionV>
                      <wp:extent cx="541020" cy="541020"/>
                      <wp:effectExtent l="0" t="0" r="11430" b="11430"/>
                      <wp:wrapNone/>
                      <wp:docPr id="878" name="Oval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8" o:spid="_x0000_s1026" style="position:absolute;margin-left:64.4pt;margin-top:16.05pt;width:42.6pt;height:4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" o:allowincell="f" fillcolor="silver">
                      <v:fill opacity="32896f"/>
                    </v:oval>
                  </w:pict>
                </mc:Fallback>
              </mc:AlternateContent>
            </w:r>
            <w:r w:rsidRPr="003E42B7">
              <w:rPr>
                <w:noProof/>
              </w:rPr>
              <w:sym w:font="Wingdings" w:char="F0DF"/>
            </w:r>
          </w:p>
        </w:tc>
        <w:tc>
          <w:tcPr>
            <w:tcW w:w="426" w:type="dxa"/>
            <w:tcBorders>
              <w:top w:val="single" w:sz="4" w:space="0" w:color="auto"/>
              <w:left w:val="single" w:sz="4" w:space="0" w:color="auto"/>
              <w:right w:val="single" w:sz="4" w:space="0" w:color="auto"/>
            </w:tcBorders>
            <w:textDirection w:val="btLr"/>
            <w:vAlign w:val="center"/>
          </w:tcPr>
          <w:p w:rsidR="00BF0E95" w:rsidRPr="003E42B7" w:rsidRDefault="00BF0E95" w:rsidP="00E61116">
            <w:pPr>
              <w:pStyle w:val="BodyTextIndent"/>
              <w:keepNext/>
              <w:spacing w:before="30" w:after="30"/>
              <w:ind w:left="113" w:right="113"/>
              <w:jc w:val="center"/>
            </w:pPr>
            <w:r w:rsidRPr="003E42B7">
              <w:t>konkav</w:t>
            </w:r>
          </w:p>
        </w:tc>
        <w:tc>
          <w:tcPr>
            <w:tcW w:w="426" w:type="dxa"/>
            <w:tcBorders>
              <w:left w:val="nil"/>
            </w:tcBorders>
          </w:tcPr>
          <w:p w:rsidR="00BF0E95" w:rsidRPr="003E42B7" w:rsidRDefault="00BF0E95" w:rsidP="00E61116">
            <w:pPr>
              <w:pStyle w:val="BodyTextIndent"/>
              <w:keepNext/>
              <w:spacing w:before="30" w:after="30"/>
              <w:ind w:left="113" w:right="113"/>
              <w:jc w:val="center"/>
              <w:rPr>
                <w:noProof/>
              </w:rPr>
            </w:pPr>
          </w:p>
        </w:tc>
        <w:bookmarkStart w:id="124" w:name="_MON_1227867771"/>
        <w:bookmarkStart w:id="125" w:name="_MON_1321108768"/>
        <w:bookmarkStart w:id="126" w:name="_MON_1348584788"/>
        <w:bookmarkStart w:id="127" w:name="_MON_1348586954"/>
        <w:bookmarkStart w:id="128" w:name="_MON_1350136758"/>
        <w:bookmarkStart w:id="129" w:name="_MON_1353248035"/>
        <w:bookmarkStart w:id="130" w:name="_MON_1353248702"/>
        <w:bookmarkStart w:id="131" w:name="_MON_1419347558"/>
        <w:bookmarkEnd w:id="124"/>
        <w:bookmarkEnd w:id="125"/>
        <w:bookmarkEnd w:id="126"/>
        <w:bookmarkEnd w:id="127"/>
        <w:bookmarkEnd w:id="128"/>
        <w:bookmarkEnd w:id="129"/>
        <w:bookmarkEnd w:id="130"/>
        <w:bookmarkEnd w:id="131"/>
        <w:bookmarkStart w:id="132" w:name="_MON_1227855221"/>
        <w:bookmarkEnd w:id="132"/>
        <w:tc>
          <w:tcPr>
            <w:tcW w:w="1494" w:type="dxa"/>
            <w:tcBorders>
              <w:top w:val="single" w:sz="4" w:space="0" w:color="auto"/>
              <w:left w:val="single" w:sz="4" w:space="0" w:color="auto"/>
              <w:right w:val="single" w:sz="4" w:space="0" w:color="auto"/>
            </w:tcBorders>
            <w:vAlign w:val="bottom"/>
          </w:tcPr>
          <w:p w:rsidR="00BF0E95" w:rsidRPr="003E42B7" w:rsidRDefault="00BF0E95" w:rsidP="00E61116">
            <w:pPr>
              <w:keepNext/>
              <w:spacing w:before="30" w:after="30"/>
              <w:jc w:val="center"/>
              <w:rPr>
                <w:lang w:val="de-DE"/>
              </w:rPr>
            </w:pPr>
            <w:r w:rsidRPr="003E42B7">
              <w:rPr>
                <w:lang w:val="de-DE"/>
              </w:rPr>
              <w:object w:dxaOrig="1351" w:dyaOrig="1546">
                <v:shape id="_x0000_i1049" type="#_x0000_t75" style="width:63.75pt;height:72.75pt" o:ole="" fillcolor="window">
                  <v:imagedata r:id="rId251" o:title="" croptop="-4146f"/>
                </v:shape>
                <o:OLEObject Type="Embed" ProgID="Word.Picture.8" ShapeID="_x0000_i1049" DrawAspect="Content" ObjectID="_1443025806" r:id="rId252"/>
              </w:object>
            </w:r>
          </w:p>
        </w:tc>
        <w:bookmarkStart w:id="133" w:name="_MON_1321108769"/>
        <w:bookmarkStart w:id="134" w:name="_MON_1348584790"/>
        <w:bookmarkStart w:id="135" w:name="_MON_1348586955"/>
        <w:bookmarkStart w:id="136" w:name="_MON_1350136760"/>
        <w:bookmarkStart w:id="137" w:name="_MON_1353248037"/>
        <w:bookmarkStart w:id="138" w:name="_MON_1353248704"/>
        <w:bookmarkStart w:id="139" w:name="_MON_1419347559"/>
        <w:bookmarkStart w:id="140" w:name="_MON_1420991192"/>
        <w:bookmarkEnd w:id="133"/>
        <w:bookmarkEnd w:id="134"/>
        <w:bookmarkEnd w:id="135"/>
        <w:bookmarkEnd w:id="136"/>
        <w:bookmarkEnd w:id="137"/>
        <w:bookmarkEnd w:id="138"/>
        <w:bookmarkEnd w:id="139"/>
        <w:bookmarkEnd w:id="140"/>
        <w:bookmarkStart w:id="141" w:name="_MON_1208590630"/>
        <w:bookmarkEnd w:id="141"/>
        <w:tc>
          <w:tcPr>
            <w:tcW w:w="1495" w:type="dxa"/>
            <w:tcBorders>
              <w:top w:val="single" w:sz="4" w:space="0" w:color="auto"/>
              <w:left w:val="nil"/>
              <w:right w:val="single" w:sz="4" w:space="0" w:color="auto"/>
            </w:tcBorders>
            <w:vAlign w:val="bottom"/>
          </w:tcPr>
          <w:p w:rsidR="00BF0E95" w:rsidRPr="003E42B7" w:rsidRDefault="00BF0E95" w:rsidP="00E61116">
            <w:pPr>
              <w:keepNext/>
              <w:spacing w:before="30" w:after="30"/>
              <w:jc w:val="center"/>
              <w:rPr>
                <w:lang w:val="de-DE"/>
              </w:rPr>
            </w:pPr>
            <w:r w:rsidRPr="003E42B7">
              <w:rPr>
                <w:lang w:val="de-DE"/>
              </w:rPr>
              <w:object w:dxaOrig="1441" w:dyaOrig="1336">
                <v:shape id="_x0000_i1050" type="#_x0000_t75" style="width:63.75pt;height:59.25pt" o:ole="" fillcolor="window">
                  <v:imagedata r:id="rId253" o:title=""/>
                </v:shape>
                <o:OLEObject Type="Embed" ProgID="Word.Picture.8" ShapeID="_x0000_i1050" DrawAspect="Content" ObjectID="_1443025807" r:id="rId254"/>
              </w:object>
            </w:r>
          </w:p>
        </w:tc>
        <w:tc>
          <w:tcPr>
            <w:tcW w:w="1494" w:type="dxa"/>
            <w:tcBorders>
              <w:left w:val="nil"/>
            </w:tcBorders>
          </w:tcPr>
          <w:p w:rsidR="00BF0E95" w:rsidRPr="003E42B7" w:rsidRDefault="00BF0E95" w:rsidP="00E61116">
            <w:pPr>
              <w:keepNext/>
              <w:spacing w:before="30" w:after="30"/>
              <w:jc w:val="center"/>
              <w:rPr>
                <w:lang w:val="de-DE"/>
              </w:rPr>
            </w:pPr>
          </w:p>
        </w:tc>
        <w:tc>
          <w:tcPr>
            <w:tcW w:w="1495" w:type="dxa"/>
          </w:tcPr>
          <w:p w:rsidR="00BF0E95" w:rsidRPr="003E42B7" w:rsidRDefault="00BF0E95" w:rsidP="00E61116">
            <w:pPr>
              <w:keepNext/>
              <w:spacing w:before="30" w:after="30"/>
              <w:jc w:val="center"/>
              <w:rPr>
                <w:lang w:val="de-DE"/>
              </w:rPr>
            </w:pPr>
          </w:p>
        </w:tc>
        <w:tc>
          <w:tcPr>
            <w:tcW w:w="1494" w:type="dxa"/>
          </w:tcPr>
          <w:p w:rsidR="00BF0E95" w:rsidRPr="003E42B7" w:rsidRDefault="00BF0E95" w:rsidP="00E61116">
            <w:pPr>
              <w:keepNext/>
              <w:spacing w:before="30" w:after="30"/>
              <w:jc w:val="center"/>
              <w:rPr>
                <w:lang w:val="de-DE"/>
              </w:rPr>
            </w:pPr>
          </w:p>
        </w:tc>
        <w:tc>
          <w:tcPr>
            <w:tcW w:w="1495" w:type="dxa"/>
          </w:tcPr>
          <w:p w:rsidR="00BF0E95" w:rsidRPr="003E42B7" w:rsidRDefault="00BF0E95" w:rsidP="00E61116">
            <w:pPr>
              <w:pStyle w:val="BodyTextIndent"/>
              <w:keepNext/>
              <w:spacing w:before="30" w:after="30"/>
              <w:ind w:left="113" w:right="113"/>
              <w:jc w:val="center"/>
              <w:rPr>
                <w:noProof/>
              </w:rPr>
            </w:pPr>
          </w:p>
        </w:tc>
      </w:tr>
      <w:tr w:rsidR="00BF0E95" w:rsidRPr="003E42B7" w:rsidTr="00E61116">
        <w:trPr>
          <w:cantSplit/>
          <w:trHeight w:val="1134"/>
          <w:jc w:val="center"/>
        </w:trPr>
        <w:tc>
          <w:tcPr>
            <w:tcW w:w="426" w:type="dxa"/>
            <w:tcBorders>
              <w:left w:val="single" w:sz="4" w:space="0" w:color="auto"/>
              <w:bottom w:val="single" w:sz="4" w:space="0" w:color="auto"/>
            </w:tcBorders>
            <w:textDirection w:val="btLr"/>
          </w:tcPr>
          <w:p w:rsidR="00BF0E95" w:rsidRPr="003E42B7" w:rsidRDefault="00BF0E95" w:rsidP="00E61116">
            <w:pPr>
              <w:pStyle w:val="BodyTextIndent"/>
              <w:keepNext/>
              <w:spacing w:before="30" w:after="30"/>
              <w:ind w:left="113" w:right="113"/>
              <w:jc w:val="center"/>
              <w:rPr>
                <w:noProof/>
              </w:rPr>
            </w:pPr>
          </w:p>
        </w:tc>
        <w:tc>
          <w:tcPr>
            <w:tcW w:w="426" w:type="dxa"/>
            <w:tcBorders>
              <w:left w:val="single" w:sz="4" w:space="0" w:color="auto"/>
              <w:bottom w:val="single" w:sz="4" w:space="0" w:color="auto"/>
              <w:right w:val="single" w:sz="4" w:space="0" w:color="auto"/>
            </w:tcBorders>
            <w:textDirection w:val="btLr"/>
          </w:tcPr>
          <w:p w:rsidR="00BF0E95" w:rsidRPr="003E42B7" w:rsidRDefault="00BF0E95" w:rsidP="00E61116">
            <w:pPr>
              <w:pStyle w:val="BodyTextIndent"/>
              <w:keepNext/>
              <w:spacing w:before="30" w:after="30"/>
              <w:ind w:left="113" w:right="113"/>
              <w:jc w:val="center"/>
            </w:pPr>
          </w:p>
        </w:tc>
        <w:tc>
          <w:tcPr>
            <w:tcW w:w="426" w:type="dxa"/>
            <w:tcBorders>
              <w:left w:val="nil"/>
            </w:tcBorders>
          </w:tcPr>
          <w:p w:rsidR="00BF0E95" w:rsidRPr="003E42B7" w:rsidRDefault="00BF0E95" w:rsidP="00E61116">
            <w:pPr>
              <w:pStyle w:val="BodyTextIndent"/>
              <w:keepNext/>
              <w:spacing w:before="30" w:after="30"/>
              <w:ind w:left="113" w:right="113"/>
              <w:jc w:val="center"/>
              <w:rPr>
                <w:noProof/>
              </w:rPr>
            </w:pPr>
          </w:p>
        </w:tc>
        <w:tc>
          <w:tcPr>
            <w:tcW w:w="1494" w:type="dxa"/>
            <w:tcBorders>
              <w:left w:val="single" w:sz="4" w:space="0" w:color="auto"/>
              <w:bottom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3</w:t>
            </w:r>
            <w:r w:rsidRPr="003E42B7">
              <w:rPr>
                <w:lang w:val="de-DE"/>
              </w:rPr>
              <w:br/>
              <w:t>keilförmig, konkav</w:t>
            </w:r>
          </w:p>
        </w:tc>
        <w:tc>
          <w:tcPr>
            <w:tcW w:w="1495" w:type="dxa"/>
            <w:tcBorders>
              <w:left w:val="nil"/>
              <w:bottom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6</w:t>
            </w:r>
            <w:r w:rsidRPr="003E42B7">
              <w:rPr>
                <w:lang w:val="de-DE"/>
              </w:rPr>
              <w:br/>
              <w:t>breit keilförmig, konkav</w:t>
            </w:r>
          </w:p>
        </w:tc>
        <w:tc>
          <w:tcPr>
            <w:tcW w:w="1494" w:type="dxa"/>
            <w:tcBorders>
              <w:left w:val="nil"/>
            </w:tcBorders>
          </w:tcPr>
          <w:p w:rsidR="00BF0E95" w:rsidRPr="003E42B7" w:rsidRDefault="00BF0E95" w:rsidP="00E61116">
            <w:pPr>
              <w:keepNext/>
              <w:spacing w:before="30" w:after="30"/>
              <w:jc w:val="center"/>
              <w:rPr>
                <w:lang w:val="de-DE"/>
              </w:rPr>
            </w:pPr>
          </w:p>
        </w:tc>
        <w:tc>
          <w:tcPr>
            <w:tcW w:w="1495" w:type="dxa"/>
          </w:tcPr>
          <w:p w:rsidR="00BF0E95" w:rsidRPr="003E42B7" w:rsidRDefault="00BF0E95" w:rsidP="00E61116">
            <w:pPr>
              <w:keepNext/>
              <w:spacing w:before="30" w:after="30"/>
              <w:jc w:val="center"/>
              <w:rPr>
                <w:lang w:val="de-DE"/>
              </w:rPr>
            </w:pPr>
          </w:p>
        </w:tc>
        <w:tc>
          <w:tcPr>
            <w:tcW w:w="1494" w:type="dxa"/>
          </w:tcPr>
          <w:p w:rsidR="00BF0E95" w:rsidRPr="003E42B7" w:rsidRDefault="00BF0E95" w:rsidP="00E61116">
            <w:pPr>
              <w:keepNext/>
              <w:spacing w:before="30" w:after="30"/>
              <w:jc w:val="center"/>
              <w:rPr>
                <w:lang w:val="de-DE"/>
              </w:rPr>
            </w:pPr>
          </w:p>
        </w:tc>
        <w:tc>
          <w:tcPr>
            <w:tcW w:w="1495" w:type="dxa"/>
          </w:tcPr>
          <w:p w:rsidR="00BF0E95" w:rsidRPr="003E42B7" w:rsidRDefault="00BF0E95" w:rsidP="00E61116">
            <w:pPr>
              <w:pStyle w:val="BodyTextIndent"/>
              <w:keepNext/>
              <w:spacing w:before="30" w:after="30"/>
              <w:ind w:left="113" w:right="113"/>
              <w:jc w:val="center"/>
              <w:rPr>
                <w:noProof/>
              </w:rPr>
            </w:pPr>
          </w:p>
        </w:tc>
      </w:tr>
    </w:tbl>
    <w:p w:rsidR="00BF0E95" w:rsidRPr="003E42B7" w:rsidRDefault="00BF0E95" w:rsidP="00BF0E95">
      <w:pPr>
        <w:pStyle w:val="Heading4"/>
        <w:rPr>
          <w:lang w:val="de-DE"/>
        </w:rPr>
      </w:pPr>
      <w:bookmarkStart w:id="142" w:name="_Toc197487702"/>
      <w:bookmarkStart w:id="143" w:name="_Toc271113110"/>
      <w:bookmarkStart w:id="144" w:name="_Toc343676673"/>
      <w:bookmarkStart w:id="145" w:name="_Toc343679058"/>
      <w:bookmarkStart w:id="146" w:name="_Toc103500425"/>
      <w:bookmarkStart w:id="147" w:name="_Toc103501901"/>
      <w:bookmarkEnd w:id="123"/>
      <w:r w:rsidRPr="003E42B7">
        <w:rPr>
          <w:lang w:val="de-DE"/>
        </w:rPr>
        <w:br w:type="page"/>
      </w:r>
      <w:bookmarkStart w:id="148" w:name="_Toc369276917"/>
      <w:r w:rsidRPr="003E42B7">
        <w:rPr>
          <w:lang w:val="de-DE"/>
        </w:rPr>
        <w:t>2.4</w:t>
      </w:r>
      <w:r w:rsidRPr="003E42B7">
        <w:rPr>
          <w:lang w:val="de-DE"/>
        </w:rPr>
        <w:tab/>
      </w:r>
      <w:bookmarkEnd w:id="142"/>
      <w:bookmarkEnd w:id="143"/>
      <w:bookmarkEnd w:id="144"/>
      <w:bookmarkEnd w:id="145"/>
      <w:r w:rsidRPr="003E42B7">
        <w:rPr>
          <w:color w:val="FF0000"/>
          <w:lang w:val="de-DE"/>
        </w:rPr>
        <w:t>Merkmale für die Form des Apex/der Spitze</w:t>
      </w:r>
      <w:bookmarkEnd w:id="148"/>
      <w:r w:rsidRPr="003E42B7">
        <w:rPr>
          <w:i w:val="0"/>
          <w:lang w:val="de-DE"/>
        </w:rPr>
        <w:fldChar w:fldCharType="begin"/>
      </w:r>
      <w:r w:rsidRPr="003E42B7">
        <w:rPr>
          <w:i w:val="0"/>
          <w:lang w:val="de-DE"/>
        </w:rPr>
        <w:instrText xml:space="preserve"> XE „</w:instrText>
      </w:r>
      <w:r w:rsidRPr="003E42B7">
        <w:rPr>
          <w:i w:val="0"/>
          <w:color w:val="FF0000"/>
          <w:lang w:val="de-DE"/>
        </w:rPr>
        <w:instrText>Merkmale für die Form des Apex/der Spitze</w:instrText>
      </w:r>
      <w:r w:rsidRPr="003E42B7">
        <w:rPr>
          <w:i w:val="0"/>
          <w:lang w:val="de-DE"/>
        </w:rPr>
        <w:instrText xml:space="preserve">“ </w:instrText>
      </w:r>
      <w:r w:rsidRPr="003E42B7">
        <w:rPr>
          <w:i w:val="0"/>
          <w:lang w:val="de-DE"/>
        </w:rPr>
        <w:fldChar w:fldCharType="end"/>
      </w:r>
    </w:p>
    <w:p w:rsidR="00BF0E95" w:rsidRPr="003E42B7" w:rsidRDefault="00BF0E95" w:rsidP="00BF0E95">
      <w:pPr>
        <w:keepNext/>
        <w:rPr>
          <w:lang w:val="de-DE"/>
        </w:rPr>
      </w:pPr>
    </w:p>
    <w:p w:rsidR="00BF0E95" w:rsidRPr="003E42B7" w:rsidRDefault="00BF0E95" w:rsidP="00BF0E95">
      <w:pPr>
        <w:keepNext/>
        <w:rPr>
          <w:lang w:val="de-DE"/>
        </w:rPr>
      </w:pPr>
      <w:r w:rsidRPr="003E42B7">
        <w:rPr>
          <w:lang w:val="de-DE"/>
        </w:rPr>
        <w:t>2.4.1</w:t>
      </w:r>
      <w:r w:rsidRPr="003E42B7">
        <w:rPr>
          <w:lang w:val="de-DE"/>
        </w:rPr>
        <w:tab/>
        <w:t xml:space="preserve">Der </w:t>
      </w:r>
      <w:r w:rsidRPr="003E42B7">
        <w:rPr>
          <w:color w:val="FF0000"/>
          <w:lang w:val="de-DE"/>
        </w:rPr>
        <w:t>APEX</w:t>
      </w:r>
      <w:r w:rsidRPr="003E42B7">
        <w:rPr>
          <w:color w:val="FF0000"/>
          <w:lang w:val="de-DE"/>
        </w:rPr>
        <w:fldChar w:fldCharType="begin"/>
      </w:r>
      <w:r w:rsidRPr="003E42B7">
        <w:rPr>
          <w:lang w:val="de-DE"/>
        </w:rPr>
        <w:instrText xml:space="preserve"> XE „</w:instrText>
      </w:r>
      <w:r w:rsidR="00063746" w:rsidRPr="003E42B7">
        <w:rPr>
          <w:color w:val="FF0000"/>
          <w:lang w:val="de-DE"/>
        </w:rPr>
        <w:instrText>Apex</w:instrText>
      </w:r>
      <w:r w:rsidRPr="003E42B7">
        <w:rPr>
          <w:lang w:val="de-DE"/>
        </w:rPr>
        <w:instrText xml:space="preserve">“ </w:instrText>
      </w:r>
      <w:r w:rsidRPr="003E42B7">
        <w:rPr>
          <w:color w:val="FF0000"/>
          <w:lang w:val="de-DE"/>
        </w:rPr>
        <w:fldChar w:fldCharType="end"/>
      </w:r>
      <w:r w:rsidRPr="003E42B7">
        <w:rPr>
          <w:lang w:val="de-DE"/>
        </w:rPr>
        <w:t xml:space="preserve"> (apikaler oder distaler Teil) eines Organs oder einer Pflanze ist das am weitesten von der Ansatzstelle entfernte Ende.</w:t>
      </w:r>
    </w:p>
    <w:p w:rsidR="00BF0E95" w:rsidRPr="003E42B7" w:rsidRDefault="00BF0E95" w:rsidP="00BF0E95">
      <w:pPr>
        <w:keepNext/>
        <w:rPr>
          <w:lang w:val="de-DE"/>
        </w:rPr>
      </w:pPr>
    </w:p>
    <w:p w:rsidR="00BF0E95" w:rsidRPr="003E42B7" w:rsidRDefault="00BF0E95" w:rsidP="00BF0E95">
      <w:pPr>
        <w:outlineLvl w:val="0"/>
        <w:rPr>
          <w:lang w:val="de-DE"/>
        </w:rPr>
      </w:pPr>
      <w:bookmarkStart w:id="149" w:name="_Toc343676674"/>
      <w:bookmarkStart w:id="150" w:name="_Toc343679059"/>
      <w:bookmarkStart w:id="151" w:name="_Toc345685158"/>
      <w:bookmarkStart w:id="152" w:name="_Toc346271608"/>
      <w:r w:rsidRPr="003E42B7">
        <w:rPr>
          <w:lang w:val="de-DE"/>
        </w:rPr>
        <w:t>2.4.2</w:t>
      </w:r>
      <w:r w:rsidRPr="003E42B7">
        <w:rPr>
          <w:lang w:val="de-DE"/>
        </w:rPr>
        <w:tab/>
        <w:t>In einigen Fällen kann das distale Ende des Apex in eine aufgesetzte „</w:t>
      </w:r>
      <w:r w:rsidRPr="003E42B7">
        <w:rPr>
          <w:color w:val="FF0000"/>
          <w:lang w:val="de-DE"/>
        </w:rPr>
        <w:t>SPITZE</w:t>
      </w:r>
      <w:r w:rsidRPr="003E42B7">
        <w:rPr>
          <w:color w:val="FF0000"/>
          <w:lang w:val="de-DE"/>
        </w:rPr>
        <w:fldChar w:fldCharType="begin"/>
      </w:r>
      <w:r w:rsidRPr="003E42B7">
        <w:rPr>
          <w:lang w:val="de-DE"/>
        </w:rPr>
        <w:instrText xml:space="preserve"> XE „</w:instrText>
      </w:r>
      <w:r w:rsidR="007F2F07" w:rsidRPr="003E42B7">
        <w:rPr>
          <w:color w:val="FF0000"/>
          <w:lang w:val="de-DE"/>
        </w:rPr>
        <w:instrText>Spitze</w:instrText>
      </w:r>
      <w:r w:rsidRPr="003E42B7">
        <w:rPr>
          <w:lang w:val="de-DE"/>
        </w:rPr>
        <w:instrText xml:space="preserve">“ </w:instrText>
      </w:r>
      <w:r w:rsidRPr="003E42B7">
        <w:rPr>
          <w:color w:val="FF0000"/>
          <w:lang w:val="de-DE"/>
        </w:rPr>
        <w:fldChar w:fldCharType="end"/>
      </w:r>
      <w:r w:rsidRPr="003E42B7">
        <w:rPr>
          <w:lang w:val="de-DE"/>
        </w:rPr>
        <w:t xml:space="preserve">“ differenziert sein. In diesen Fällen wird die Form des Apex als die allgemeine Form ohne </w:t>
      </w:r>
      <w:r w:rsidRPr="003E42B7">
        <w:rPr>
          <w:color w:val="FF0000"/>
          <w:lang w:val="de-DE"/>
        </w:rPr>
        <w:t>differenzierte Spitze</w:t>
      </w:r>
      <w:r w:rsidRPr="003E42B7">
        <w:rPr>
          <w:color w:val="FF0000"/>
          <w:lang w:val="de-DE"/>
        </w:rPr>
        <w:fldChar w:fldCharType="begin"/>
      </w:r>
      <w:r w:rsidRPr="003E42B7">
        <w:rPr>
          <w:lang w:val="de-DE"/>
        </w:rPr>
        <w:instrText xml:space="preserve"> XE „</w:instrText>
      </w:r>
      <w:r w:rsidRPr="003E42B7">
        <w:rPr>
          <w:color w:val="FF0000"/>
          <w:lang w:val="de-DE"/>
        </w:rPr>
        <w:instrText>Differenzierte Spitze</w:instrText>
      </w:r>
      <w:r w:rsidRPr="003E42B7">
        <w:rPr>
          <w:lang w:val="de-DE"/>
        </w:rPr>
        <w:instrText xml:space="preserve">“ </w:instrText>
      </w:r>
      <w:r w:rsidRPr="003E42B7">
        <w:rPr>
          <w:color w:val="FF0000"/>
          <w:lang w:val="de-DE"/>
        </w:rPr>
        <w:fldChar w:fldCharType="end"/>
      </w:r>
      <w:r w:rsidRPr="003E42B7">
        <w:rPr>
          <w:lang w:val="de-DE"/>
        </w:rPr>
        <w:t xml:space="preserve"> (sofern vorhanden) angenommen, beispielsweise:</w:t>
      </w:r>
      <w:bookmarkEnd w:id="149"/>
      <w:bookmarkEnd w:id="150"/>
      <w:bookmarkEnd w:id="151"/>
      <w:bookmarkEnd w:id="152"/>
    </w:p>
    <w:p w:rsidR="00BF0E95" w:rsidRPr="003E42B7" w:rsidRDefault="00BF0E95" w:rsidP="00BF0E95">
      <w:pPr>
        <w:outlineLvl w:val="0"/>
        <w:rPr>
          <w:lang w:val="de-DE"/>
        </w:rPr>
      </w:pPr>
    </w:p>
    <w:tbl>
      <w:tblPr>
        <w:tblW w:w="0" w:type="auto"/>
        <w:tblInd w:w="108" w:type="dxa"/>
        <w:tblLayout w:type="fixed"/>
        <w:tblLook w:val="0000" w:firstRow="0" w:lastRow="0" w:firstColumn="0" w:lastColumn="0" w:noHBand="0" w:noVBand="0"/>
      </w:tblPr>
      <w:tblGrid>
        <w:gridCol w:w="2268"/>
        <w:gridCol w:w="2023"/>
        <w:gridCol w:w="2024"/>
        <w:gridCol w:w="2024"/>
      </w:tblGrid>
      <w:tr w:rsidR="00BF0E95" w:rsidRPr="003E42B7" w:rsidTr="00E61116">
        <w:trPr>
          <w:trHeight w:val="668"/>
        </w:trPr>
        <w:tc>
          <w:tcPr>
            <w:tcW w:w="2268" w:type="dxa"/>
          </w:tcPr>
          <w:p w:rsidR="00BF0E95" w:rsidRPr="003E42B7" w:rsidRDefault="00BF0E95" w:rsidP="00E61116">
            <w:pPr>
              <w:jc w:val="center"/>
              <w:rPr>
                <w:lang w:val="de-DE"/>
              </w:rPr>
            </w:pPr>
          </w:p>
          <w:p w:rsidR="00BF0E95" w:rsidRPr="003E42B7" w:rsidRDefault="00BF0E95" w:rsidP="00E61116">
            <w:pPr>
              <w:jc w:val="center"/>
              <w:rPr>
                <w:lang w:val="de-DE"/>
              </w:rPr>
            </w:pPr>
            <w:r w:rsidRPr="003E42B7">
              <w:rPr>
                <w:lang w:val="de-DE"/>
              </w:rPr>
              <w:t>Differenzierte Spitze</w:t>
            </w:r>
          </w:p>
        </w:tc>
        <w:tc>
          <w:tcPr>
            <w:tcW w:w="2023" w:type="dxa"/>
            <w:vMerge w:val="restart"/>
          </w:tcPr>
          <w:p w:rsidR="00BF0E95" w:rsidRPr="003E42B7" w:rsidRDefault="00BF0E95" w:rsidP="00E61116">
            <w:pPr>
              <w:jc w:val="center"/>
              <w:rPr>
                <w:lang w:val="de-DE"/>
              </w:rPr>
            </w:pPr>
            <w:r w:rsidRPr="003E42B7">
              <w:rPr>
                <w:noProof/>
              </w:rPr>
              <mc:AlternateContent>
                <mc:Choice Requires="wpc">
                  <w:drawing>
                    <wp:anchor distT="0" distB="0" distL="114300" distR="114300" simplePos="0" relativeHeight="251721728" behindDoc="0" locked="0" layoutInCell="0" allowOverlap="1" wp14:anchorId="2076838E" wp14:editId="7DA1B20D">
                      <wp:simplePos x="0" y="0"/>
                      <wp:positionH relativeFrom="character">
                        <wp:posOffset>0</wp:posOffset>
                      </wp:positionH>
                      <wp:positionV relativeFrom="line">
                        <wp:posOffset>0</wp:posOffset>
                      </wp:positionV>
                      <wp:extent cx="914400" cy="2076450"/>
                      <wp:effectExtent l="1905" t="0" r="0" b="0"/>
                      <wp:wrapNone/>
                      <wp:docPr id="877" name="Canvas 8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76" name="Picture 9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77" o:spid="_x0000_s1026" editas="canvas" style="position:absolute;margin-left:0;margin-top:0;width:1in;height:163.5pt;z-index:251721728;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" o:allowincell="f">
                      <v:shape id="_x0000_s1027" type="#_x0000_t75" style="position:absolute;width:9144;height:20764;visibility:visible;mso-wrap-style:square">
                        <v:fill o:detectmouseclick="t"/>
                        <v:path o:connecttype="none"/>
                      </v:shape>
                      <v:shape id="Picture 93"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iVHDAAAA3AAAAA8AAABkcnMvZG93bnJldi54bWxEj9GKwjAURN8X/IdwBd/W1EVUqlHURZAF&#10;FasfcGmuTbG5KU209e83Cws+DjNzhlmsOluJJzW+dKxgNExAEOdOl1wouF52nzMQPiBrrByTghd5&#10;WC17HwtMtWv5TM8sFCJC2KeowIRQp1L63JBFP3Q1cfRurrEYomwKqRtsI9xW8itJJtJiyXHBYE1b&#10;Q/k9e1gFXXswu1Hmptsfcxyf9qeNP3yflRr0u/UcRKAuvMP/7b1WMJtO4O9MP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qJUcMAAADcAAAADwAAAAAAAAAAAAAAAACf&#10;AgAAZHJzL2Rvd25yZXYueG1sUEsFBgAAAAAEAAQA9wAAAI8DAAAAAA==&#10;">
                        <v:imagedata r:id="rId256" o:title=""/>
                      </v:shape>
                      <w10:wrap anchory="line"/>
                    </v:group>
                  </w:pict>
                </mc:Fallback>
              </mc:AlternateContent>
            </w:r>
            <w:r w:rsidRPr="003E42B7">
              <w:rPr>
                <w:noProof/>
              </w:rPr>
              <mc:AlternateContent>
                <mc:Choice Requires="wps">
                  <w:drawing>
                    <wp:inline distT="0" distB="0" distL="0" distR="0" wp14:anchorId="3F38AA43" wp14:editId="7BE8AAD2">
                      <wp:extent cx="914400" cy="2076450"/>
                      <wp:effectExtent l="0" t="0" r="0" b="0"/>
                      <wp:docPr id="702" name="Rectangle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2"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51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CLf351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BF0E95" w:rsidRPr="003E42B7" w:rsidRDefault="00BF0E95" w:rsidP="00E61116">
            <w:pPr>
              <w:jc w:val="center"/>
              <w:rPr>
                <w:lang w:val="de-DE"/>
              </w:rPr>
            </w:pPr>
            <w:r w:rsidRPr="003E42B7">
              <w:rPr>
                <w:noProof/>
              </w:rPr>
              <w:drawing>
                <wp:inline distT="0" distB="0" distL="0" distR="0" wp14:anchorId="27EE3C5E" wp14:editId="798EA235">
                  <wp:extent cx="1038225" cy="2085975"/>
                  <wp:effectExtent l="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BF0E95" w:rsidRPr="003E42B7" w:rsidRDefault="00BF0E95" w:rsidP="00E61116">
            <w:pPr>
              <w:jc w:val="center"/>
              <w:rPr>
                <w:lang w:val="de-DE"/>
              </w:rPr>
            </w:pPr>
            <w:r w:rsidRPr="003E42B7">
              <w:rPr>
                <w:noProof/>
              </w:rPr>
              <w:drawing>
                <wp:inline distT="0" distB="0" distL="0" distR="0" wp14:anchorId="6FF1D711" wp14:editId="2BD4A548">
                  <wp:extent cx="1009650" cy="21907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BF0E95" w:rsidRPr="003E42B7" w:rsidTr="00E61116">
        <w:trPr>
          <w:trHeight w:val="2565"/>
        </w:trPr>
        <w:tc>
          <w:tcPr>
            <w:tcW w:w="2268" w:type="dxa"/>
          </w:tcPr>
          <w:p w:rsidR="00BF0E95" w:rsidRPr="003E42B7" w:rsidRDefault="00BF0E95" w:rsidP="00E61116">
            <w:pPr>
              <w:jc w:val="center"/>
              <w:rPr>
                <w:lang w:val="de-DE"/>
              </w:rPr>
            </w:pPr>
            <w:r w:rsidRPr="003E42B7">
              <w:rPr>
                <w:noProof/>
              </w:rPr>
              <mc:AlternateContent>
                <mc:Choice Requires="wps">
                  <w:drawing>
                    <wp:anchor distT="0" distB="0" distL="114300" distR="114300" simplePos="0" relativeHeight="251727872" behindDoc="0" locked="0" layoutInCell="0" allowOverlap="1" wp14:anchorId="17D5899C" wp14:editId="760CDFF7">
                      <wp:simplePos x="0" y="0"/>
                      <wp:positionH relativeFrom="column">
                        <wp:posOffset>1551305</wp:posOffset>
                      </wp:positionH>
                      <wp:positionV relativeFrom="paragraph">
                        <wp:posOffset>62230</wp:posOffset>
                      </wp:positionV>
                      <wp:extent cx="3657600" cy="0"/>
                      <wp:effectExtent l="13970" t="10160" r="14605" b="8890"/>
                      <wp:wrapNone/>
                      <wp:docPr id="875" name="Straight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Hm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X&#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nPex5i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BF0E95" w:rsidRPr="003E42B7" w:rsidRDefault="00BF0E95" w:rsidP="00E61116">
            <w:pPr>
              <w:jc w:val="center"/>
              <w:rPr>
                <w:lang w:val="de-DE"/>
              </w:rPr>
            </w:pPr>
            <w:r w:rsidRPr="003E42B7">
              <w:rPr>
                <w:lang w:val="de-DE"/>
              </w:rPr>
              <w:t>Apex</w:t>
            </w:r>
          </w:p>
        </w:tc>
        <w:tc>
          <w:tcPr>
            <w:tcW w:w="2023" w:type="dxa"/>
            <w:vMerge/>
          </w:tcPr>
          <w:p w:rsidR="00BF0E95" w:rsidRPr="003E42B7" w:rsidRDefault="00BF0E95" w:rsidP="00E61116">
            <w:pPr>
              <w:jc w:val="center"/>
              <w:rPr>
                <w:noProof/>
                <w:lang w:val="de-DE" w:eastAsia="ja-JP"/>
              </w:rPr>
            </w:pPr>
          </w:p>
        </w:tc>
        <w:tc>
          <w:tcPr>
            <w:tcW w:w="2024" w:type="dxa"/>
            <w:vMerge/>
          </w:tcPr>
          <w:p w:rsidR="00BF0E95" w:rsidRPr="003E42B7" w:rsidRDefault="00BF0E95" w:rsidP="00E61116">
            <w:pPr>
              <w:jc w:val="center"/>
              <w:rPr>
                <w:lang w:val="de-DE"/>
              </w:rPr>
            </w:pPr>
          </w:p>
        </w:tc>
        <w:tc>
          <w:tcPr>
            <w:tcW w:w="2024" w:type="dxa"/>
            <w:vMerge/>
          </w:tcPr>
          <w:p w:rsidR="00BF0E95" w:rsidRPr="003E42B7" w:rsidRDefault="00BF0E95" w:rsidP="00E61116">
            <w:pPr>
              <w:jc w:val="center"/>
              <w:rPr>
                <w:lang w:val="de-DE"/>
              </w:rPr>
            </w:pPr>
          </w:p>
        </w:tc>
      </w:tr>
      <w:tr w:rsidR="00BF0E95" w:rsidRPr="003E42B7" w:rsidTr="00E61116">
        <w:tc>
          <w:tcPr>
            <w:tcW w:w="2268" w:type="dxa"/>
          </w:tcPr>
          <w:p w:rsidR="00BF0E95" w:rsidRPr="003E42B7" w:rsidRDefault="00BF0E95" w:rsidP="00E61116">
            <w:pPr>
              <w:jc w:val="right"/>
              <w:rPr>
                <w:lang w:val="de-DE"/>
              </w:rPr>
            </w:pPr>
            <w:r w:rsidRPr="003E42B7">
              <w:rPr>
                <w:lang w:val="de-DE"/>
              </w:rPr>
              <w:t>Differenzierte Spitze:</w:t>
            </w:r>
          </w:p>
        </w:tc>
        <w:tc>
          <w:tcPr>
            <w:tcW w:w="2023" w:type="dxa"/>
          </w:tcPr>
          <w:p w:rsidR="00BF0E95" w:rsidRPr="003E42B7" w:rsidRDefault="00BF0E95" w:rsidP="00E61116">
            <w:pPr>
              <w:jc w:val="center"/>
              <w:rPr>
                <w:lang w:val="de-DE"/>
              </w:rPr>
            </w:pPr>
            <w:r w:rsidRPr="003E42B7">
              <w:rPr>
                <w:lang w:val="de-DE"/>
              </w:rPr>
              <w:t>zugespitzt</w:t>
            </w:r>
          </w:p>
        </w:tc>
        <w:tc>
          <w:tcPr>
            <w:tcW w:w="2024" w:type="dxa"/>
          </w:tcPr>
          <w:p w:rsidR="00BF0E95" w:rsidRPr="003E42B7" w:rsidRDefault="00BF0E95" w:rsidP="00E61116">
            <w:pPr>
              <w:jc w:val="center"/>
              <w:rPr>
                <w:lang w:val="de-DE"/>
              </w:rPr>
            </w:pPr>
            <w:r w:rsidRPr="003E42B7">
              <w:rPr>
                <w:lang w:val="de-DE"/>
              </w:rPr>
              <w:t>zugespitzt</w:t>
            </w:r>
          </w:p>
        </w:tc>
        <w:tc>
          <w:tcPr>
            <w:tcW w:w="2024" w:type="dxa"/>
          </w:tcPr>
          <w:p w:rsidR="00BF0E95" w:rsidRPr="003E42B7" w:rsidRDefault="00BF0E95" w:rsidP="00E61116">
            <w:pPr>
              <w:jc w:val="center"/>
              <w:rPr>
                <w:lang w:val="de-DE"/>
              </w:rPr>
            </w:pPr>
            <w:r w:rsidRPr="003E42B7">
              <w:rPr>
                <w:lang w:val="de-DE"/>
              </w:rPr>
              <w:t>zugespitzt</w:t>
            </w:r>
          </w:p>
        </w:tc>
      </w:tr>
      <w:tr w:rsidR="00BF0E95" w:rsidRPr="003E42B7" w:rsidTr="00E61116">
        <w:tc>
          <w:tcPr>
            <w:tcW w:w="2268" w:type="dxa"/>
          </w:tcPr>
          <w:p w:rsidR="00BF0E95" w:rsidRPr="003E42B7" w:rsidRDefault="00BF0E95" w:rsidP="00E61116">
            <w:pPr>
              <w:jc w:val="right"/>
              <w:rPr>
                <w:lang w:val="de-DE"/>
              </w:rPr>
            </w:pPr>
            <w:r w:rsidRPr="003E42B7">
              <w:rPr>
                <w:lang w:val="de-DE"/>
              </w:rPr>
              <w:t>Apex:</w:t>
            </w:r>
          </w:p>
        </w:tc>
        <w:tc>
          <w:tcPr>
            <w:tcW w:w="2023" w:type="dxa"/>
          </w:tcPr>
          <w:p w:rsidR="00BF0E95" w:rsidRPr="003E42B7" w:rsidRDefault="00BF0E95" w:rsidP="00E61116">
            <w:pPr>
              <w:jc w:val="center"/>
              <w:rPr>
                <w:lang w:val="de-DE"/>
              </w:rPr>
            </w:pPr>
            <w:r w:rsidRPr="003E42B7">
              <w:rPr>
                <w:lang w:val="de-DE"/>
              </w:rPr>
              <w:t>spitz</w:t>
            </w:r>
          </w:p>
        </w:tc>
        <w:tc>
          <w:tcPr>
            <w:tcW w:w="2024" w:type="dxa"/>
          </w:tcPr>
          <w:p w:rsidR="00BF0E95" w:rsidRPr="003E42B7" w:rsidRDefault="00BF0E95" w:rsidP="00E61116">
            <w:pPr>
              <w:jc w:val="center"/>
              <w:rPr>
                <w:lang w:val="de-DE"/>
              </w:rPr>
            </w:pPr>
            <w:r w:rsidRPr="003E42B7">
              <w:rPr>
                <w:lang w:val="de-DE"/>
              </w:rPr>
              <w:t>abgerundet</w:t>
            </w:r>
          </w:p>
        </w:tc>
        <w:tc>
          <w:tcPr>
            <w:tcW w:w="2024" w:type="dxa"/>
          </w:tcPr>
          <w:p w:rsidR="00BF0E95" w:rsidRPr="003E42B7" w:rsidRDefault="00BF0E95" w:rsidP="00E61116">
            <w:pPr>
              <w:jc w:val="center"/>
              <w:rPr>
                <w:lang w:val="de-DE"/>
              </w:rPr>
            </w:pPr>
            <w:r w:rsidRPr="003E42B7">
              <w:rPr>
                <w:lang w:val="de-DE"/>
              </w:rPr>
              <w:t>abgestumpft</w:t>
            </w:r>
          </w:p>
        </w:tc>
      </w:tr>
    </w:tbl>
    <w:p w:rsidR="00BF0E95" w:rsidRPr="003E42B7" w:rsidRDefault="00BF0E95" w:rsidP="00BF0E95">
      <w:pPr>
        <w:outlineLvl w:val="0"/>
        <w:rPr>
          <w:lang w:val="de-DE"/>
        </w:rPr>
      </w:pPr>
    </w:p>
    <w:p w:rsidR="00BF0E95" w:rsidRPr="003E42B7" w:rsidRDefault="00BF0E95" w:rsidP="00BF0E95">
      <w:pPr>
        <w:keepNext/>
        <w:rPr>
          <w:lang w:val="de-DE"/>
        </w:rPr>
      </w:pPr>
      <w:r w:rsidRPr="003E42B7">
        <w:rPr>
          <w:lang w:val="de-DE"/>
        </w:rPr>
        <w:t>2.4.3</w:t>
      </w:r>
      <w:r w:rsidRPr="003E42B7">
        <w:rPr>
          <w:lang w:val="de-DE"/>
        </w:rPr>
        <w:tab/>
        <w:t>Wie in Abschnitt 2.1</w:t>
      </w:r>
      <w:r w:rsidRPr="003E42B7">
        <w:rPr>
          <w:i/>
          <w:lang w:val="de-DE"/>
        </w:rPr>
        <w:t xml:space="preserve"> </w:t>
      </w:r>
      <w:r w:rsidRPr="003E42B7">
        <w:rPr>
          <w:lang w:val="de-DE"/>
        </w:rPr>
        <w:t>erläutert, ist es nur dann notwendig, ein Merkmal für die Form des Apex zu entwickeln, wenn die Variation der Form des gesamten Pflanzenteils zwischen den Sorten in der Sortensammlung durch das Verhältnis Länge/Breite oder die Position des breitesten Teils nicht vollständig erfasst wurde</w:t>
      </w:r>
      <w:r w:rsidRPr="003E42B7">
        <w:rPr>
          <w:color w:val="000000"/>
          <w:lang w:val="de-DE"/>
        </w:rPr>
        <w:t>.</w:t>
      </w:r>
    </w:p>
    <w:p w:rsidR="00BF0E95" w:rsidRPr="003E42B7" w:rsidRDefault="00BF0E95" w:rsidP="00BF0E95">
      <w:pPr>
        <w:rPr>
          <w:lang w:val="de-DE"/>
        </w:rPr>
      </w:pPr>
    </w:p>
    <w:p w:rsidR="00BF0E95" w:rsidRPr="003E42B7" w:rsidRDefault="00BF0E95" w:rsidP="00BF0E95">
      <w:pPr>
        <w:rPr>
          <w:lang w:val="de-DE"/>
        </w:rPr>
      </w:pPr>
      <w:r w:rsidRPr="003E42B7">
        <w:rPr>
          <w:lang w:val="de-DE"/>
        </w:rPr>
        <w:t>2.4.4</w:t>
      </w:r>
      <w:r w:rsidRPr="003E42B7">
        <w:rPr>
          <w:lang w:val="de-DE"/>
        </w:rPr>
        <w:tab/>
        <w:t>Die Form des Apex kann als pseudoqualitatives Merkmal betrachtet werden. Ebenso wie bei zweidimensionalen Formen kann es aber auch zweckmäßig sein, quantitative oder qualitative Merkmale für die Form des Apex zu entwickeln, anstatt sie als pseudoqualitatives Merkmal anzusehen. Ein besonderes Beispiel hierfür ist die Berücksichtigung des Winkels des Apex (z. B. als quantitatives Merkmal).</w:t>
      </w:r>
    </w:p>
    <w:p w:rsidR="00BF0E95" w:rsidRPr="003E42B7" w:rsidRDefault="00BF0E95" w:rsidP="00BF0E95">
      <w:pPr>
        <w:rPr>
          <w:lang w:val="de-DE"/>
        </w:rPr>
      </w:pPr>
    </w:p>
    <w:p w:rsidR="00BF0E95" w:rsidRPr="003E42B7" w:rsidRDefault="00BF0E95" w:rsidP="00BF0E95">
      <w:pPr>
        <w:outlineLvl w:val="0"/>
        <w:rPr>
          <w:lang w:val="de-DE"/>
        </w:rPr>
      </w:pPr>
      <w:bookmarkStart w:id="153" w:name="_Toc343676675"/>
      <w:bookmarkStart w:id="154" w:name="_Toc343679060"/>
      <w:bookmarkStart w:id="155" w:name="_Toc345685159"/>
      <w:bookmarkStart w:id="156" w:name="_Toc346271609"/>
      <w:r w:rsidRPr="003E42B7">
        <w:rPr>
          <w:lang w:val="de-DE"/>
        </w:rPr>
        <w:t>2.4.5</w:t>
      </w:r>
      <w:r w:rsidRPr="003E42B7">
        <w:rPr>
          <w:lang w:val="de-DE"/>
        </w:rPr>
        <w:tab/>
        <w:t>Wenn die Spitze innerhalb der allgemeinen Form des Apex differenziert ist, können Merkmale bezüglich der Spitze unabhängig von denjenigen entwickelt werden, die die allgemeine Form des Apex beschreiben. Es sind verschiedene Kombinationen dieser beiden Kategorien möglich, beispielsweise: ein erstes Merkmal für die allgemeine Form des Apex (z. B. spitz, stumpf, abgerundet), zusammen mit einem zweiten Merkmal für Einkerbung am Apex (fehlend, vorhanden) oder fein zugespitzte aufgesetzte Spitze (fehlend, vorhanden).</w:t>
      </w:r>
      <w:bookmarkEnd w:id="153"/>
      <w:bookmarkEnd w:id="154"/>
      <w:bookmarkEnd w:id="155"/>
      <w:bookmarkEnd w:id="156"/>
    </w:p>
    <w:p w:rsidR="00BF0E95" w:rsidRPr="003E42B7" w:rsidRDefault="00BF0E95" w:rsidP="00BF0E95">
      <w:pPr>
        <w:outlineLvl w:val="0"/>
        <w:rPr>
          <w:lang w:val="de-DE"/>
        </w:rPr>
      </w:pPr>
    </w:p>
    <w:p w:rsidR="00BF0E95" w:rsidRPr="003E42B7" w:rsidRDefault="00BF0E95" w:rsidP="00BF0E95">
      <w:pPr>
        <w:rPr>
          <w:lang w:val="de-DE"/>
        </w:rPr>
      </w:pPr>
      <w:r w:rsidRPr="003E42B7">
        <w:rPr>
          <w:lang w:val="de-DE"/>
        </w:rPr>
        <w:t>2.4.6</w:t>
      </w:r>
      <w:r w:rsidRPr="003E42B7">
        <w:rPr>
          <w:lang w:val="de-DE"/>
        </w:rPr>
        <w:tab/>
        <w:t>Für die Formen der aufgesetzten Spitze kann es geeigneter sein, ein einfaches Merkmal wie Länge der Spitze zu haben, als botanische Begriffe zu verwenden. Der einzige Unterschied zwischen „mit kurzer aufgesetzter Spitze“ (mucronate) und „begrannt“ (aristate) ist die Länge der ‚Spitze</w:t>
      </w:r>
      <w:r w:rsidR="00E20538">
        <w:rPr>
          <w:lang w:val="de-DE"/>
        </w:rPr>
        <w:t>‘</w:t>
      </w:r>
      <w:r w:rsidRPr="003E42B7">
        <w:rPr>
          <w:lang w:val="de-DE"/>
        </w:rPr>
        <w:t>, der einzige Unterschied zwischen „mit längerer aufgesetzter Spitze“ (cuspidate) und „hervorstechend“ (pungent) ist die Länge der ‚Spitze</w:t>
      </w:r>
      <w:r w:rsidR="00E20538">
        <w:rPr>
          <w:lang w:val="de-DE"/>
        </w:rPr>
        <w:t>‘</w:t>
      </w:r>
      <w:r w:rsidRPr="003E42B7">
        <w:rPr>
          <w:lang w:val="de-DE"/>
        </w:rPr>
        <w:t>, und der einzige Unterschied zwischen eingekerbt (emarginate) und eingedrückt (retuse) ist der Winkel und die Tiefe der Kerbe. Diese Paare können daher gegebenenfalls auch quantifiziert werden, indem beispielsweise angegeben wird: ‚Länge der Spitze</w:t>
      </w:r>
      <w:r w:rsidR="00E20538">
        <w:rPr>
          <w:lang w:val="de-DE"/>
        </w:rPr>
        <w:t>‘</w:t>
      </w:r>
      <w:r w:rsidRPr="003E42B7">
        <w:rPr>
          <w:lang w:val="de-DE"/>
        </w:rPr>
        <w:t xml:space="preserve"> oder ‚Tiefe der Kerbe</w:t>
      </w:r>
      <w:r w:rsidR="00E20538">
        <w:rPr>
          <w:lang w:val="de-DE"/>
        </w:rPr>
        <w:t>‘</w:t>
      </w:r>
      <w:r w:rsidRPr="003E42B7">
        <w:rPr>
          <w:lang w:val="de-DE"/>
        </w:rPr>
        <w:t>, anstatt die spezifischen botanischen Begriffe zu verwenden.</w:t>
      </w:r>
    </w:p>
    <w:p w:rsidR="00BF0E95" w:rsidRPr="003E42B7" w:rsidRDefault="00BF0E95" w:rsidP="00BF0E95">
      <w:pPr>
        <w:rPr>
          <w:lang w:val="de-DE"/>
        </w:rPr>
      </w:pPr>
      <w:bookmarkStart w:id="157" w:name="_Toc105475706"/>
      <w:r w:rsidRPr="003E42B7">
        <w:rPr>
          <w:lang w:val="de-DE"/>
        </w:rPr>
        <w:br w:type="page"/>
        <w:t xml:space="preserve">Beispiel </w:t>
      </w:r>
    </w:p>
    <w:p w:rsidR="00BF0E95" w:rsidRPr="003E42B7" w:rsidRDefault="00BF0E95" w:rsidP="00BF0E95">
      <w:pPr>
        <w:ind w:left="567"/>
        <w:rPr>
          <w:lang w:val="de-DE"/>
        </w:rPr>
      </w:pPr>
    </w:p>
    <w:p w:rsidR="00BF0E95" w:rsidRPr="003E42B7" w:rsidRDefault="00BF0E95" w:rsidP="00BF0E95">
      <w:pPr>
        <w:rPr>
          <w:lang w:val="de-DE"/>
        </w:rPr>
      </w:pPr>
      <w:r w:rsidRPr="003E42B7">
        <w:rPr>
          <w:lang w:val="de-DE"/>
        </w:rPr>
        <w:t>Die Variation der Formen des Apex wird durch die nachstehenden Abbildungen illustriert:</w:t>
      </w:r>
    </w:p>
    <w:p w:rsidR="00BF0E95" w:rsidRPr="003E42B7" w:rsidRDefault="00BF0E95" w:rsidP="00BF0E95">
      <w:pPr>
        <w:rPr>
          <w:lang w:val="de-DE"/>
        </w:rPr>
      </w:pPr>
    </w:p>
    <w:p w:rsidR="00BF0E95" w:rsidRPr="003E42B7" w:rsidRDefault="00BF0E95" w:rsidP="00BF0E95">
      <w:pPr>
        <w:rPr>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BF0E95" w:rsidRPr="003E42B7" w:rsidTr="00E61116">
        <w:tc>
          <w:tcPr>
            <w:tcW w:w="1857" w:type="dxa"/>
            <w:vAlign w:val="bottom"/>
          </w:tcPr>
          <w:p w:rsidR="00BF0E95" w:rsidRPr="003E42B7" w:rsidRDefault="00BF0E95" w:rsidP="00E61116">
            <w:pPr>
              <w:jc w:val="center"/>
              <w:rPr>
                <w:lang w:val="de-DE"/>
              </w:rPr>
            </w:pPr>
            <w:r w:rsidRPr="003E42B7">
              <w:rPr>
                <w:noProof/>
              </w:rPr>
              <w:drawing>
                <wp:inline distT="0" distB="0" distL="0" distR="0" wp14:anchorId="66F8ECB5" wp14:editId="769DBDD5">
                  <wp:extent cx="819150" cy="88582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59"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BF0E95" w:rsidRPr="003E42B7" w:rsidRDefault="00BF0E95" w:rsidP="00E61116">
            <w:pPr>
              <w:jc w:val="center"/>
              <w:rPr>
                <w:lang w:val="de-DE"/>
              </w:rPr>
            </w:pPr>
            <w:r w:rsidRPr="003E42B7">
              <w:rPr>
                <w:noProof/>
              </w:rPr>
              <w:drawing>
                <wp:inline distT="0" distB="0" distL="0" distR="0" wp14:anchorId="1C888BAB" wp14:editId="3D62D931">
                  <wp:extent cx="1038225" cy="119062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BF0E95" w:rsidRPr="003E42B7" w:rsidRDefault="00BF0E95" w:rsidP="00E61116">
            <w:pPr>
              <w:jc w:val="center"/>
              <w:rPr>
                <w:lang w:val="de-DE"/>
              </w:rPr>
            </w:pPr>
            <w:r w:rsidRPr="003E42B7">
              <w:rPr>
                <w:noProof/>
              </w:rPr>
              <w:drawing>
                <wp:inline distT="0" distB="0" distL="0" distR="0" wp14:anchorId="1432FDE0" wp14:editId="03424263">
                  <wp:extent cx="1038225" cy="112395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61"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BF0E95" w:rsidRPr="003E42B7" w:rsidRDefault="00BF0E95" w:rsidP="00E61116">
            <w:pPr>
              <w:jc w:val="center"/>
              <w:rPr>
                <w:lang w:val="de-DE"/>
              </w:rPr>
            </w:pPr>
            <w:r w:rsidRPr="003E42B7">
              <w:rPr>
                <w:noProof/>
              </w:rPr>
              <w:drawing>
                <wp:inline distT="0" distB="0" distL="0" distR="0" wp14:anchorId="1FF9726F" wp14:editId="3FA7D515">
                  <wp:extent cx="1038225" cy="1085850"/>
                  <wp:effectExtent l="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62"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BF0E95" w:rsidRPr="003E42B7" w:rsidRDefault="00BF0E95" w:rsidP="00E61116">
            <w:pPr>
              <w:jc w:val="center"/>
              <w:rPr>
                <w:lang w:val="de-DE"/>
              </w:rPr>
            </w:pPr>
            <w:r w:rsidRPr="003E42B7">
              <w:rPr>
                <w:noProof/>
              </w:rPr>
              <w:drawing>
                <wp:inline distT="0" distB="0" distL="0" distR="0" wp14:anchorId="24A65F6C" wp14:editId="1DA76F14">
                  <wp:extent cx="1038225" cy="1066800"/>
                  <wp:effectExtent l="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63"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BF0E95" w:rsidRPr="003E42B7" w:rsidRDefault="00BF0E95" w:rsidP="00BF0E95">
      <w:pPr>
        <w:rPr>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BF0E95" w:rsidRPr="003E42B7" w:rsidTr="00E61116">
        <w:trPr>
          <w:jc w:val="center"/>
        </w:trPr>
        <w:tc>
          <w:tcPr>
            <w:tcW w:w="1857" w:type="dxa"/>
            <w:vAlign w:val="bottom"/>
          </w:tcPr>
          <w:p w:rsidR="00BF0E95" w:rsidRPr="003E42B7" w:rsidRDefault="00BF0E95" w:rsidP="00E61116">
            <w:pPr>
              <w:rPr>
                <w:lang w:val="de-DE"/>
              </w:rPr>
            </w:pPr>
            <w:r w:rsidRPr="003E42B7">
              <w:rPr>
                <w:noProof/>
              </w:rPr>
              <w:drawing>
                <wp:inline distT="0" distB="0" distL="0" distR="0" wp14:anchorId="3B5D18A0" wp14:editId="7D867B1A">
                  <wp:extent cx="1038225" cy="7620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BF0E95" w:rsidRPr="003E42B7" w:rsidRDefault="00BF0E95" w:rsidP="00E61116">
            <w:pPr>
              <w:rPr>
                <w:lang w:val="de-DE"/>
              </w:rPr>
            </w:pPr>
            <w:r w:rsidRPr="003E42B7">
              <w:rPr>
                <w:noProof/>
              </w:rPr>
              <w:drawing>
                <wp:inline distT="0" distB="0" distL="0" distR="0" wp14:anchorId="2B2D9181" wp14:editId="0E33BB7D">
                  <wp:extent cx="1038225" cy="58102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BF0E95" w:rsidRPr="003E42B7" w:rsidRDefault="00BF0E95" w:rsidP="00E61116">
            <w:pPr>
              <w:rPr>
                <w:lang w:val="de-DE"/>
              </w:rPr>
            </w:pPr>
            <w:r w:rsidRPr="003E42B7">
              <w:rPr>
                <w:noProof/>
              </w:rPr>
              <w:drawing>
                <wp:inline distT="0" distB="0" distL="0" distR="0" wp14:anchorId="71AC51AB" wp14:editId="7AC61437">
                  <wp:extent cx="1038225" cy="60960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BF0E95" w:rsidRPr="003E42B7" w:rsidRDefault="00BF0E95" w:rsidP="00E61116">
            <w:pPr>
              <w:rPr>
                <w:lang w:val="de-DE"/>
              </w:rPr>
            </w:pPr>
            <w:r w:rsidRPr="003E42B7">
              <w:rPr>
                <w:noProof/>
              </w:rPr>
              <w:drawing>
                <wp:inline distT="0" distB="0" distL="0" distR="0" wp14:anchorId="1C026F01" wp14:editId="246937EE">
                  <wp:extent cx="1038225" cy="571500"/>
                  <wp:effectExtent l="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BF0E95" w:rsidRPr="003E42B7" w:rsidRDefault="00BF0E95" w:rsidP="00BF0E95">
      <w:pPr>
        <w:rPr>
          <w:lang w:val="de-DE"/>
        </w:rPr>
      </w:pPr>
    </w:p>
    <w:p w:rsidR="00BF0E95" w:rsidRPr="003E42B7" w:rsidRDefault="00BF0E95" w:rsidP="00BF0E95">
      <w:pPr>
        <w:rPr>
          <w:lang w:val="de-DE"/>
        </w:rPr>
      </w:pPr>
      <w:r w:rsidRPr="003E42B7">
        <w:rPr>
          <w:lang w:val="de-DE"/>
        </w:rPr>
        <w:t>Mögliche(s) Merkmal(e)</w:t>
      </w:r>
    </w:p>
    <w:p w:rsidR="00BF0E95" w:rsidRPr="003E42B7" w:rsidRDefault="00BF0E95" w:rsidP="00BF0E95">
      <w:pPr>
        <w:rPr>
          <w:lang w:val="de-DE"/>
        </w:rPr>
      </w:pPr>
    </w:p>
    <w:p w:rsidR="00BF0E95" w:rsidRPr="003E42B7" w:rsidRDefault="00BF0E95" w:rsidP="00BF0E95">
      <w:pPr>
        <w:ind w:left="360"/>
        <w:rPr>
          <w:i/>
          <w:lang w:val="de-DE"/>
        </w:rPr>
      </w:pPr>
      <w:r w:rsidRPr="003E42B7">
        <w:rPr>
          <w:i/>
          <w:lang w:val="de-DE"/>
        </w:rPr>
        <w:t>Alternative 1</w:t>
      </w:r>
    </w:p>
    <w:p w:rsidR="00BF0E95" w:rsidRPr="003E42B7" w:rsidRDefault="00BF0E95" w:rsidP="00BF0E95">
      <w:pPr>
        <w:rPr>
          <w:lang w:val="de-DE"/>
        </w:rPr>
      </w:pPr>
    </w:p>
    <w:p w:rsidR="00BF0E95" w:rsidRPr="003E42B7" w:rsidRDefault="00BF0E95" w:rsidP="00BF0E95">
      <w:pPr>
        <w:ind w:left="992"/>
        <w:rPr>
          <w:lang w:val="de-DE"/>
        </w:rPr>
      </w:pPr>
      <w:r w:rsidRPr="003E42B7">
        <w:rPr>
          <w:lang w:val="de-DE"/>
        </w:rPr>
        <w:t>a)</w:t>
      </w:r>
      <w:r w:rsidRPr="003E42B7">
        <w:rPr>
          <w:lang w:val="de-DE"/>
        </w:rPr>
        <w:tab/>
        <w:t>Winkel des Apex (ohne aufgesetzte Spitze, sofern vorhanden) (QN):</w:t>
      </w:r>
    </w:p>
    <w:p w:rsidR="00BF0E95" w:rsidRPr="003E42B7" w:rsidRDefault="00BF0E95" w:rsidP="00BF0E95">
      <w:pPr>
        <w:ind w:left="1984"/>
        <w:rPr>
          <w:i/>
          <w:lang w:val="de-DE"/>
        </w:rPr>
      </w:pPr>
      <w:r w:rsidRPr="003E42B7">
        <w:rPr>
          <w:i/>
          <w:lang w:val="de-DE"/>
        </w:rPr>
        <w:t>z. B. stark spitz (1); mäßig spitz (2); rechtwinklig (3); mäßig stumpf (4); stark stumpf (5)</w:t>
      </w:r>
    </w:p>
    <w:p w:rsidR="00BF0E95" w:rsidRPr="003E42B7" w:rsidRDefault="00BF0E95" w:rsidP="00BF0E95">
      <w:pPr>
        <w:ind w:left="992"/>
        <w:rPr>
          <w:lang w:val="de-DE"/>
        </w:rPr>
      </w:pPr>
      <w:r w:rsidRPr="003E42B7">
        <w:rPr>
          <w:lang w:val="de-DE"/>
        </w:rPr>
        <w:t>b)</w:t>
      </w:r>
      <w:r w:rsidRPr="003E42B7">
        <w:rPr>
          <w:lang w:val="de-DE"/>
        </w:rPr>
        <w:tab/>
        <w:t>Länge der aufgesetzten Spitze (QN):</w:t>
      </w:r>
    </w:p>
    <w:p w:rsidR="00BF0E95" w:rsidRPr="003E42B7" w:rsidRDefault="00BF0E95" w:rsidP="00BF0E95">
      <w:pPr>
        <w:ind w:left="1984"/>
        <w:rPr>
          <w:i/>
          <w:lang w:val="de-DE"/>
        </w:rPr>
      </w:pPr>
      <w:r w:rsidRPr="003E42B7">
        <w:rPr>
          <w:i/>
          <w:lang w:val="de-DE"/>
        </w:rPr>
        <w:t xml:space="preserve">z. B. fehlend oder kurz (1); mittel (2); lang (3) </w:t>
      </w:r>
    </w:p>
    <w:p w:rsidR="00BF0E95" w:rsidRPr="003E42B7" w:rsidRDefault="00BF0E95" w:rsidP="00BF0E95">
      <w:pPr>
        <w:ind w:left="1984"/>
        <w:rPr>
          <w:i/>
          <w:lang w:val="de-DE"/>
        </w:rPr>
      </w:pPr>
    </w:p>
    <w:p w:rsidR="00963A59" w:rsidRPr="003E42B7" w:rsidRDefault="00963A59">
      <w:pPr>
        <w:jc w:val="left"/>
        <w:rPr>
          <w:i/>
          <w:lang w:val="de-DE"/>
        </w:rPr>
      </w:pPr>
      <w:r w:rsidRPr="003E42B7">
        <w:rPr>
          <w:i/>
          <w:lang w:val="de-DE"/>
        </w:rPr>
        <w:br w:type="page"/>
      </w:r>
    </w:p>
    <w:p w:rsidR="00BF0E95" w:rsidRPr="003E42B7" w:rsidRDefault="00BF0E95" w:rsidP="00BF0E95">
      <w:pPr>
        <w:keepNext/>
        <w:shd w:val="clear" w:color="auto" w:fill="FFFFFF"/>
        <w:ind w:left="360"/>
        <w:rPr>
          <w:i/>
          <w:lang w:val="de-DE"/>
        </w:rPr>
      </w:pPr>
      <w:r w:rsidRPr="003E42B7">
        <w:rPr>
          <w:i/>
          <w:lang w:val="de-DE"/>
        </w:rPr>
        <w:t>Alternative 2</w:t>
      </w:r>
    </w:p>
    <w:p w:rsidR="00BF0E95" w:rsidRPr="003E42B7" w:rsidRDefault="00BF0E95" w:rsidP="00BF0E95">
      <w:pPr>
        <w:keepNext/>
        <w:shd w:val="clear" w:color="auto" w:fill="FFFFFF"/>
        <w:ind w:left="992"/>
        <w:rPr>
          <w:lang w:val="de-DE"/>
        </w:rPr>
      </w:pPr>
    </w:p>
    <w:p w:rsidR="00BF0E95" w:rsidRPr="003E42B7" w:rsidRDefault="00BF0E95" w:rsidP="00BF0E95">
      <w:pPr>
        <w:keepNext/>
        <w:shd w:val="clear" w:color="auto" w:fill="FFFFFF"/>
        <w:ind w:left="992"/>
        <w:rPr>
          <w:lang w:val="de-DE"/>
        </w:rPr>
      </w:pPr>
      <w:r w:rsidRPr="003E42B7">
        <w:rPr>
          <w:lang w:val="de-DE"/>
        </w:rPr>
        <w:t>a)</w:t>
      </w:r>
      <w:r w:rsidRPr="003E42B7">
        <w:rPr>
          <w:lang w:val="de-DE"/>
        </w:rPr>
        <w:tab/>
        <w:t>Winkel des Apex (ohne aufgesetzte Spitze, sofern vorhanden) (QN):</w:t>
      </w:r>
    </w:p>
    <w:p w:rsidR="00BF0E95" w:rsidRPr="003E42B7" w:rsidRDefault="00BF0E95" w:rsidP="00BF0E95">
      <w:pPr>
        <w:keepNext/>
        <w:shd w:val="clear" w:color="auto" w:fill="FFFFFF"/>
        <w:ind w:left="1984"/>
        <w:rPr>
          <w:i/>
          <w:lang w:val="de-DE"/>
        </w:rPr>
      </w:pPr>
      <w:r w:rsidRPr="003E42B7">
        <w:rPr>
          <w:i/>
          <w:lang w:val="de-DE"/>
        </w:rPr>
        <w:t xml:space="preserve">z. B. stark spitz (1); mäßig spitz (2); rechtwinklig (3); mäßig stumpf (4); stark stumpf (5) </w:t>
      </w:r>
    </w:p>
    <w:p w:rsidR="00BF0E95" w:rsidRPr="003E42B7" w:rsidRDefault="00BF0E95" w:rsidP="00BF0E95">
      <w:pPr>
        <w:keepNext/>
        <w:shd w:val="clear" w:color="auto" w:fill="FFFFFF"/>
        <w:ind w:left="1984"/>
        <w:rPr>
          <w:i/>
          <w:lang w:val="de-DE"/>
        </w:rPr>
      </w:pPr>
    </w:p>
    <w:p w:rsidR="00BF0E95" w:rsidRPr="003E42B7" w:rsidRDefault="00BF0E95" w:rsidP="00BF0E95">
      <w:pPr>
        <w:keepNext/>
        <w:shd w:val="clear" w:color="auto" w:fill="FFFFFF"/>
        <w:ind w:left="1701" w:hanging="708"/>
        <w:rPr>
          <w:lang w:val="de-DE"/>
        </w:rPr>
      </w:pPr>
      <w:r w:rsidRPr="003E42B7">
        <w:rPr>
          <w:lang w:val="de-DE"/>
        </w:rPr>
        <w:t>b)</w:t>
      </w:r>
      <w:r w:rsidRPr="003E42B7">
        <w:rPr>
          <w:lang w:val="de-DE"/>
        </w:rPr>
        <w:tab/>
        <w:t xml:space="preserve">Spitze (PQ): </w:t>
      </w:r>
      <w:r w:rsidRPr="003E42B7">
        <w:rPr>
          <w:i/>
          <w:lang w:val="de-DE"/>
        </w:rPr>
        <w:t>fehlend oder sehr schwach (1); mit kurzer aufgesetzter Spitze (mucronate) (2); schmal kurz zugespitzt (3); breit kurz zugespitzt (4); schmal lang zugespitzt (5); breit lang zugespitzt (6)</w:t>
      </w:r>
    </w:p>
    <w:p w:rsidR="00BF0E95" w:rsidRPr="003E42B7" w:rsidRDefault="00BF0E95" w:rsidP="00BF0E95">
      <w:pPr>
        <w:pStyle w:val="Heading3"/>
        <w:rPr>
          <w:lang w:val="de-DE"/>
        </w:rPr>
      </w:pPr>
    </w:p>
    <w:p w:rsidR="00BF0E95" w:rsidRPr="003E42B7" w:rsidRDefault="00BF0E95" w:rsidP="00BF0E95">
      <w:pPr>
        <w:keepNext/>
        <w:shd w:val="clear" w:color="auto" w:fill="FFFFFF"/>
        <w:ind w:left="993"/>
        <w:rPr>
          <w:i/>
          <w:lang w:val="de-DE"/>
        </w:rPr>
      </w:pPr>
      <w:r w:rsidRPr="003E42B7">
        <w:rPr>
          <w:i/>
          <w:lang w:val="de-DE"/>
        </w:rPr>
        <w:t xml:space="preserve">mit folgender Abbildung: </w:t>
      </w:r>
    </w:p>
    <w:p w:rsidR="00BF0E95" w:rsidRPr="003E42B7" w:rsidRDefault="00BF0E95" w:rsidP="00BF0E95">
      <w:pPr>
        <w:keepNext/>
        <w:rPr>
          <w:lang w:val="de-DE"/>
        </w:rPr>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BF0E95" w:rsidRPr="003E42B7" w:rsidTr="00E61116">
        <w:trPr>
          <w:cantSplit/>
          <w:trHeight w:val="383"/>
        </w:trPr>
        <w:tc>
          <w:tcPr>
            <w:tcW w:w="567" w:type="dxa"/>
            <w:textDirection w:val="btLr"/>
          </w:tcPr>
          <w:p w:rsidR="00BF0E95" w:rsidRPr="003E42B7" w:rsidRDefault="00BF0E95" w:rsidP="00E61116">
            <w:pPr>
              <w:pStyle w:val="BodyTextIndent"/>
              <w:keepNext/>
              <w:spacing w:before="30" w:after="30"/>
              <w:ind w:left="113" w:right="113"/>
              <w:jc w:val="left"/>
            </w:pPr>
          </w:p>
        </w:tc>
        <w:tc>
          <w:tcPr>
            <w:tcW w:w="567" w:type="dxa"/>
            <w:textDirection w:val="btLr"/>
          </w:tcPr>
          <w:p w:rsidR="00BF0E95" w:rsidRPr="003E42B7" w:rsidRDefault="00BF0E95" w:rsidP="00E61116">
            <w:pPr>
              <w:pStyle w:val="BodyTextIndent"/>
              <w:keepNext/>
              <w:spacing w:before="30" w:after="30"/>
              <w:ind w:left="113" w:right="113"/>
              <w:jc w:val="left"/>
            </w:pPr>
          </w:p>
        </w:tc>
        <w:tc>
          <w:tcPr>
            <w:tcW w:w="567" w:type="dxa"/>
            <w:textDirection w:val="btLr"/>
            <w:vAlign w:val="center"/>
          </w:tcPr>
          <w:p w:rsidR="00BF0E95" w:rsidRPr="003E42B7" w:rsidRDefault="00BF0E95" w:rsidP="00E61116">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noProof/>
                <w:lang w:val="de-DE"/>
              </w:rPr>
              <w:sym w:font="Wingdings" w:char="F0DF"/>
            </w:r>
            <w:r w:rsidRPr="003E42B7">
              <w:rPr>
                <w:lang w:val="de-DE"/>
              </w:rPr>
              <w:tab/>
              <w:t>Länge der Spitze</w:t>
            </w:r>
            <w:r w:rsidRPr="003E42B7">
              <w:rPr>
                <w:lang w:val="de-DE"/>
              </w:rPr>
              <w:tab/>
            </w:r>
            <w:r w:rsidRPr="003E42B7">
              <w:rPr>
                <w:noProof/>
                <w:lang w:val="de-DE"/>
              </w:rPr>
              <w:sym w:font="Wingdings" w:char="F0E0"/>
            </w:r>
          </w:p>
        </w:tc>
      </w:tr>
      <w:tr w:rsidR="00BF0E95" w:rsidRPr="003E42B7" w:rsidTr="00E61116">
        <w:trPr>
          <w:cantSplit/>
          <w:trHeight w:val="710"/>
        </w:trPr>
        <w:tc>
          <w:tcPr>
            <w:tcW w:w="567" w:type="dxa"/>
            <w:textDirection w:val="btLr"/>
            <w:vAlign w:val="center"/>
          </w:tcPr>
          <w:p w:rsidR="00BF0E95" w:rsidRPr="003E42B7" w:rsidRDefault="00BF0E95" w:rsidP="00E61116">
            <w:pPr>
              <w:pStyle w:val="BodyTextIndent"/>
              <w:keepNext/>
              <w:spacing w:before="30" w:after="30"/>
              <w:ind w:left="113" w:right="113"/>
              <w:jc w:val="left"/>
            </w:pPr>
          </w:p>
        </w:tc>
        <w:tc>
          <w:tcPr>
            <w:tcW w:w="567" w:type="dxa"/>
            <w:textDirection w:val="btLr"/>
            <w:vAlign w:val="center"/>
          </w:tcPr>
          <w:p w:rsidR="00BF0E95" w:rsidRPr="003E42B7" w:rsidRDefault="00BF0E95" w:rsidP="00E61116">
            <w:pPr>
              <w:pStyle w:val="BodyTextIndent"/>
              <w:keepNext/>
              <w:spacing w:before="30" w:after="30"/>
              <w:ind w:left="113" w:right="113"/>
              <w:jc w:val="left"/>
            </w:pPr>
          </w:p>
        </w:tc>
        <w:tc>
          <w:tcPr>
            <w:tcW w:w="567" w:type="dxa"/>
            <w:textDirection w:val="btLr"/>
            <w:vAlign w:val="center"/>
          </w:tcPr>
          <w:p w:rsidR="00BF0E95" w:rsidRPr="003E42B7" w:rsidRDefault="00BF0E95" w:rsidP="00E61116">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BF0E95" w:rsidRPr="003E42B7" w:rsidRDefault="00BF0E95" w:rsidP="00E61116">
            <w:pPr>
              <w:keepNext/>
              <w:spacing w:before="30" w:after="30"/>
              <w:jc w:val="center"/>
              <w:rPr>
                <w:lang w:val="de-DE"/>
              </w:rPr>
            </w:pPr>
            <w:r w:rsidRPr="003E42B7">
              <w:rPr>
                <w:lang w:val="de-DE"/>
              </w:rPr>
              <w:t>fehlend oder sehr gering</w:t>
            </w:r>
          </w:p>
        </w:tc>
        <w:tc>
          <w:tcPr>
            <w:tcW w:w="1858" w:type="dxa"/>
            <w:tcBorders>
              <w:top w:val="single" w:sz="4" w:space="0" w:color="auto"/>
              <w:left w:val="single" w:sz="4" w:space="0" w:color="auto"/>
              <w:bottom w:val="single" w:sz="4" w:space="0" w:color="auto"/>
              <w:right w:val="single" w:sz="4" w:space="0" w:color="auto"/>
            </w:tcBorders>
            <w:vAlign w:val="center"/>
          </w:tcPr>
          <w:p w:rsidR="00BF0E95" w:rsidRPr="003E42B7" w:rsidRDefault="00BF0E95" w:rsidP="00E61116">
            <w:pPr>
              <w:keepNext/>
              <w:spacing w:before="30" w:after="30"/>
              <w:jc w:val="center"/>
              <w:rPr>
                <w:lang w:val="de-DE"/>
              </w:rPr>
            </w:pPr>
            <w:r w:rsidRPr="003E42B7">
              <w:rPr>
                <w:lang w:val="de-DE"/>
              </w:rPr>
              <w:t>kurz</w:t>
            </w:r>
          </w:p>
        </w:tc>
        <w:tc>
          <w:tcPr>
            <w:tcW w:w="1858" w:type="dxa"/>
            <w:tcBorders>
              <w:top w:val="single" w:sz="4" w:space="0" w:color="auto"/>
              <w:left w:val="single" w:sz="4" w:space="0" w:color="auto"/>
              <w:bottom w:val="single" w:sz="4" w:space="0" w:color="auto"/>
              <w:right w:val="single" w:sz="4" w:space="0" w:color="auto"/>
            </w:tcBorders>
            <w:vAlign w:val="center"/>
          </w:tcPr>
          <w:p w:rsidR="00BF0E95" w:rsidRPr="003E42B7" w:rsidRDefault="00BF0E95" w:rsidP="00E61116">
            <w:pPr>
              <w:keepNext/>
              <w:spacing w:before="30" w:after="30"/>
              <w:jc w:val="center"/>
              <w:rPr>
                <w:lang w:val="de-DE"/>
              </w:rPr>
            </w:pPr>
            <w:r w:rsidRPr="003E42B7">
              <w:rPr>
                <w:lang w:val="de-DE"/>
              </w:rPr>
              <w:t>mittel</w:t>
            </w:r>
          </w:p>
        </w:tc>
        <w:tc>
          <w:tcPr>
            <w:tcW w:w="1859" w:type="dxa"/>
            <w:tcBorders>
              <w:top w:val="single" w:sz="4" w:space="0" w:color="auto"/>
              <w:left w:val="single" w:sz="4" w:space="0" w:color="auto"/>
              <w:bottom w:val="single" w:sz="4" w:space="0" w:color="auto"/>
              <w:right w:val="single" w:sz="4" w:space="0" w:color="auto"/>
            </w:tcBorders>
            <w:vAlign w:val="center"/>
          </w:tcPr>
          <w:p w:rsidR="00BF0E95" w:rsidRPr="003E42B7" w:rsidRDefault="00BF0E95" w:rsidP="00E61116">
            <w:pPr>
              <w:keepNext/>
              <w:spacing w:before="30" w:after="30"/>
              <w:jc w:val="center"/>
              <w:rPr>
                <w:lang w:val="de-DE"/>
              </w:rPr>
            </w:pPr>
            <w:r w:rsidRPr="003E42B7">
              <w:rPr>
                <w:lang w:val="de-DE"/>
              </w:rPr>
              <w:t>lang</w:t>
            </w:r>
          </w:p>
        </w:tc>
      </w:tr>
      <w:tr w:rsidR="00BF0E95" w:rsidRPr="003E42B7" w:rsidTr="00E61116">
        <w:trPr>
          <w:cantSplit/>
          <w:trHeight w:val="429"/>
        </w:trPr>
        <w:tc>
          <w:tcPr>
            <w:tcW w:w="567" w:type="dxa"/>
            <w:textDirection w:val="btLr"/>
          </w:tcPr>
          <w:p w:rsidR="00BF0E95" w:rsidRPr="003E42B7" w:rsidRDefault="00BF0E95" w:rsidP="00E61116">
            <w:pPr>
              <w:pStyle w:val="BodyTextIndent"/>
              <w:keepNext/>
              <w:spacing w:before="30" w:after="30"/>
              <w:ind w:left="113" w:right="113"/>
              <w:jc w:val="left"/>
            </w:pPr>
          </w:p>
        </w:tc>
        <w:tc>
          <w:tcPr>
            <w:tcW w:w="567" w:type="dxa"/>
            <w:textDirection w:val="btLr"/>
          </w:tcPr>
          <w:p w:rsidR="00BF0E95" w:rsidRPr="003E42B7" w:rsidRDefault="00BF0E95" w:rsidP="00E61116">
            <w:pPr>
              <w:pStyle w:val="BodyTextIndent"/>
              <w:keepNext/>
              <w:spacing w:before="30" w:after="30"/>
              <w:ind w:left="113" w:right="113"/>
              <w:jc w:val="left"/>
            </w:pPr>
          </w:p>
        </w:tc>
        <w:tc>
          <w:tcPr>
            <w:tcW w:w="567" w:type="dxa"/>
            <w:textDirection w:val="btLr"/>
            <w:vAlign w:val="center"/>
          </w:tcPr>
          <w:p w:rsidR="00BF0E95" w:rsidRPr="003E42B7" w:rsidRDefault="00BF0E95" w:rsidP="00E61116">
            <w:pPr>
              <w:pStyle w:val="BodyTextIndent"/>
              <w:keepNext/>
              <w:spacing w:before="30" w:after="30"/>
              <w:ind w:left="113" w:right="113"/>
              <w:jc w:val="left"/>
            </w:pPr>
          </w:p>
        </w:tc>
        <w:tc>
          <w:tcPr>
            <w:tcW w:w="1559" w:type="dxa"/>
            <w:tcBorders>
              <w:bottom w:val="single" w:sz="4" w:space="0" w:color="auto"/>
            </w:tcBorders>
            <w:shd w:val="clear" w:color="auto" w:fill="FFFFFF"/>
          </w:tcPr>
          <w:p w:rsidR="00BF0E95" w:rsidRPr="003E42B7" w:rsidRDefault="00BF0E95" w:rsidP="00E61116">
            <w:pPr>
              <w:keepNext/>
              <w:spacing w:before="30" w:after="30"/>
              <w:jc w:val="center"/>
              <w:rPr>
                <w:lang w:val="de-DE"/>
              </w:rPr>
            </w:pPr>
          </w:p>
        </w:tc>
        <w:tc>
          <w:tcPr>
            <w:tcW w:w="1858" w:type="dxa"/>
            <w:vAlign w:val="center"/>
          </w:tcPr>
          <w:p w:rsidR="00BF0E95" w:rsidRPr="003E42B7" w:rsidRDefault="00BF0E95" w:rsidP="00E61116">
            <w:pPr>
              <w:keepNext/>
              <w:spacing w:before="30" w:after="30"/>
              <w:jc w:val="center"/>
              <w:rPr>
                <w:lang w:val="de-DE"/>
              </w:rPr>
            </w:pPr>
          </w:p>
        </w:tc>
        <w:tc>
          <w:tcPr>
            <w:tcW w:w="1858" w:type="dxa"/>
            <w:vAlign w:val="center"/>
          </w:tcPr>
          <w:p w:rsidR="00BF0E95" w:rsidRPr="003E42B7" w:rsidRDefault="00BF0E95" w:rsidP="00E61116">
            <w:pPr>
              <w:keepNext/>
              <w:spacing w:before="30" w:after="30"/>
              <w:jc w:val="center"/>
              <w:rPr>
                <w:lang w:val="de-DE"/>
              </w:rPr>
            </w:pPr>
          </w:p>
        </w:tc>
        <w:tc>
          <w:tcPr>
            <w:tcW w:w="1859" w:type="dxa"/>
            <w:vAlign w:val="center"/>
          </w:tcPr>
          <w:p w:rsidR="00BF0E95" w:rsidRPr="003E42B7" w:rsidRDefault="00BF0E95" w:rsidP="00E61116">
            <w:pPr>
              <w:keepNext/>
              <w:spacing w:before="30" w:after="30"/>
              <w:jc w:val="center"/>
              <w:rPr>
                <w:lang w:val="de-DE"/>
              </w:rPr>
            </w:pPr>
          </w:p>
        </w:tc>
      </w:tr>
      <w:tr w:rsidR="00BF0E95" w:rsidRPr="003E42B7" w:rsidTr="00E61116">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BF0E95" w:rsidRPr="003E42B7" w:rsidRDefault="00BF0E95" w:rsidP="00E61116">
            <w:pPr>
              <w:pStyle w:val="BodyTextIndent"/>
              <w:keepNext/>
              <w:spacing w:before="30" w:after="30"/>
              <w:ind w:left="113" w:right="113"/>
              <w:jc w:val="center"/>
            </w:pPr>
            <w:r w:rsidRPr="003E42B7">
              <w:rPr>
                <w:noProof/>
              </w:rPr>
              <w:sym w:font="Wingdings" w:char="F0DF"/>
            </w:r>
            <w:r w:rsidRPr="003E42B7">
              <w:tab/>
              <w:t>Breite der Spitze</w:t>
            </w:r>
            <w:r w:rsidRPr="003E42B7">
              <w:tab/>
            </w:r>
            <w:r w:rsidRPr="003E42B7">
              <w:tab/>
            </w:r>
            <w:r w:rsidRPr="003E42B7">
              <w:rPr>
                <w:noProof/>
              </w:rPr>
              <w:sym w:font="Wingdings" w:char="F0E0"/>
            </w:r>
          </w:p>
        </w:tc>
        <w:tc>
          <w:tcPr>
            <w:tcW w:w="567" w:type="dxa"/>
            <w:tcBorders>
              <w:top w:val="single" w:sz="4" w:space="0" w:color="auto"/>
              <w:left w:val="nil"/>
              <w:right w:val="single" w:sz="4" w:space="0" w:color="auto"/>
            </w:tcBorders>
            <w:textDirection w:val="btLr"/>
          </w:tcPr>
          <w:p w:rsidR="00BF0E95" w:rsidRPr="003E42B7" w:rsidRDefault="00BF0E95" w:rsidP="00E61116">
            <w:pPr>
              <w:pStyle w:val="BodyTextIndent"/>
              <w:keepNext/>
              <w:spacing w:before="30" w:after="30"/>
              <w:ind w:left="113" w:right="113"/>
              <w:jc w:val="left"/>
            </w:pPr>
            <w:r w:rsidRPr="003E42B7">
              <w:t>schmal</w:t>
            </w:r>
          </w:p>
        </w:tc>
        <w:tc>
          <w:tcPr>
            <w:tcW w:w="567" w:type="dxa"/>
            <w:tcBorders>
              <w:left w:val="nil"/>
            </w:tcBorders>
            <w:textDirection w:val="btLr"/>
            <w:vAlign w:val="center"/>
          </w:tcPr>
          <w:p w:rsidR="00BF0E95" w:rsidRPr="003E42B7" w:rsidRDefault="00BF0E95" w:rsidP="00E61116">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0E95" w:rsidRPr="003E42B7" w:rsidRDefault="00BF0E95" w:rsidP="00E61116">
            <w:pPr>
              <w:keepNext/>
              <w:spacing w:before="30" w:after="30"/>
              <w:jc w:val="center"/>
              <w:rPr>
                <w:lang w:val="de-DE"/>
              </w:rPr>
            </w:pPr>
            <w:r w:rsidRPr="003E42B7">
              <w:rPr>
                <w:lang w:val="de-DE"/>
              </w:rPr>
              <w:t>[vgl. unten]</w:t>
            </w:r>
          </w:p>
        </w:tc>
        <w:bookmarkStart w:id="158" w:name="_MON_1348584791"/>
        <w:bookmarkStart w:id="159" w:name="_MON_1348586957"/>
        <w:bookmarkStart w:id="160" w:name="_MON_1350136761"/>
        <w:bookmarkStart w:id="161" w:name="_MON_1353248038"/>
        <w:bookmarkStart w:id="162" w:name="_MON_1353248705"/>
        <w:bookmarkStart w:id="163" w:name="_MON_1419347560"/>
        <w:bookmarkStart w:id="164" w:name="_MON_1208607294"/>
        <w:bookmarkEnd w:id="158"/>
        <w:bookmarkEnd w:id="159"/>
        <w:bookmarkEnd w:id="160"/>
        <w:bookmarkEnd w:id="161"/>
        <w:bookmarkEnd w:id="162"/>
        <w:bookmarkEnd w:id="163"/>
        <w:bookmarkEnd w:id="164"/>
        <w:bookmarkStart w:id="165" w:name="_MON_1321108771"/>
        <w:bookmarkEnd w:id="165"/>
        <w:tc>
          <w:tcPr>
            <w:tcW w:w="1858" w:type="dxa"/>
            <w:tcBorders>
              <w:top w:val="single" w:sz="4" w:space="0" w:color="auto"/>
              <w:left w:val="nil"/>
              <w:right w:val="single" w:sz="4" w:space="0" w:color="auto"/>
            </w:tcBorders>
            <w:vAlign w:val="center"/>
          </w:tcPr>
          <w:p w:rsidR="00BF0E95" w:rsidRPr="003E42B7" w:rsidRDefault="00BF0E95" w:rsidP="00E61116">
            <w:pPr>
              <w:keepNext/>
              <w:spacing w:before="30" w:after="30"/>
              <w:jc w:val="center"/>
              <w:rPr>
                <w:lang w:val="de-DE"/>
              </w:rPr>
            </w:pPr>
            <w:r w:rsidRPr="003E42B7">
              <w:rPr>
                <w:lang w:val="de-DE"/>
              </w:rPr>
              <w:object w:dxaOrig="1306" w:dyaOrig="766">
                <v:shape id="_x0000_i1051" type="#_x0000_t75" style="width:63.75pt;height:37.5pt" o:ole="" fillcolor="window">
                  <v:imagedata r:id="rId268" o:title=""/>
                </v:shape>
                <o:OLEObject Type="Embed" ProgID="Word.Picture.8" ShapeID="_x0000_i1051" DrawAspect="Content" ObjectID="_1443025808" r:id="rId269"/>
              </w:object>
            </w:r>
          </w:p>
        </w:tc>
        <w:tc>
          <w:tcPr>
            <w:tcW w:w="1858" w:type="dxa"/>
            <w:tcBorders>
              <w:top w:val="single" w:sz="4" w:space="0" w:color="auto"/>
              <w:left w:val="nil"/>
              <w:right w:val="single" w:sz="4" w:space="0" w:color="auto"/>
            </w:tcBorders>
            <w:vAlign w:val="center"/>
          </w:tcPr>
          <w:p w:rsidR="00BF0E95" w:rsidRPr="003E42B7" w:rsidRDefault="00BF0E95" w:rsidP="00E61116">
            <w:pPr>
              <w:keepNext/>
              <w:spacing w:before="30" w:after="30"/>
              <w:jc w:val="center"/>
              <w:rPr>
                <w:lang w:val="de-DE"/>
              </w:rPr>
            </w:pPr>
            <w:r w:rsidRPr="003E42B7">
              <w:rPr>
                <w:noProof/>
              </w:rPr>
              <w:drawing>
                <wp:inline distT="0" distB="0" distL="0" distR="0" wp14:anchorId="739372A2" wp14:editId="7AA1B47F">
                  <wp:extent cx="876300" cy="6477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66" w:name="_MON_1348584792"/>
        <w:bookmarkStart w:id="167" w:name="_MON_1348586958"/>
        <w:bookmarkStart w:id="168" w:name="_MON_1350136762"/>
        <w:bookmarkStart w:id="169" w:name="_MON_1353248040"/>
        <w:bookmarkStart w:id="170" w:name="_MON_1353248706"/>
        <w:bookmarkStart w:id="171" w:name="_MON_1419347561"/>
        <w:bookmarkStart w:id="172" w:name="_MON_1227859076"/>
        <w:bookmarkEnd w:id="166"/>
        <w:bookmarkEnd w:id="167"/>
        <w:bookmarkEnd w:id="168"/>
        <w:bookmarkEnd w:id="169"/>
        <w:bookmarkEnd w:id="170"/>
        <w:bookmarkEnd w:id="171"/>
        <w:bookmarkEnd w:id="172"/>
        <w:bookmarkStart w:id="173" w:name="_MON_1321108772"/>
        <w:bookmarkEnd w:id="173"/>
        <w:tc>
          <w:tcPr>
            <w:tcW w:w="1859" w:type="dxa"/>
            <w:tcBorders>
              <w:top w:val="single" w:sz="4" w:space="0" w:color="auto"/>
              <w:left w:val="nil"/>
              <w:right w:val="single" w:sz="4" w:space="0" w:color="auto"/>
            </w:tcBorders>
            <w:vAlign w:val="center"/>
          </w:tcPr>
          <w:p w:rsidR="00BF0E95" w:rsidRPr="003E42B7" w:rsidRDefault="00BF0E95" w:rsidP="00E61116">
            <w:pPr>
              <w:keepNext/>
              <w:spacing w:before="30" w:after="30"/>
              <w:jc w:val="center"/>
              <w:rPr>
                <w:lang w:val="de-DE"/>
              </w:rPr>
            </w:pPr>
            <w:r w:rsidRPr="003E42B7">
              <w:rPr>
                <w:lang w:val="de-DE"/>
              </w:rPr>
              <w:object w:dxaOrig="1171" w:dyaOrig="1231">
                <v:shape id="_x0000_i1052" type="#_x0000_t75" style="width:58.5pt;height:49.5pt" o:ole="" fillcolor="window">
                  <v:imagedata r:id="rId270" o:title="" croptop="12947f"/>
                </v:shape>
                <o:OLEObject Type="Embed" ProgID="Word.Picture.8" ShapeID="_x0000_i1052" DrawAspect="Content" ObjectID="_1443025809" r:id="rId271"/>
              </w:object>
            </w:r>
          </w:p>
        </w:tc>
      </w:tr>
      <w:tr w:rsidR="00BF0E95" w:rsidRPr="003E42B7" w:rsidTr="00E61116">
        <w:trPr>
          <w:cantSplit/>
          <w:trHeight w:val="1134"/>
        </w:trPr>
        <w:tc>
          <w:tcPr>
            <w:tcW w:w="567" w:type="dxa"/>
            <w:vMerge/>
            <w:tcBorders>
              <w:left w:val="single" w:sz="4" w:space="0" w:color="auto"/>
              <w:bottom w:val="single" w:sz="4" w:space="0" w:color="auto"/>
              <w:right w:val="single" w:sz="4" w:space="0" w:color="auto"/>
            </w:tcBorders>
            <w:textDirection w:val="btLr"/>
          </w:tcPr>
          <w:p w:rsidR="00BF0E95" w:rsidRPr="003E42B7" w:rsidRDefault="00BF0E95" w:rsidP="00E61116">
            <w:pPr>
              <w:pStyle w:val="BodyTextIndent"/>
              <w:keepNext/>
              <w:spacing w:before="30" w:after="30"/>
              <w:ind w:left="113" w:right="113"/>
              <w:jc w:val="left"/>
            </w:pPr>
          </w:p>
        </w:tc>
        <w:tc>
          <w:tcPr>
            <w:tcW w:w="567" w:type="dxa"/>
            <w:tcBorders>
              <w:left w:val="nil"/>
              <w:right w:val="single" w:sz="4" w:space="0" w:color="auto"/>
            </w:tcBorders>
            <w:textDirection w:val="btLr"/>
          </w:tcPr>
          <w:p w:rsidR="00BF0E95" w:rsidRPr="003E42B7" w:rsidRDefault="00BF0E95" w:rsidP="00E61116">
            <w:pPr>
              <w:pStyle w:val="BodyTextIndent"/>
              <w:keepNext/>
              <w:spacing w:before="30" w:after="30"/>
              <w:ind w:left="113" w:right="113"/>
              <w:jc w:val="left"/>
            </w:pPr>
          </w:p>
        </w:tc>
        <w:tc>
          <w:tcPr>
            <w:tcW w:w="567" w:type="dxa"/>
            <w:tcBorders>
              <w:left w:val="nil"/>
            </w:tcBorders>
            <w:textDirection w:val="btLr"/>
            <w:vAlign w:val="center"/>
          </w:tcPr>
          <w:p w:rsidR="00BF0E95" w:rsidRPr="003E42B7" w:rsidRDefault="00BF0E95" w:rsidP="00E61116">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F0E95" w:rsidRPr="003E42B7" w:rsidRDefault="00BF0E95" w:rsidP="00E61116">
            <w:pPr>
              <w:keepNext/>
              <w:spacing w:before="30" w:after="30"/>
              <w:jc w:val="center"/>
              <w:rPr>
                <w:lang w:val="de-DE"/>
              </w:rPr>
            </w:pPr>
          </w:p>
        </w:tc>
        <w:tc>
          <w:tcPr>
            <w:tcW w:w="1858" w:type="dxa"/>
            <w:tcBorders>
              <w:left w:val="nil"/>
              <w:bottom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2</w:t>
            </w:r>
            <w:r w:rsidRPr="003E42B7">
              <w:rPr>
                <w:lang w:val="de-DE"/>
              </w:rPr>
              <w:br/>
              <w:t>mit kurzer aufgesetzter Spitze (mucronate)</w:t>
            </w:r>
          </w:p>
        </w:tc>
        <w:tc>
          <w:tcPr>
            <w:tcW w:w="1858" w:type="dxa"/>
            <w:tcBorders>
              <w:left w:val="nil"/>
              <w:right w:val="single" w:sz="4" w:space="0" w:color="auto"/>
            </w:tcBorders>
          </w:tcPr>
          <w:p w:rsidR="00BF0E95" w:rsidRPr="003E42B7" w:rsidRDefault="00BF0E95" w:rsidP="00E61116">
            <w:pPr>
              <w:keepNext/>
              <w:spacing w:before="30" w:after="30"/>
              <w:jc w:val="center"/>
              <w:rPr>
                <w:lang w:val="de-DE"/>
              </w:rPr>
            </w:pPr>
            <w:r w:rsidRPr="003E42B7">
              <w:rPr>
                <w:lang w:val="de-DE"/>
              </w:rPr>
              <w:t>3</w:t>
            </w:r>
            <w:r w:rsidRPr="003E42B7">
              <w:rPr>
                <w:lang w:val="de-DE"/>
              </w:rPr>
              <w:br/>
              <w:t>schmal kurz zugespitzt</w:t>
            </w:r>
          </w:p>
        </w:tc>
        <w:tc>
          <w:tcPr>
            <w:tcW w:w="1859" w:type="dxa"/>
            <w:tcBorders>
              <w:left w:val="nil"/>
              <w:right w:val="single" w:sz="4" w:space="0" w:color="auto"/>
            </w:tcBorders>
          </w:tcPr>
          <w:p w:rsidR="00BF0E95" w:rsidRPr="003E42B7" w:rsidRDefault="00BF0E95" w:rsidP="00E61116">
            <w:pPr>
              <w:keepNext/>
              <w:spacing w:before="30" w:after="30"/>
              <w:jc w:val="center"/>
              <w:rPr>
                <w:lang w:val="de-DE"/>
              </w:rPr>
            </w:pPr>
            <w:r w:rsidRPr="003E42B7">
              <w:rPr>
                <w:lang w:val="de-DE"/>
              </w:rPr>
              <w:t>5</w:t>
            </w:r>
            <w:r w:rsidRPr="003E42B7">
              <w:rPr>
                <w:lang w:val="de-DE"/>
              </w:rPr>
              <w:br/>
              <w:t>schmal lang zugespitzt</w:t>
            </w:r>
          </w:p>
        </w:tc>
      </w:tr>
      <w:tr w:rsidR="00BF0E95" w:rsidRPr="003E42B7" w:rsidTr="00E61116">
        <w:trPr>
          <w:cantSplit/>
          <w:trHeight w:val="1413"/>
        </w:trPr>
        <w:tc>
          <w:tcPr>
            <w:tcW w:w="567" w:type="dxa"/>
            <w:vMerge/>
            <w:tcBorders>
              <w:left w:val="single" w:sz="4" w:space="0" w:color="auto"/>
              <w:bottom w:val="single" w:sz="4" w:space="0" w:color="auto"/>
              <w:right w:val="single" w:sz="4" w:space="0" w:color="auto"/>
            </w:tcBorders>
            <w:textDirection w:val="btLr"/>
          </w:tcPr>
          <w:p w:rsidR="00BF0E95" w:rsidRPr="003E42B7" w:rsidRDefault="00BF0E95" w:rsidP="00E61116">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BF0E95" w:rsidRPr="003E42B7" w:rsidRDefault="00BF0E95" w:rsidP="00E61116">
            <w:pPr>
              <w:pStyle w:val="BodyTextIndent"/>
              <w:keepNext/>
              <w:spacing w:before="30" w:after="30"/>
              <w:ind w:left="113" w:right="113"/>
              <w:jc w:val="left"/>
            </w:pPr>
            <w:r w:rsidRPr="003E42B7">
              <w:t>breit</w:t>
            </w:r>
          </w:p>
        </w:tc>
        <w:tc>
          <w:tcPr>
            <w:tcW w:w="567" w:type="dxa"/>
            <w:tcBorders>
              <w:left w:val="nil"/>
            </w:tcBorders>
            <w:textDirection w:val="btLr"/>
            <w:vAlign w:val="center"/>
          </w:tcPr>
          <w:p w:rsidR="00BF0E95" w:rsidRPr="003E42B7" w:rsidRDefault="00BF0E95" w:rsidP="00E61116">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F0E95" w:rsidRPr="003E42B7" w:rsidRDefault="00BF0E95" w:rsidP="00E61116">
            <w:pPr>
              <w:keepNext/>
              <w:spacing w:before="30" w:after="30"/>
              <w:jc w:val="center"/>
              <w:rPr>
                <w:lang w:val="de-DE"/>
              </w:rPr>
            </w:pPr>
          </w:p>
        </w:tc>
        <w:tc>
          <w:tcPr>
            <w:tcW w:w="1858" w:type="dxa"/>
            <w:tcBorders>
              <w:left w:val="nil"/>
            </w:tcBorders>
            <w:vAlign w:val="center"/>
          </w:tcPr>
          <w:p w:rsidR="00BF0E95" w:rsidRPr="003E42B7" w:rsidRDefault="00BF0E95" w:rsidP="00E61116">
            <w:pPr>
              <w:keepNext/>
              <w:spacing w:before="30" w:after="30"/>
              <w:jc w:val="center"/>
              <w:rPr>
                <w:lang w:val="de-DE"/>
              </w:rPr>
            </w:pPr>
          </w:p>
        </w:tc>
        <w:bookmarkStart w:id="174" w:name="_MON_1348584794"/>
        <w:bookmarkStart w:id="175" w:name="_MON_1348586959"/>
        <w:bookmarkStart w:id="176" w:name="_MON_1350136764"/>
        <w:bookmarkStart w:id="177" w:name="_MON_1353248041"/>
        <w:bookmarkStart w:id="178" w:name="_MON_1353248708"/>
        <w:bookmarkStart w:id="179" w:name="_MON_1419347562"/>
        <w:bookmarkStart w:id="180" w:name="_MON_1208607307"/>
        <w:bookmarkEnd w:id="174"/>
        <w:bookmarkEnd w:id="175"/>
        <w:bookmarkEnd w:id="176"/>
        <w:bookmarkEnd w:id="177"/>
        <w:bookmarkEnd w:id="178"/>
        <w:bookmarkEnd w:id="179"/>
        <w:bookmarkEnd w:id="180"/>
        <w:bookmarkStart w:id="181" w:name="_MON_1321108773"/>
        <w:bookmarkEnd w:id="181"/>
        <w:tc>
          <w:tcPr>
            <w:tcW w:w="1858" w:type="dxa"/>
            <w:tcBorders>
              <w:top w:val="single" w:sz="4" w:space="0" w:color="auto"/>
              <w:left w:val="single" w:sz="4" w:space="0" w:color="auto"/>
              <w:right w:val="single" w:sz="4" w:space="0" w:color="auto"/>
            </w:tcBorders>
            <w:vAlign w:val="center"/>
          </w:tcPr>
          <w:p w:rsidR="00BF0E95" w:rsidRPr="003E42B7" w:rsidRDefault="00BF0E95" w:rsidP="00E61116">
            <w:pPr>
              <w:keepNext/>
              <w:spacing w:before="30" w:after="30"/>
              <w:jc w:val="center"/>
              <w:rPr>
                <w:lang w:val="de-DE"/>
              </w:rPr>
            </w:pPr>
            <w:r w:rsidRPr="003E42B7">
              <w:rPr>
                <w:lang w:val="de-DE"/>
              </w:rPr>
              <w:object w:dxaOrig="1306" w:dyaOrig="721">
                <v:shape id="_x0000_i1053" type="#_x0000_t75" style="width:63.75pt;height:35.25pt" o:ole="" fillcolor="window">
                  <v:imagedata r:id="rId272" o:title=""/>
                </v:shape>
                <o:OLEObject Type="Embed" ProgID="Word.Picture.8" ShapeID="_x0000_i1053" DrawAspect="Content" ObjectID="_1443025810" r:id="rId273"/>
              </w:object>
            </w:r>
          </w:p>
        </w:tc>
        <w:bookmarkStart w:id="182" w:name="_MON_1227859313"/>
        <w:bookmarkStart w:id="183" w:name="_MON_1321108774"/>
        <w:bookmarkStart w:id="184" w:name="_MON_1348584795"/>
        <w:bookmarkStart w:id="185" w:name="_MON_1348586961"/>
        <w:bookmarkStart w:id="186" w:name="_MON_1350136765"/>
        <w:bookmarkStart w:id="187" w:name="_MON_1353248042"/>
        <w:bookmarkStart w:id="188" w:name="_MON_1353248709"/>
        <w:bookmarkStart w:id="189" w:name="_MON_1419347564"/>
        <w:bookmarkEnd w:id="182"/>
        <w:bookmarkEnd w:id="183"/>
        <w:bookmarkEnd w:id="184"/>
        <w:bookmarkEnd w:id="185"/>
        <w:bookmarkEnd w:id="186"/>
        <w:bookmarkEnd w:id="187"/>
        <w:bookmarkEnd w:id="188"/>
        <w:bookmarkEnd w:id="189"/>
        <w:bookmarkStart w:id="190" w:name="_MON_1227859262"/>
        <w:bookmarkEnd w:id="190"/>
        <w:tc>
          <w:tcPr>
            <w:tcW w:w="1859" w:type="dxa"/>
            <w:tcBorders>
              <w:top w:val="single" w:sz="4" w:space="0" w:color="auto"/>
              <w:left w:val="nil"/>
              <w:right w:val="single" w:sz="4" w:space="0" w:color="auto"/>
            </w:tcBorders>
            <w:vAlign w:val="center"/>
          </w:tcPr>
          <w:p w:rsidR="00BF0E95" w:rsidRPr="003E42B7" w:rsidRDefault="00BF0E95" w:rsidP="00E61116">
            <w:pPr>
              <w:keepNext/>
              <w:spacing w:before="30" w:after="30"/>
              <w:jc w:val="center"/>
              <w:rPr>
                <w:lang w:val="de-DE"/>
              </w:rPr>
            </w:pPr>
            <w:r w:rsidRPr="003E42B7">
              <w:rPr>
                <w:lang w:val="de-DE"/>
              </w:rPr>
              <w:object w:dxaOrig="1231" w:dyaOrig="1126">
                <v:shape id="_x0000_i1054" type="#_x0000_t75" style="width:61.5pt;height:56.25pt" o:ole="" fillcolor="window">
                  <v:imagedata r:id="rId274" o:title=""/>
                </v:shape>
                <o:OLEObject Type="Embed" ProgID="Word.Picture.8" ShapeID="_x0000_i1054" DrawAspect="Content" ObjectID="_1443025811" r:id="rId275"/>
              </w:object>
            </w:r>
          </w:p>
        </w:tc>
      </w:tr>
      <w:tr w:rsidR="00BF0E95" w:rsidRPr="003E42B7" w:rsidTr="00E61116">
        <w:trPr>
          <w:cantSplit/>
          <w:trHeight w:val="1134"/>
        </w:trPr>
        <w:tc>
          <w:tcPr>
            <w:tcW w:w="567" w:type="dxa"/>
            <w:vMerge/>
            <w:tcBorders>
              <w:left w:val="single" w:sz="4" w:space="0" w:color="auto"/>
              <w:bottom w:val="single" w:sz="4" w:space="0" w:color="auto"/>
              <w:right w:val="single" w:sz="4" w:space="0" w:color="auto"/>
            </w:tcBorders>
          </w:tcPr>
          <w:p w:rsidR="00BF0E95" w:rsidRPr="003E42B7" w:rsidRDefault="00BF0E95" w:rsidP="00E61116">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BF0E95" w:rsidRPr="003E42B7" w:rsidRDefault="00BF0E95" w:rsidP="00E61116">
            <w:pPr>
              <w:pStyle w:val="BodyTextIndent"/>
              <w:keepNext/>
              <w:spacing w:before="30" w:after="30"/>
              <w:ind w:left="113" w:right="113"/>
              <w:jc w:val="left"/>
            </w:pPr>
          </w:p>
        </w:tc>
        <w:tc>
          <w:tcPr>
            <w:tcW w:w="567" w:type="dxa"/>
            <w:tcBorders>
              <w:left w:val="nil"/>
            </w:tcBorders>
            <w:textDirection w:val="btLr"/>
          </w:tcPr>
          <w:p w:rsidR="00BF0E95" w:rsidRPr="003E42B7" w:rsidRDefault="00BF0E95" w:rsidP="00E61116">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F0E95" w:rsidRPr="003E42B7" w:rsidRDefault="00BF0E95" w:rsidP="00E61116">
            <w:pPr>
              <w:keepNext/>
              <w:spacing w:before="30" w:after="30"/>
              <w:jc w:val="center"/>
              <w:rPr>
                <w:lang w:val="de-DE"/>
              </w:rPr>
            </w:pPr>
          </w:p>
        </w:tc>
        <w:tc>
          <w:tcPr>
            <w:tcW w:w="1858" w:type="dxa"/>
            <w:tcBorders>
              <w:left w:val="nil"/>
            </w:tcBorders>
          </w:tcPr>
          <w:p w:rsidR="00BF0E95" w:rsidRPr="003E42B7" w:rsidRDefault="00BF0E95" w:rsidP="00E61116">
            <w:pPr>
              <w:keepNext/>
              <w:spacing w:before="30" w:after="30"/>
              <w:jc w:val="center"/>
              <w:rPr>
                <w:lang w:val="de-DE"/>
              </w:rPr>
            </w:pPr>
          </w:p>
        </w:tc>
        <w:tc>
          <w:tcPr>
            <w:tcW w:w="1858" w:type="dxa"/>
            <w:tcBorders>
              <w:left w:val="single" w:sz="4" w:space="0" w:color="auto"/>
              <w:bottom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4</w:t>
            </w:r>
            <w:r w:rsidRPr="003E42B7">
              <w:rPr>
                <w:lang w:val="de-DE"/>
              </w:rPr>
              <w:br/>
              <w:t>breit kurz zugespitzt</w:t>
            </w:r>
          </w:p>
        </w:tc>
        <w:tc>
          <w:tcPr>
            <w:tcW w:w="1859" w:type="dxa"/>
            <w:tcBorders>
              <w:left w:val="nil"/>
              <w:bottom w:val="single" w:sz="4" w:space="0" w:color="auto"/>
              <w:right w:val="single" w:sz="4" w:space="0" w:color="auto"/>
            </w:tcBorders>
          </w:tcPr>
          <w:p w:rsidR="00BF0E95" w:rsidRPr="003E42B7" w:rsidRDefault="00BF0E95" w:rsidP="00E61116">
            <w:pPr>
              <w:keepNext/>
              <w:spacing w:before="30" w:after="30"/>
              <w:jc w:val="center"/>
              <w:rPr>
                <w:lang w:val="de-DE"/>
              </w:rPr>
            </w:pPr>
            <w:r w:rsidRPr="003E42B7">
              <w:rPr>
                <w:lang w:val="de-DE"/>
              </w:rPr>
              <w:t>6</w:t>
            </w:r>
            <w:r w:rsidRPr="003E42B7">
              <w:rPr>
                <w:lang w:val="de-DE"/>
              </w:rPr>
              <w:br/>
              <w:t>breit lang zugespitzt</w:t>
            </w:r>
          </w:p>
        </w:tc>
      </w:tr>
    </w:tbl>
    <w:p w:rsidR="00BF0E95" w:rsidRPr="003E42B7" w:rsidRDefault="00BF0E95" w:rsidP="00BF0E95">
      <w:pPr>
        <w:pStyle w:val="Heading3"/>
        <w:rPr>
          <w:lang w:val="de-DE"/>
        </w:rPr>
      </w:pPr>
    </w:p>
    <w:p w:rsidR="00BF0E95" w:rsidRPr="003E42B7" w:rsidRDefault="00BF0E95" w:rsidP="00BF0E95">
      <w:pPr>
        <w:rPr>
          <w:lang w:val="de-DE"/>
        </w:rPr>
      </w:pPr>
      <w:r w:rsidRPr="003E42B7">
        <w:rPr>
          <w:lang w:val="de-DE"/>
        </w:rPr>
        <w:t>Beispiele für (aufgesetzte) Spitze: fehlend oder sehr gering (1) mit verschiedenen Winkeln des Apex (Merkmal a)):</w:t>
      </w:r>
    </w:p>
    <w:p w:rsidR="00BF0E95" w:rsidRPr="003E42B7" w:rsidRDefault="00BF0E95" w:rsidP="00BF0E95">
      <w:pPr>
        <w:keepNext/>
        <w:rPr>
          <w:lang w:val="de-DE"/>
        </w:rPr>
      </w:pPr>
    </w:p>
    <w:tbl>
      <w:tblPr>
        <w:tblW w:w="0" w:type="auto"/>
        <w:jc w:val="center"/>
        <w:tblLayout w:type="fixed"/>
        <w:tblLook w:val="0000" w:firstRow="0" w:lastRow="0" w:firstColumn="0" w:lastColumn="0" w:noHBand="0" w:noVBand="0"/>
      </w:tblPr>
      <w:tblGrid>
        <w:gridCol w:w="2222"/>
        <w:gridCol w:w="2222"/>
        <w:gridCol w:w="2222"/>
      </w:tblGrid>
      <w:tr w:rsidR="00BF0E95" w:rsidRPr="003E42B7" w:rsidTr="00E61116">
        <w:trPr>
          <w:jc w:val="center"/>
        </w:trPr>
        <w:tc>
          <w:tcPr>
            <w:tcW w:w="2222" w:type="dxa"/>
            <w:tcBorders>
              <w:top w:val="single" w:sz="4" w:space="0" w:color="auto"/>
              <w:left w:val="single" w:sz="4" w:space="0" w:color="auto"/>
              <w:right w:val="single" w:sz="4" w:space="0" w:color="auto"/>
            </w:tcBorders>
            <w:vAlign w:val="center"/>
          </w:tcPr>
          <w:p w:rsidR="00BF0E95" w:rsidRPr="003E42B7" w:rsidRDefault="00BF0E95" w:rsidP="00E61116">
            <w:pPr>
              <w:keepNext/>
              <w:jc w:val="center"/>
              <w:rPr>
                <w:lang w:val="de-DE"/>
              </w:rPr>
            </w:pPr>
            <w:r w:rsidRPr="003E42B7">
              <w:rPr>
                <w:noProof/>
              </w:rPr>
              <w:drawing>
                <wp:inline distT="0" distB="0" distL="0" distR="0" wp14:anchorId="289671E3" wp14:editId="2E9BCDC9">
                  <wp:extent cx="809625" cy="88582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91" w:name="_MON_1227859982"/>
        <w:bookmarkStart w:id="192" w:name="_MON_1321108776"/>
        <w:bookmarkStart w:id="193" w:name="_MON_1348584796"/>
        <w:bookmarkStart w:id="194" w:name="_MON_1348586962"/>
        <w:bookmarkStart w:id="195" w:name="_MON_1350136766"/>
        <w:bookmarkStart w:id="196" w:name="_MON_1353248044"/>
        <w:bookmarkStart w:id="197" w:name="_MON_1353248711"/>
        <w:bookmarkStart w:id="198" w:name="_MON_1419347565"/>
        <w:bookmarkEnd w:id="191"/>
        <w:bookmarkEnd w:id="192"/>
        <w:bookmarkEnd w:id="193"/>
        <w:bookmarkEnd w:id="194"/>
        <w:bookmarkEnd w:id="195"/>
        <w:bookmarkEnd w:id="196"/>
        <w:bookmarkEnd w:id="197"/>
        <w:bookmarkEnd w:id="198"/>
        <w:bookmarkStart w:id="199" w:name="_MON_1227859971"/>
        <w:bookmarkEnd w:id="199"/>
        <w:tc>
          <w:tcPr>
            <w:tcW w:w="2222" w:type="dxa"/>
            <w:tcBorders>
              <w:top w:val="single" w:sz="4" w:space="0" w:color="auto"/>
              <w:left w:val="nil"/>
              <w:right w:val="single" w:sz="4" w:space="0" w:color="auto"/>
            </w:tcBorders>
            <w:vAlign w:val="center"/>
          </w:tcPr>
          <w:p w:rsidR="00BF0E95" w:rsidRPr="003E42B7" w:rsidRDefault="00BF0E95" w:rsidP="00E61116">
            <w:pPr>
              <w:keepNext/>
              <w:jc w:val="center"/>
              <w:rPr>
                <w:lang w:val="de-DE"/>
              </w:rPr>
            </w:pPr>
            <w:r w:rsidRPr="003E42B7">
              <w:rPr>
                <w:lang w:val="de-DE"/>
              </w:rPr>
              <w:object w:dxaOrig="1606" w:dyaOrig="1756">
                <v:shape id="_x0000_i1055" type="#_x0000_t75" style="width:80.25pt;height:57pt" o:ole="" fillcolor="window">
                  <v:imagedata r:id="rId277" o:title="" croptop="22742f"/>
                </v:shape>
                <o:OLEObject Type="Embed" ProgID="Word.Picture.8" ShapeID="_x0000_i1055" DrawAspect="Content" ObjectID="_1443025812" r:id="rId278"/>
              </w:object>
            </w:r>
          </w:p>
        </w:tc>
        <w:tc>
          <w:tcPr>
            <w:tcW w:w="2222" w:type="dxa"/>
            <w:tcBorders>
              <w:top w:val="single" w:sz="4" w:space="0" w:color="auto"/>
              <w:left w:val="nil"/>
              <w:right w:val="single" w:sz="4" w:space="0" w:color="auto"/>
            </w:tcBorders>
            <w:vAlign w:val="center"/>
          </w:tcPr>
          <w:p w:rsidR="00BF0E95" w:rsidRPr="003E42B7" w:rsidRDefault="00BF0E95" w:rsidP="00E61116">
            <w:pPr>
              <w:keepNext/>
              <w:jc w:val="center"/>
              <w:rPr>
                <w:lang w:val="de-DE"/>
              </w:rPr>
            </w:pPr>
            <w:r w:rsidRPr="003E42B7">
              <w:rPr>
                <w:noProof/>
              </w:rPr>
              <w:drawing>
                <wp:inline distT="0" distB="0" distL="0" distR="0" wp14:anchorId="2A3253F7" wp14:editId="67CBEA31">
                  <wp:extent cx="1028700" cy="5715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BF0E95" w:rsidRPr="003E42B7" w:rsidTr="00E61116">
        <w:trPr>
          <w:trHeight w:val="70"/>
          <w:jc w:val="center"/>
        </w:trPr>
        <w:tc>
          <w:tcPr>
            <w:tcW w:w="2222" w:type="dxa"/>
            <w:tcBorders>
              <w:left w:val="single" w:sz="4" w:space="0" w:color="auto"/>
              <w:bottom w:val="single" w:sz="4" w:space="0" w:color="auto"/>
              <w:right w:val="single" w:sz="4" w:space="0" w:color="auto"/>
            </w:tcBorders>
          </w:tcPr>
          <w:p w:rsidR="00BF0E95" w:rsidRPr="003E42B7" w:rsidRDefault="00BF0E95" w:rsidP="00E61116">
            <w:pPr>
              <w:keepNext/>
              <w:jc w:val="center"/>
              <w:rPr>
                <w:lang w:val="de-DE"/>
              </w:rPr>
            </w:pPr>
          </w:p>
          <w:p w:rsidR="00BF0E95" w:rsidRPr="003E42B7" w:rsidRDefault="00BF0E95" w:rsidP="00E61116">
            <w:pPr>
              <w:keepNext/>
              <w:jc w:val="center"/>
              <w:rPr>
                <w:lang w:val="de-DE"/>
              </w:rPr>
            </w:pPr>
            <w:r w:rsidRPr="003E42B7">
              <w:rPr>
                <w:lang w:val="de-DE"/>
              </w:rPr>
              <w:t>stark spitzer Apex</w:t>
            </w:r>
          </w:p>
        </w:tc>
        <w:tc>
          <w:tcPr>
            <w:tcW w:w="2222" w:type="dxa"/>
            <w:tcBorders>
              <w:left w:val="nil"/>
              <w:bottom w:val="single" w:sz="4" w:space="0" w:color="auto"/>
              <w:right w:val="single" w:sz="4" w:space="0" w:color="auto"/>
            </w:tcBorders>
          </w:tcPr>
          <w:p w:rsidR="00BF0E95" w:rsidRPr="003E42B7" w:rsidRDefault="00BF0E95" w:rsidP="00E61116">
            <w:pPr>
              <w:keepNext/>
              <w:jc w:val="center"/>
              <w:rPr>
                <w:lang w:val="de-DE"/>
              </w:rPr>
            </w:pPr>
          </w:p>
          <w:p w:rsidR="00BF0E95" w:rsidRPr="003E42B7" w:rsidRDefault="00BF0E95" w:rsidP="00E61116">
            <w:pPr>
              <w:keepNext/>
              <w:jc w:val="center"/>
              <w:rPr>
                <w:lang w:val="de-DE"/>
              </w:rPr>
            </w:pPr>
            <w:r w:rsidRPr="003E42B7">
              <w:rPr>
                <w:lang w:val="de-DE"/>
              </w:rPr>
              <w:t>rechtwinkliger Apex</w:t>
            </w:r>
          </w:p>
        </w:tc>
        <w:tc>
          <w:tcPr>
            <w:tcW w:w="2222" w:type="dxa"/>
            <w:tcBorders>
              <w:left w:val="nil"/>
              <w:bottom w:val="single" w:sz="4" w:space="0" w:color="auto"/>
              <w:right w:val="single" w:sz="4" w:space="0" w:color="auto"/>
            </w:tcBorders>
          </w:tcPr>
          <w:p w:rsidR="00BF0E95" w:rsidRPr="003E42B7" w:rsidRDefault="00BF0E95" w:rsidP="00E61116">
            <w:pPr>
              <w:keepNext/>
              <w:jc w:val="center"/>
              <w:rPr>
                <w:lang w:val="de-DE"/>
              </w:rPr>
            </w:pPr>
          </w:p>
          <w:p w:rsidR="00BF0E95" w:rsidRPr="003E42B7" w:rsidRDefault="00BF0E95" w:rsidP="00E61116">
            <w:pPr>
              <w:keepNext/>
              <w:jc w:val="center"/>
              <w:rPr>
                <w:lang w:val="de-DE"/>
              </w:rPr>
            </w:pPr>
            <w:r w:rsidRPr="003E42B7">
              <w:rPr>
                <w:lang w:val="de-DE"/>
              </w:rPr>
              <w:t>stumpfer Apex</w:t>
            </w:r>
          </w:p>
        </w:tc>
      </w:tr>
    </w:tbl>
    <w:p w:rsidR="00BF0E95" w:rsidRPr="003E42B7" w:rsidRDefault="00BF0E95" w:rsidP="00BF0E95">
      <w:pPr>
        <w:rPr>
          <w:lang w:val="de-DE"/>
        </w:rPr>
      </w:pPr>
    </w:p>
    <w:p w:rsidR="00BF0E95" w:rsidRPr="003E42B7" w:rsidRDefault="00BF0E95" w:rsidP="00BF0E95">
      <w:pPr>
        <w:pStyle w:val="Heading3"/>
        <w:rPr>
          <w:lang w:val="de-DE"/>
        </w:rPr>
      </w:pPr>
    </w:p>
    <w:p w:rsidR="00BF0E95" w:rsidRPr="003E42B7" w:rsidRDefault="00BF0E95" w:rsidP="00BF0E95">
      <w:pPr>
        <w:pStyle w:val="Heading4"/>
        <w:rPr>
          <w:lang w:val="de-DE"/>
        </w:rPr>
      </w:pPr>
      <w:r w:rsidRPr="003E42B7">
        <w:rPr>
          <w:b/>
          <w:lang w:val="de-DE"/>
        </w:rPr>
        <w:br w:type="page"/>
      </w:r>
      <w:bookmarkStart w:id="200" w:name="_Toc197487703"/>
      <w:bookmarkStart w:id="201" w:name="_Toc271113111"/>
      <w:bookmarkStart w:id="202" w:name="_Toc343676676"/>
      <w:bookmarkStart w:id="203" w:name="_Toc343679061"/>
      <w:bookmarkStart w:id="204" w:name="_Toc369276918"/>
      <w:bookmarkEnd w:id="146"/>
      <w:bookmarkEnd w:id="147"/>
      <w:bookmarkEnd w:id="157"/>
      <w:r w:rsidRPr="003E42B7">
        <w:rPr>
          <w:lang w:val="de-DE"/>
        </w:rPr>
        <w:t>2.5</w:t>
      </w:r>
      <w:r w:rsidRPr="003E42B7">
        <w:rPr>
          <w:lang w:val="de-DE"/>
        </w:rPr>
        <w:tab/>
      </w:r>
      <w:bookmarkEnd w:id="200"/>
      <w:bookmarkEnd w:id="201"/>
      <w:bookmarkEnd w:id="202"/>
      <w:bookmarkEnd w:id="203"/>
      <w:r w:rsidRPr="003E42B7">
        <w:rPr>
          <w:color w:val="FF0000"/>
          <w:lang w:val="de-DE"/>
        </w:rPr>
        <w:t>Kombination von Merkmalen für rein zweidimensionale Formen, Formen der Basis und Formen des Apex</w:t>
      </w:r>
      <w:bookmarkEnd w:id="204"/>
      <w:r w:rsidRPr="003E42B7">
        <w:rPr>
          <w:i w:val="0"/>
          <w:lang w:val="de-DE"/>
        </w:rPr>
        <w:fldChar w:fldCharType="begin"/>
      </w:r>
      <w:r w:rsidRPr="003E42B7">
        <w:rPr>
          <w:i w:val="0"/>
          <w:lang w:val="de-DE"/>
        </w:rPr>
        <w:instrText xml:space="preserve"> XE „</w:instrText>
      </w:r>
      <w:r w:rsidRPr="003E42B7">
        <w:rPr>
          <w:i w:val="0"/>
          <w:color w:val="FF0000"/>
          <w:lang w:val="de-DE"/>
        </w:rPr>
        <w:instrText>Kombination von Merkmalen für rein zweidimensionale Formen, Formen der Basis und Formen des Apex</w:instrText>
      </w:r>
      <w:r w:rsidRPr="003E42B7">
        <w:rPr>
          <w:i w:val="0"/>
          <w:lang w:val="de-DE"/>
        </w:rPr>
        <w:instrText xml:space="preserve">“ </w:instrText>
      </w:r>
      <w:r w:rsidRPr="003E42B7">
        <w:rPr>
          <w:i w:val="0"/>
          <w:lang w:val="de-DE"/>
        </w:rPr>
        <w:fldChar w:fldCharType="end"/>
      </w:r>
    </w:p>
    <w:p w:rsidR="00BF0E95" w:rsidRPr="003E42B7" w:rsidRDefault="00BF0E95" w:rsidP="00BF0E95">
      <w:pPr>
        <w:rPr>
          <w:lang w:val="de-DE"/>
        </w:rPr>
      </w:pPr>
    </w:p>
    <w:p w:rsidR="00BF0E95" w:rsidRPr="003E42B7" w:rsidRDefault="00BF0E95" w:rsidP="00BF0E95">
      <w:pPr>
        <w:rPr>
          <w:lang w:val="de-DE"/>
        </w:rPr>
      </w:pPr>
      <w:r w:rsidRPr="003E42B7">
        <w:rPr>
          <w:lang w:val="de-DE"/>
        </w:rPr>
        <w:t>Das nachstehende Beispiel verdeutlicht, wie die Gesamtform eines Organs oder eines Pflanzenteils durch die in den Abschnitten 2.2 bis 2.4</w:t>
      </w:r>
      <w:r w:rsidRPr="003E42B7">
        <w:rPr>
          <w:i/>
          <w:lang w:val="de-DE"/>
        </w:rPr>
        <w:t xml:space="preserve"> </w:t>
      </w:r>
      <w:r w:rsidRPr="003E42B7">
        <w:rPr>
          <w:lang w:val="de-DE"/>
        </w:rPr>
        <w:t>erläuterten Bestandteile erfaßt werden kann.</w:t>
      </w:r>
    </w:p>
    <w:p w:rsidR="00BF0E95" w:rsidRPr="003E42B7" w:rsidRDefault="00BF0E95" w:rsidP="00BF0E95">
      <w:pPr>
        <w:rPr>
          <w:lang w:val="de-DE"/>
        </w:rPr>
      </w:pPr>
    </w:p>
    <w:p w:rsidR="00BF0E95" w:rsidRPr="003E42B7" w:rsidRDefault="00BF0E95" w:rsidP="00BF0E95">
      <w:pPr>
        <w:rPr>
          <w:lang w:val="de-DE"/>
        </w:rPr>
      </w:pPr>
      <w:r w:rsidRPr="003E42B7">
        <w:rPr>
          <w:lang w:val="de-DE"/>
        </w:rPr>
        <w:t>Beispiel</w:t>
      </w:r>
    </w:p>
    <w:p w:rsidR="00BF0E95" w:rsidRPr="003E42B7" w:rsidRDefault="00BF0E95" w:rsidP="00BF0E95">
      <w:pPr>
        <w:ind w:left="567"/>
        <w:rPr>
          <w:lang w:val="de-DE"/>
        </w:rPr>
      </w:pPr>
    </w:p>
    <w:p w:rsidR="00BF0E95" w:rsidRPr="003E42B7" w:rsidRDefault="00BF0E95" w:rsidP="00BF0E95">
      <w:pPr>
        <w:rPr>
          <w:lang w:val="de-DE"/>
        </w:rPr>
      </w:pPr>
      <w:r w:rsidRPr="003E42B7">
        <w:rPr>
          <w:lang w:val="de-DE"/>
        </w:rPr>
        <w:t>Die Variation der nachstehend abgebildeten Formen</w:t>
      </w:r>
    </w:p>
    <w:p w:rsidR="00BF0E95" w:rsidRPr="003E42B7" w:rsidRDefault="00BF0E95" w:rsidP="00BF0E95">
      <w:pPr>
        <w:rPr>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BF0E95" w:rsidRPr="003E42B7" w:rsidTr="00E61116">
        <w:tc>
          <w:tcPr>
            <w:tcW w:w="1857" w:type="dxa"/>
          </w:tcPr>
          <w:p w:rsidR="00BF0E95" w:rsidRPr="003E42B7" w:rsidRDefault="00BF0E95" w:rsidP="00E61116">
            <w:pPr>
              <w:rPr>
                <w:lang w:val="de-DE"/>
              </w:rPr>
            </w:pPr>
            <w:r w:rsidRPr="003E42B7">
              <w:rPr>
                <w:noProof/>
              </w:rPr>
              <w:drawing>
                <wp:inline distT="0" distB="0" distL="0" distR="0" wp14:anchorId="14E4543D" wp14:editId="168053FF">
                  <wp:extent cx="1123950" cy="113347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BF0E95" w:rsidRPr="003E42B7" w:rsidRDefault="00BF0E95" w:rsidP="00E61116">
            <w:pPr>
              <w:rPr>
                <w:lang w:val="de-DE"/>
              </w:rPr>
            </w:pPr>
            <w:r w:rsidRPr="003E42B7">
              <w:rPr>
                <w:noProof/>
              </w:rPr>
              <w:drawing>
                <wp:inline distT="0" distB="0" distL="0" distR="0" wp14:anchorId="54231B14" wp14:editId="61D2A601">
                  <wp:extent cx="1038225" cy="12382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BF0E95" w:rsidRPr="003E42B7" w:rsidRDefault="00BF0E95" w:rsidP="00E61116">
            <w:pPr>
              <w:rPr>
                <w:lang w:val="de-DE"/>
              </w:rPr>
            </w:pPr>
            <w:r w:rsidRPr="003E42B7">
              <w:rPr>
                <w:noProof/>
              </w:rPr>
              <w:drawing>
                <wp:inline distT="0" distB="0" distL="0" distR="0" wp14:anchorId="69376919" wp14:editId="0DC7E423">
                  <wp:extent cx="1152525" cy="1228725"/>
                  <wp:effectExtent l="0" t="0" r="9525"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BF0E95" w:rsidRPr="003E42B7" w:rsidRDefault="00BF0E95" w:rsidP="00E61116">
            <w:pPr>
              <w:rPr>
                <w:lang w:val="de-DE"/>
              </w:rPr>
            </w:pPr>
            <w:r w:rsidRPr="003E42B7">
              <w:rPr>
                <w:noProof/>
              </w:rPr>
              <w:drawing>
                <wp:inline distT="0" distB="0" distL="0" distR="0" wp14:anchorId="4887D673" wp14:editId="1E3ADB69">
                  <wp:extent cx="962025" cy="123825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BF0E95" w:rsidRPr="003E42B7" w:rsidRDefault="00BF0E95" w:rsidP="00E61116">
            <w:pPr>
              <w:rPr>
                <w:lang w:val="de-DE"/>
              </w:rPr>
            </w:pPr>
            <w:r w:rsidRPr="003E42B7">
              <w:rPr>
                <w:noProof/>
              </w:rPr>
              <w:drawing>
                <wp:inline distT="0" distB="0" distL="0" distR="0" wp14:anchorId="5300189F" wp14:editId="45BD5E8F">
                  <wp:extent cx="781050" cy="12382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BF0E95" w:rsidRPr="003E42B7" w:rsidTr="00E61116">
        <w:tc>
          <w:tcPr>
            <w:tcW w:w="1857" w:type="dxa"/>
          </w:tcPr>
          <w:p w:rsidR="00BF0E95" w:rsidRPr="003E42B7" w:rsidRDefault="00BF0E95" w:rsidP="00E61116">
            <w:pPr>
              <w:rPr>
                <w:lang w:val="de-DE"/>
              </w:rPr>
            </w:pPr>
            <w:r w:rsidRPr="003E42B7">
              <w:rPr>
                <w:noProof/>
              </w:rPr>
              <w:drawing>
                <wp:inline distT="0" distB="0" distL="0" distR="0" wp14:anchorId="0CE162C7" wp14:editId="3D972311">
                  <wp:extent cx="923925" cy="136207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BF0E95" w:rsidRPr="003E42B7" w:rsidRDefault="00BF0E95" w:rsidP="00E61116">
            <w:pPr>
              <w:rPr>
                <w:lang w:val="de-DE"/>
              </w:rPr>
            </w:pPr>
            <w:r w:rsidRPr="003E42B7">
              <w:rPr>
                <w:noProof/>
              </w:rPr>
              <w:drawing>
                <wp:inline distT="0" distB="0" distL="0" distR="0" wp14:anchorId="6A29148C" wp14:editId="450622BD">
                  <wp:extent cx="781050" cy="12668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BF0E95" w:rsidRPr="003E42B7" w:rsidRDefault="00BF0E95" w:rsidP="00E61116">
            <w:pPr>
              <w:rPr>
                <w:lang w:val="de-DE"/>
              </w:rPr>
            </w:pPr>
            <w:r w:rsidRPr="003E42B7">
              <w:rPr>
                <w:noProof/>
              </w:rPr>
              <w:drawing>
                <wp:inline distT="0" distB="0" distL="0" distR="0" wp14:anchorId="176F8B5F" wp14:editId="2D4285C4">
                  <wp:extent cx="866775" cy="126682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BF0E95" w:rsidRPr="003E42B7" w:rsidRDefault="00BF0E95" w:rsidP="00E61116">
            <w:pPr>
              <w:rPr>
                <w:lang w:val="de-DE"/>
              </w:rPr>
            </w:pPr>
            <w:r w:rsidRPr="003E42B7">
              <w:rPr>
                <w:noProof/>
              </w:rPr>
              <w:drawing>
                <wp:inline distT="0" distB="0" distL="0" distR="0" wp14:anchorId="6C128A44" wp14:editId="1E4F3948">
                  <wp:extent cx="1038225" cy="131445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BF0E95" w:rsidRPr="003E42B7" w:rsidRDefault="00BF0E95" w:rsidP="00E61116">
            <w:pPr>
              <w:rPr>
                <w:lang w:val="de-DE"/>
              </w:rPr>
            </w:pPr>
          </w:p>
        </w:tc>
      </w:tr>
    </w:tbl>
    <w:p w:rsidR="00BF0E95" w:rsidRPr="003E42B7" w:rsidRDefault="00BF0E95" w:rsidP="00BF0E95">
      <w:pPr>
        <w:rPr>
          <w:lang w:val="de-DE"/>
        </w:rPr>
      </w:pPr>
    </w:p>
    <w:p w:rsidR="00BF0E95" w:rsidRPr="003E42B7" w:rsidRDefault="00BF0E95" w:rsidP="00BF0E95">
      <w:pPr>
        <w:rPr>
          <w:lang w:val="de-DE"/>
        </w:rPr>
      </w:pPr>
      <w:r w:rsidRPr="003E42B7">
        <w:rPr>
          <w:lang w:val="de-DE"/>
        </w:rPr>
        <w:t>kann erfaßt werden in bezug auf:</w:t>
      </w:r>
    </w:p>
    <w:p w:rsidR="00BF0E95" w:rsidRPr="003E42B7" w:rsidRDefault="00BF0E95" w:rsidP="00BF0E95">
      <w:pPr>
        <w:rPr>
          <w:lang w:val="de-DE"/>
        </w:rPr>
      </w:pPr>
    </w:p>
    <w:p w:rsidR="00BF0E95" w:rsidRPr="003E42B7" w:rsidRDefault="00BF0E95" w:rsidP="00BF0E95">
      <w:pPr>
        <w:rPr>
          <w:lang w:val="de-DE"/>
        </w:rPr>
      </w:pPr>
      <w:r w:rsidRPr="003E42B7">
        <w:rPr>
          <w:lang w:val="de-DE"/>
        </w:rPr>
        <w:t>a)</w:t>
      </w:r>
      <w:r w:rsidRPr="003E42B7">
        <w:rPr>
          <w:lang w:val="de-DE"/>
        </w:rPr>
        <w:tab/>
        <w:t>Verhältnis Länge/Breite (QN):</w:t>
      </w:r>
    </w:p>
    <w:p w:rsidR="00BF0E95" w:rsidRPr="003E42B7" w:rsidRDefault="00BF0E95" w:rsidP="00BF0E95">
      <w:pPr>
        <w:ind w:left="992"/>
        <w:rPr>
          <w:i/>
          <w:lang w:val="de-DE"/>
        </w:rPr>
      </w:pPr>
      <w:r w:rsidRPr="003E42B7">
        <w:rPr>
          <w:i/>
          <w:lang w:val="de-DE"/>
        </w:rPr>
        <w:t>z. B.: sehr klein (1); klein (3); mittel (5); groß (7); sehr groß (9);</w:t>
      </w:r>
    </w:p>
    <w:p w:rsidR="00BF0E95" w:rsidRPr="003E42B7" w:rsidRDefault="00BF0E95" w:rsidP="00BF0E95">
      <w:pPr>
        <w:rPr>
          <w:lang w:val="de-DE"/>
        </w:rPr>
      </w:pPr>
      <w:r w:rsidRPr="003E42B7">
        <w:rPr>
          <w:lang w:val="de-DE"/>
        </w:rPr>
        <w:t>b)</w:t>
      </w:r>
      <w:r w:rsidRPr="003E42B7">
        <w:rPr>
          <w:lang w:val="de-DE"/>
        </w:rPr>
        <w:tab/>
        <w:t>Position des breitesten Teils (QN):</w:t>
      </w:r>
    </w:p>
    <w:p w:rsidR="00BF0E95" w:rsidRPr="003E42B7" w:rsidRDefault="00BF0E95" w:rsidP="00BF0E95">
      <w:pPr>
        <w:ind w:left="992"/>
        <w:rPr>
          <w:lang w:val="de-DE"/>
        </w:rPr>
      </w:pPr>
      <w:r w:rsidRPr="003E42B7">
        <w:rPr>
          <w:i/>
          <w:lang w:val="de-DE"/>
        </w:rPr>
        <w:t>z. B. in der Mitte (1); mäßig zur Basis hin (2); stark zur Basis hin (3);</w:t>
      </w:r>
    </w:p>
    <w:p w:rsidR="00BF0E95" w:rsidRPr="003E42B7" w:rsidRDefault="00BF0E95" w:rsidP="00BF0E95">
      <w:pPr>
        <w:rPr>
          <w:lang w:val="de-DE"/>
        </w:rPr>
      </w:pPr>
      <w:r w:rsidRPr="003E42B7">
        <w:rPr>
          <w:lang w:val="de-DE"/>
        </w:rPr>
        <w:t>c)</w:t>
      </w:r>
      <w:r w:rsidRPr="003E42B7">
        <w:rPr>
          <w:lang w:val="de-DE"/>
        </w:rPr>
        <w:tab/>
        <w:t>Form der Basis (QN/PQ):</w:t>
      </w:r>
    </w:p>
    <w:p w:rsidR="00BF0E95" w:rsidRPr="003E42B7" w:rsidRDefault="00BF0E95" w:rsidP="00BF0E95">
      <w:pPr>
        <w:ind w:left="992"/>
        <w:rPr>
          <w:i/>
          <w:lang w:val="de-DE"/>
        </w:rPr>
      </w:pPr>
      <w:r w:rsidRPr="003E42B7">
        <w:rPr>
          <w:i/>
          <w:lang w:val="de-DE"/>
        </w:rPr>
        <w:t>z. B. spitz (1); abgerundet (2); eingesenkt (3)</w:t>
      </w:r>
    </w:p>
    <w:p w:rsidR="00BF0E95" w:rsidRPr="003E42B7" w:rsidRDefault="00BF0E95" w:rsidP="00BF0E95">
      <w:pPr>
        <w:rPr>
          <w:lang w:val="de-DE"/>
        </w:rPr>
      </w:pPr>
      <w:r w:rsidRPr="003E42B7">
        <w:rPr>
          <w:lang w:val="de-DE"/>
        </w:rPr>
        <w:t>d)</w:t>
      </w:r>
      <w:r w:rsidRPr="003E42B7">
        <w:rPr>
          <w:lang w:val="de-DE"/>
        </w:rPr>
        <w:tab/>
        <w:t>Form des Apex (QN/PQ):</w:t>
      </w:r>
    </w:p>
    <w:p w:rsidR="00BF0E95" w:rsidRPr="003E42B7" w:rsidRDefault="00BF0E95" w:rsidP="00BF0E95">
      <w:pPr>
        <w:ind w:left="992"/>
        <w:rPr>
          <w:i/>
          <w:lang w:val="de-DE"/>
        </w:rPr>
      </w:pPr>
      <w:r w:rsidRPr="003E42B7">
        <w:rPr>
          <w:i/>
          <w:lang w:val="de-DE"/>
        </w:rPr>
        <w:t>z. B. spitz (1); abgerundet (2); abgestumpft (3); gekerbt (4)</w:t>
      </w:r>
    </w:p>
    <w:p w:rsidR="00BF0E95" w:rsidRPr="003E42B7" w:rsidRDefault="00BF0E95" w:rsidP="00BF0E95">
      <w:pPr>
        <w:ind w:left="1984"/>
        <w:rPr>
          <w:i/>
          <w:lang w:val="de-DE"/>
        </w:rPr>
      </w:pPr>
    </w:p>
    <w:p w:rsidR="00BF0E95" w:rsidRPr="003E42B7" w:rsidRDefault="00BF0E95" w:rsidP="00BF0E95">
      <w:pPr>
        <w:rPr>
          <w:lang w:val="de-DE"/>
        </w:rPr>
      </w:pPr>
      <w:r w:rsidRPr="003E42B7">
        <w:rPr>
          <w:lang w:val="de-DE"/>
        </w:rPr>
        <w:t>Die folgende Abbildung verdeutlicht, wie die verschiedenen Bestandteile die Variation aller globalen Formen erfassen. Eine solche Darstellung ist in den Prüfungsrichtlinien nicht angebracht, obwohl Abbildungen für die einzelnen Merkmale zweckmäßig sein können, um die zu erfassenden Teile zu verdeutlichen:</w:t>
      </w:r>
    </w:p>
    <w:p w:rsidR="00BF0E95" w:rsidRPr="003E42B7" w:rsidRDefault="00BF0E95" w:rsidP="00BF0E95">
      <w:pPr>
        <w:rPr>
          <w:i/>
          <w:lang w:val="de-DE"/>
        </w:rPr>
      </w:pPr>
      <w:r w:rsidRPr="003E42B7">
        <w:rPr>
          <w:i/>
          <w:lang w:val="de-D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67"/>
        <w:gridCol w:w="2127"/>
        <w:gridCol w:w="567"/>
        <w:gridCol w:w="1984"/>
      </w:tblGrid>
      <w:tr w:rsidR="00BF0E95" w:rsidRPr="003E42B7" w:rsidTr="00E61116">
        <w:trPr>
          <w:gridBefore w:val="1"/>
          <w:wBefore w:w="1560" w:type="dxa"/>
          <w:cantSplit/>
        </w:trPr>
        <w:tc>
          <w:tcPr>
            <w:tcW w:w="7087" w:type="dxa"/>
            <w:gridSpan w:val="5"/>
          </w:tcPr>
          <w:p w:rsidR="00BF0E95" w:rsidRPr="003E42B7" w:rsidRDefault="00BF0E95" w:rsidP="00E61116">
            <w:pPr>
              <w:pStyle w:val="BodyTextIndent"/>
              <w:spacing w:before="30" w:after="30"/>
              <w:ind w:left="0"/>
              <w:jc w:val="center"/>
              <w:rPr>
                <w:b/>
              </w:rPr>
            </w:pPr>
            <w:r w:rsidRPr="003E42B7">
              <w:rPr>
                <w:b/>
              </w:rPr>
              <w:t>Form der Basis</w:t>
            </w:r>
          </w:p>
        </w:tc>
      </w:tr>
      <w:tr w:rsidR="00BF0E95" w:rsidRPr="003E42B7" w:rsidTr="00E61116">
        <w:trPr>
          <w:cantSplit/>
          <w:trHeight w:val="836"/>
        </w:trPr>
        <w:tc>
          <w:tcPr>
            <w:tcW w:w="1560" w:type="dxa"/>
          </w:tcPr>
          <w:p w:rsidR="00BF0E95" w:rsidRPr="003E42B7" w:rsidRDefault="00BF0E95" w:rsidP="00E61116">
            <w:pPr>
              <w:pStyle w:val="BodyTextIndent"/>
              <w:spacing w:before="30" w:after="30"/>
              <w:ind w:left="0"/>
              <w:jc w:val="center"/>
              <w:rPr>
                <w:b/>
              </w:rPr>
            </w:pPr>
            <w:r w:rsidRPr="003E42B7">
              <w:rPr>
                <w:b/>
              </w:rPr>
              <w:t>Form des Apex</w:t>
            </w:r>
          </w:p>
        </w:tc>
        <w:tc>
          <w:tcPr>
            <w:tcW w:w="1842" w:type="dxa"/>
          </w:tcPr>
          <w:p w:rsidR="00BF0E95" w:rsidRPr="003E42B7" w:rsidRDefault="00BF0E95" w:rsidP="00E61116">
            <w:pPr>
              <w:pStyle w:val="BodyTextIndent"/>
              <w:spacing w:before="30" w:after="30"/>
              <w:ind w:left="0"/>
              <w:jc w:val="center"/>
            </w:pPr>
            <w:r w:rsidRPr="003E42B7">
              <w:t>spitz (1)</w:t>
            </w:r>
          </w:p>
        </w:tc>
        <w:tc>
          <w:tcPr>
            <w:tcW w:w="567" w:type="dxa"/>
          </w:tcPr>
          <w:p w:rsidR="00BF0E95" w:rsidRPr="003E42B7" w:rsidRDefault="00BF0E95" w:rsidP="00E61116">
            <w:pPr>
              <w:pStyle w:val="BodyTextIndent"/>
              <w:spacing w:before="30" w:after="30"/>
              <w:ind w:left="0"/>
              <w:jc w:val="center"/>
            </w:pPr>
          </w:p>
        </w:tc>
        <w:tc>
          <w:tcPr>
            <w:tcW w:w="2127" w:type="dxa"/>
          </w:tcPr>
          <w:p w:rsidR="00BF0E95" w:rsidRPr="003E42B7" w:rsidRDefault="00BF0E95" w:rsidP="00E61116">
            <w:pPr>
              <w:pStyle w:val="BodyTextIndent"/>
              <w:spacing w:before="30" w:after="30"/>
              <w:ind w:left="0"/>
              <w:jc w:val="center"/>
            </w:pPr>
            <w:r w:rsidRPr="003E42B7">
              <w:t>abgerundet (2)</w:t>
            </w:r>
          </w:p>
        </w:tc>
        <w:tc>
          <w:tcPr>
            <w:tcW w:w="567" w:type="dxa"/>
          </w:tcPr>
          <w:p w:rsidR="00BF0E95" w:rsidRPr="003E42B7" w:rsidRDefault="00BF0E95" w:rsidP="00E61116">
            <w:pPr>
              <w:pStyle w:val="BodyTextIndent"/>
              <w:spacing w:before="30" w:after="30"/>
              <w:ind w:left="0"/>
              <w:jc w:val="center"/>
            </w:pPr>
          </w:p>
        </w:tc>
        <w:tc>
          <w:tcPr>
            <w:tcW w:w="1984" w:type="dxa"/>
          </w:tcPr>
          <w:p w:rsidR="00BF0E95" w:rsidRPr="003E42B7" w:rsidRDefault="00BF0E95" w:rsidP="00E61116">
            <w:pPr>
              <w:pStyle w:val="BodyTextIndent"/>
              <w:spacing w:before="30" w:after="30"/>
              <w:ind w:left="0"/>
              <w:jc w:val="center"/>
            </w:pPr>
            <w:r w:rsidRPr="003E42B7">
              <w:t>eingesenkt (3)</w:t>
            </w:r>
          </w:p>
        </w:tc>
      </w:tr>
      <w:tr w:rsidR="00BF0E95" w:rsidRPr="003E42B7" w:rsidTr="00E61116">
        <w:trPr>
          <w:cantSplit/>
          <w:trHeight w:val="1134"/>
        </w:trPr>
        <w:tc>
          <w:tcPr>
            <w:tcW w:w="1560" w:type="dxa"/>
          </w:tcPr>
          <w:p w:rsidR="00BF0E95" w:rsidRPr="003E42B7" w:rsidRDefault="00BF0E95" w:rsidP="00E61116">
            <w:pPr>
              <w:pStyle w:val="BodyTextIndent"/>
              <w:spacing w:before="30" w:after="30"/>
              <w:ind w:left="0"/>
              <w:jc w:val="center"/>
            </w:pPr>
            <w:r w:rsidRPr="003E42B7">
              <w:t>spitz (1)</w:t>
            </w:r>
          </w:p>
        </w:tc>
        <w:tc>
          <w:tcPr>
            <w:tcW w:w="1842" w:type="dxa"/>
          </w:tcPr>
          <w:p w:rsidR="00BF0E95" w:rsidRPr="003E42B7" w:rsidRDefault="00BF0E95" w:rsidP="00E61116">
            <w:pPr>
              <w:spacing w:before="30" w:after="30"/>
              <w:jc w:val="center"/>
              <w:rPr>
                <w:lang w:val="de-DE"/>
              </w:rPr>
            </w:pPr>
            <w:r w:rsidRPr="003E42B7">
              <w:rPr>
                <w:noProof/>
              </w:rPr>
              <w:drawing>
                <wp:inline distT="0" distB="0" distL="0" distR="0" wp14:anchorId="60554C41" wp14:editId="435B564B">
                  <wp:extent cx="590550" cy="9525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BF0E95" w:rsidRPr="003E42B7" w:rsidRDefault="00BF0E95" w:rsidP="00E61116">
            <w:pPr>
              <w:spacing w:before="30" w:after="30"/>
              <w:jc w:val="center"/>
              <w:rPr>
                <w:lang w:val="de-DE"/>
              </w:rPr>
            </w:pPr>
          </w:p>
        </w:tc>
        <w:tc>
          <w:tcPr>
            <w:tcW w:w="2127" w:type="dxa"/>
          </w:tcPr>
          <w:p w:rsidR="00BF0E95" w:rsidRPr="003E42B7" w:rsidRDefault="00BF0E95" w:rsidP="00E61116">
            <w:pPr>
              <w:spacing w:before="30" w:after="30"/>
              <w:jc w:val="center"/>
              <w:rPr>
                <w:lang w:val="de-DE"/>
              </w:rPr>
            </w:pPr>
            <w:r w:rsidRPr="003E42B7">
              <w:rPr>
                <w:noProof/>
              </w:rPr>
              <w:drawing>
                <wp:inline distT="0" distB="0" distL="0" distR="0" wp14:anchorId="220A5EAE" wp14:editId="02DEEE1D">
                  <wp:extent cx="733425" cy="952500"/>
                  <wp:effectExtent l="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BF0E95" w:rsidRPr="003E42B7" w:rsidRDefault="00BF0E95" w:rsidP="00E61116">
            <w:pPr>
              <w:spacing w:before="30" w:after="30"/>
              <w:jc w:val="center"/>
              <w:rPr>
                <w:lang w:val="de-DE"/>
              </w:rPr>
            </w:pPr>
          </w:p>
        </w:tc>
        <w:tc>
          <w:tcPr>
            <w:tcW w:w="1984" w:type="dxa"/>
          </w:tcPr>
          <w:p w:rsidR="00BF0E95" w:rsidRPr="003E42B7" w:rsidRDefault="00BF0E95" w:rsidP="00E61116">
            <w:pPr>
              <w:spacing w:before="30" w:after="30"/>
              <w:jc w:val="center"/>
              <w:rPr>
                <w:lang w:val="de-DE"/>
              </w:rPr>
            </w:pPr>
            <w:r w:rsidRPr="003E42B7">
              <w:rPr>
                <w:noProof/>
              </w:rPr>
              <w:drawing>
                <wp:inline distT="0" distB="0" distL="0" distR="0" wp14:anchorId="3D618B27" wp14:editId="62242EFC">
                  <wp:extent cx="666750" cy="8572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BF0E95" w:rsidRPr="003E42B7" w:rsidTr="00E61116">
        <w:trPr>
          <w:cantSplit/>
          <w:trHeight w:val="1134"/>
        </w:trPr>
        <w:tc>
          <w:tcPr>
            <w:tcW w:w="1560" w:type="dxa"/>
            <w:vMerge w:val="restart"/>
          </w:tcPr>
          <w:p w:rsidR="00BF0E95" w:rsidRPr="003E42B7" w:rsidRDefault="00BF0E95" w:rsidP="00E61116">
            <w:pPr>
              <w:spacing w:before="30" w:after="30"/>
              <w:jc w:val="center"/>
              <w:rPr>
                <w:lang w:val="de-DE"/>
              </w:rPr>
            </w:pPr>
            <w:r w:rsidRPr="003E42B7">
              <w:rPr>
                <w:lang w:val="de-DE"/>
              </w:rPr>
              <w:t>abgerundet (2)</w:t>
            </w:r>
          </w:p>
        </w:tc>
        <w:tc>
          <w:tcPr>
            <w:tcW w:w="1842" w:type="dxa"/>
            <w:vMerge w:val="restart"/>
          </w:tcPr>
          <w:p w:rsidR="00BF0E95" w:rsidRPr="003E42B7" w:rsidRDefault="00BF0E95" w:rsidP="00E61116">
            <w:pPr>
              <w:spacing w:before="30" w:after="30"/>
              <w:jc w:val="center"/>
              <w:rPr>
                <w:lang w:val="de-DE"/>
              </w:rPr>
            </w:pPr>
          </w:p>
        </w:tc>
        <w:tc>
          <w:tcPr>
            <w:tcW w:w="567" w:type="dxa"/>
            <w:tcBorders>
              <w:bottom w:val="single" w:sz="4" w:space="0" w:color="auto"/>
            </w:tcBorders>
            <w:textDirection w:val="tbRl"/>
          </w:tcPr>
          <w:p w:rsidR="00BF0E95" w:rsidRPr="003E42B7" w:rsidRDefault="00BF0E95" w:rsidP="00E61116">
            <w:pPr>
              <w:spacing w:before="30" w:after="30"/>
              <w:ind w:left="113" w:right="113"/>
              <w:jc w:val="center"/>
              <w:rPr>
                <w:lang w:val="de-DE"/>
              </w:rPr>
            </w:pPr>
          </w:p>
        </w:tc>
        <w:tc>
          <w:tcPr>
            <w:tcW w:w="2127" w:type="dxa"/>
          </w:tcPr>
          <w:p w:rsidR="00BF0E95" w:rsidRPr="003E42B7" w:rsidRDefault="00BF0E95" w:rsidP="00E61116">
            <w:pPr>
              <w:spacing w:before="30" w:after="30"/>
              <w:jc w:val="center"/>
              <w:rPr>
                <w:lang w:val="de-DE"/>
              </w:rPr>
            </w:pPr>
            <w:r w:rsidRPr="003E42B7">
              <w:rPr>
                <w:noProof/>
              </w:rPr>
              <w:drawing>
                <wp:inline distT="0" distB="0" distL="0" distR="0" wp14:anchorId="212B65E5" wp14:editId="18F0CEB2">
                  <wp:extent cx="771525" cy="96202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BF0E95" w:rsidRPr="003E42B7" w:rsidRDefault="00BF0E95" w:rsidP="00E61116">
            <w:pPr>
              <w:spacing w:before="30" w:after="30"/>
              <w:jc w:val="center"/>
              <w:rPr>
                <w:lang w:val="de-DE"/>
              </w:rPr>
            </w:pPr>
            <w:r w:rsidRPr="003E42B7">
              <w:rPr>
                <w:lang w:val="de-DE"/>
              </w:rPr>
              <w:t>(eiförmig)</w:t>
            </w:r>
          </w:p>
        </w:tc>
        <w:tc>
          <w:tcPr>
            <w:tcW w:w="567" w:type="dxa"/>
            <w:vMerge w:val="restart"/>
            <w:shd w:val="clear" w:color="auto" w:fill="auto"/>
            <w:textDirection w:val="tbRl"/>
          </w:tcPr>
          <w:p w:rsidR="00BF0E95" w:rsidRPr="003E42B7" w:rsidRDefault="00BF0E95" w:rsidP="00E61116">
            <w:pPr>
              <w:spacing w:before="30" w:after="30"/>
              <w:ind w:left="113" w:right="113"/>
              <w:jc w:val="center"/>
              <w:rPr>
                <w:lang w:val="de-DE"/>
              </w:rPr>
            </w:pPr>
            <w:r w:rsidRPr="003E42B7">
              <w:rPr>
                <w:lang w:val="de-DE"/>
              </w:rPr>
              <w:t>Position des breitesten Teils</w:t>
            </w:r>
          </w:p>
        </w:tc>
        <w:tc>
          <w:tcPr>
            <w:tcW w:w="1984" w:type="dxa"/>
            <w:vMerge w:val="restart"/>
          </w:tcPr>
          <w:p w:rsidR="00BF0E95" w:rsidRPr="003E42B7" w:rsidRDefault="00BF0E95" w:rsidP="00E61116">
            <w:pPr>
              <w:spacing w:before="30" w:after="30"/>
              <w:jc w:val="center"/>
              <w:rPr>
                <w:lang w:val="de-DE"/>
              </w:rPr>
            </w:pPr>
          </w:p>
        </w:tc>
      </w:tr>
      <w:tr w:rsidR="00BF0E95" w:rsidRPr="003E42B7" w:rsidTr="00E61116">
        <w:trPr>
          <w:cantSplit/>
          <w:trHeight w:val="806"/>
        </w:trPr>
        <w:tc>
          <w:tcPr>
            <w:tcW w:w="1560" w:type="dxa"/>
            <w:vMerge/>
          </w:tcPr>
          <w:p w:rsidR="00BF0E95" w:rsidRPr="003E42B7" w:rsidRDefault="00BF0E95" w:rsidP="00E61116">
            <w:pPr>
              <w:spacing w:before="30" w:after="30"/>
              <w:jc w:val="center"/>
              <w:rPr>
                <w:lang w:val="de-DE"/>
              </w:rPr>
            </w:pPr>
          </w:p>
        </w:tc>
        <w:tc>
          <w:tcPr>
            <w:tcW w:w="1842" w:type="dxa"/>
            <w:vMerge/>
          </w:tcPr>
          <w:p w:rsidR="00BF0E95" w:rsidRPr="003E42B7" w:rsidRDefault="00BF0E95" w:rsidP="00E61116">
            <w:pPr>
              <w:spacing w:before="30" w:after="30"/>
              <w:jc w:val="center"/>
              <w:rPr>
                <w:lang w:val="de-DE"/>
              </w:rPr>
            </w:pPr>
          </w:p>
        </w:tc>
        <w:tc>
          <w:tcPr>
            <w:tcW w:w="567" w:type="dxa"/>
            <w:vMerge w:val="restart"/>
            <w:shd w:val="clear" w:color="auto" w:fill="auto"/>
            <w:textDirection w:val="tbRl"/>
          </w:tcPr>
          <w:p w:rsidR="00BF0E95" w:rsidRPr="003E42B7" w:rsidRDefault="00BF0E95" w:rsidP="00E61116">
            <w:pPr>
              <w:spacing w:before="30" w:after="30"/>
              <w:ind w:left="113" w:right="113"/>
              <w:jc w:val="center"/>
              <w:rPr>
                <w:lang w:val="de-DE"/>
              </w:rPr>
            </w:pPr>
            <w:r w:rsidRPr="003E42B7">
              <w:rPr>
                <w:color w:val="000000"/>
                <w:lang w:val="de-DE"/>
              </w:rPr>
              <w:t>Verhältnis Länge/Breite</w:t>
            </w:r>
          </w:p>
        </w:tc>
        <w:tc>
          <w:tcPr>
            <w:tcW w:w="2127" w:type="dxa"/>
          </w:tcPr>
          <w:p w:rsidR="00BF0E95" w:rsidRPr="003E42B7" w:rsidRDefault="00BF0E95" w:rsidP="00E61116">
            <w:pPr>
              <w:spacing w:before="30" w:after="30"/>
              <w:jc w:val="center"/>
              <w:rPr>
                <w:lang w:val="de-DE"/>
              </w:rPr>
            </w:pPr>
            <w:r w:rsidRPr="003E42B7">
              <w:rPr>
                <w:noProof/>
              </w:rPr>
              <w:drawing>
                <wp:inline distT="0" distB="0" distL="0" distR="0" wp14:anchorId="69364799" wp14:editId="6265969E">
                  <wp:extent cx="923925" cy="10001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BF0E95" w:rsidRPr="003E42B7" w:rsidRDefault="00BF0E95" w:rsidP="00E61116">
            <w:pPr>
              <w:spacing w:before="30" w:after="30"/>
              <w:jc w:val="center"/>
              <w:rPr>
                <w:lang w:val="de-DE"/>
              </w:rPr>
            </w:pPr>
            <w:r w:rsidRPr="003E42B7">
              <w:rPr>
                <w:lang w:val="de-DE"/>
              </w:rPr>
              <w:t>(rund)</w:t>
            </w:r>
          </w:p>
        </w:tc>
        <w:tc>
          <w:tcPr>
            <w:tcW w:w="567" w:type="dxa"/>
            <w:vMerge/>
            <w:shd w:val="clear" w:color="auto" w:fill="auto"/>
          </w:tcPr>
          <w:p w:rsidR="00BF0E95" w:rsidRPr="003E42B7" w:rsidRDefault="00BF0E95" w:rsidP="00E61116">
            <w:pPr>
              <w:spacing w:before="30" w:after="30"/>
              <w:jc w:val="center"/>
              <w:rPr>
                <w:lang w:val="de-DE"/>
              </w:rPr>
            </w:pPr>
          </w:p>
        </w:tc>
        <w:tc>
          <w:tcPr>
            <w:tcW w:w="1984" w:type="dxa"/>
            <w:vMerge/>
          </w:tcPr>
          <w:p w:rsidR="00BF0E95" w:rsidRPr="003E42B7" w:rsidRDefault="00BF0E95" w:rsidP="00E61116">
            <w:pPr>
              <w:spacing w:before="30" w:after="30"/>
              <w:jc w:val="center"/>
              <w:rPr>
                <w:lang w:val="de-DE"/>
              </w:rPr>
            </w:pPr>
          </w:p>
        </w:tc>
      </w:tr>
      <w:tr w:rsidR="00BF0E95" w:rsidRPr="003E42B7" w:rsidTr="00E61116">
        <w:trPr>
          <w:cantSplit/>
          <w:trHeight w:val="1134"/>
        </w:trPr>
        <w:tc>
          <w:tcPr>
            <w:tcW w:w="1560" w:type="dxa"/>
            <w:vMerge/>
          </w:tcPr>
          <w:p w:rsidR="00BF0E95" w:rsidRPr="003E42B7" w:rsidRDefault="00BF0E95" w:rsidP="00E61116">
            <w:pPr>
              <w:spacing w:before="30" w:after="30"/>
              <w:jc w:val="center"/>
              <w:rPr>
                <w:lang w:val="de-DE"/>
              </w:rPr>
            </w:pPr>
          </w:p>
        </w:tc>
        <w:tc>
          <w:tcPr>
            <w:tcW w:w="1842" w:type="dxa"/>
            <w:vMerge/>
          </w:tcPr>
          <w:p w:rsidR="00BF0E95" w:rsidRPr="003E42B7" w:rsidRDefault="00BF0E95" w:rsidP="00E61116">
            <w:pPr>
              <w:spacing w:before="30" w:after="30"/>
              <w:jc w:val="center"/>
              <w:rPr>
                <w:lang w:val="de-DE"/>
              </w:rPr>
            </w:pPr>
          </w:p>
        </w:tc>
        <w:tc>
          <w:tcPr>
            <w:tcW w:w="567" w:type="dxa"/>
            <w:vMerge/>
            <w:shd w:val="clear" w:color="auto" w:fill="auto"/>
          </w:tcPr>
          <w:p w:rsidR="00BF0E95" w:rsidRPr="003E42B7" w:rsidRDefault="00BF0E95" w:rsidP="00E61116">
            <w:pPr>
              <w:spacing w:before="30" w:after="30"/>
              <w:jc w:val="center"/>
              <w:rPr>
                <w:lang w:val="de-DE"/>
              </w:rPr>
            </w:pPr>
          </w:p>
        </w:tc>
        <w:bookmarkStart w:id="205" w:name="_MON_1348584798"/>
        <w:bookmarkStart w:id="206" w:name="_MON_1348586963"/>
        <w:bookmarkStart w:id="207" w:name="_MON_1350136767"/>
        <w:bookmarkStart w:id="208" w:name="_MON_1353248045"/>
        <w:bookmarkStart w:id="209" w:name="_MON_1353248712"/>
        <w:bookmarkStart w:id="210" w:name="_MON_1419347566"/>
        <w:bookmarkStart w:id="211" w:name="_MON_1208364158"/>
        <w:bookmarkEnd w:id="205"/>
        <w:bookmarkEnd w:id="206"/>
        <w:bookmarkEnd w:id="207"/>
        <w:bookmarkEnd w:id="208"/>
        <w:bookmarkEnd w:id="209"/>
        <w:bookmarkEnd w:id="210"/>
        <w:bookmarkEnd w:id="211"/>
        <w:bookmarkStart w:id="212" w:name="_MON_1321108777"/>
        <w:bookmarkEnd w:id="212"/>
        <w:tc>
          <w:tcPr>
            <w:tcW w:w="2127" w:type="dxa"/>
          </w:tcPr>
          <w:p w:rsidR="00BF0E95" w:rsidRPr="003E42B7" w:rsidRDefault="00BF0E95" w:rsidP="00E61116">
            <w:pPr>
              <w:spacing w:before="30" w:after="30"/>
              <w:jc w:val="center"/>
              <w:rPr>
                <w:lang w:val="de-DE"/>
              </w:rPr>
            </w:pPr>
            <w:r w:rsidRPr="003E42B7">
              <w:rPr>
                <w:lang w:val="de-DE"/>
              </w:rPr>
              <w:object w:dxaOrig="1231" w:dyaOrig="1471">
                <v:shape id="_x0000_i1056" type="#_x0000_t75" style="width:61.5pt;height:73.5pt" o:ole="" fillcolor="window">
                  <v:imagedata r:id="rId294" o:title=""/>
                </v:shape>
                <o:OLEObject Type="Embed" ProgID="Word.Picture.8" ShapeID="_x0000_i1056" DrawAspect="Content" ObjectID="_1443025813" r:id="rId295"/>
              </w:object>
            </w:r>
          </w:p>
          <w:p w:rsidR="00BF0E95" w:rsidRPr="003E42B7" w:rsidRDefault="00BF0E95" w:rsidP="00E61116">
            <w:pPr>
              <w:spacing w:before="30" w:after="30"/>
              <w:jc w:val="center"/>
              <w:rPr>
                <w:lang w:val="de-DE"/>
              </w:rPr>
            </w:pPr>
            <w:r w:rsidRPr="003E42B7">
              <w:rPr>
                <w:lang w:val="de-DE"/>
              </w:rPr>
              <w:t>(breitrund)</w:t>
            </w:r>
          </w:p>
        </w:tc>
        <w:tc>
          <w:tcPr>
            <w:tcW w:w="567" w:type="dxa"/>
          </w:tcPr>
          <w:p w:rsidR="00BF0E95" w:rsidRPr="003E42B7" w:rsidRDefault="00BF0E95" w:rsidP="00E61116">
            <w:pPr>
              <w:spacing w:before="30" w:after="30"/>
              <w:jc w:val="center"/>
              <w:rPr>
                <w:lang w:val="de-DE"/>
              </w:rPr>
            </w:pPr>
          </w:p>
        </w:tc>
        <w:tc>
          <w:tcPr>
            <w:tcW w:w="1984" w:type="dxa"/>
          </w:tcPr>
          <w:p w:rsidR="00BF0E95" w:rsidRPr="003E42B7" w:rsidRDefault="00BF0E95" w:rsidP="00E61116">
            <w:pPr>
              <w:spacing w:before="30" w:after="30"/>
              <w:jc w:val="center"/>
              <w:rPr>
                <w:lang w:val="de-DE"/>
              </w:rPr>
            </w:pPr>
            <w:r w:rsidRPr="003E42B7">
              <w:rPr>
                <w:noProof/>
              </w:rPr>
              <w:drawing>
                <wp:inline distT="0" distB="0" distL="0" distR="0" wp14:anchorId="6E5003A9" wp14:editId="0EA9698D">
                  <wp:extent cx="828675" cy="85725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BF0E95" w:rsidRPr="003E42B7" w:rsidTr="00E61116">
        <w:trPr>
          <w:cantSplit/>
          <w:trHeight w:val="1134"/>
        </w:trPr>
        <w:tc>
          <w:tcPr>
            <w:tcW w:w="1560" w:type="dxa"/>
          </w:tcPr>
          <w:p w:rsidR="00BF0E95" w:rsidRPr="003E42B7" w:rsidRDefault="00BF0E95" w:rsidP="00E61116">
            <w:pPr>
              <w:spacing w:before="30" w:after="30"/>
              <w:jc w:val="center"/>
              <w:rPr>
                <w:lang w:val="de-DE"/>
              </w:rPr>
            </w:pPr>
            <w:r w:rsidRPr="003E42B7">
              <w:rPr>
                <w:lang w:val="de-DE"/>
              </w:rPr>
              <w:t>abgestumpft (3)</w:t>
            </w:r>
          </w:p>
        </w:tc>
        <w:tc>
          <w:tcPr>
            <w:tcW w:w="1842" w:type="dxa"/>
          </w:tcPr>
          <w:p w:rsidR="00BF0E95" w:rsidRPr="003E42B7" w:rsidRDefault="00BF0E95" w:rsidP="00E61116">
            <w:pPr>
              <w:spacing w:before="30" w:after="30"/>
              <w:jc w:val="center"/>
              <w:rPr>
                <w:lang w:val="de-DE"/>
              </w:rPr>
            </w:pPr>
          </w:p>
        </w:tc>
        <w:tc>
          <w:tcPr>
            <w:tcW w:w="567" w:type="dxa"/>
          </w:tcPr>
          <w:p w:rsidR="00BF0E95" w:rsidRPr="003E42B7" w:rsidRDefault="00BF0E95" w:rsidP="00E61116">
            <w:pPr>
              <w:spacing w:before="30" w:after="30"/>
              <w:jc w:val="center"/>
              <w:rPr>
                <w:lang w:val="de-DE"/>
              </w:rPr>
            </w:pPr>
          </w:p>
        </w:tc>
        <w:tc>
          <w:tcPr>
            <w:tcW w:w="2127" w:type="dxa"/>
          </w:tcPr>
          <w:p w:rsidR="00BF0E95" w:rsidRPr="003E42B7" w:rsidRDefault="00BF0E95" w:rsidP="00E61116">
            <w:pPr>
              <w:spacing w:before="30" w:after="30"/>
              <w:jc w:val="center"/>
              <w:rPr>
                <w:lang w:val="de-DE"/>
              </w:rPr>
            </w:pPr>
            <w:r w:rsidRPr="003E42B7">
              <w:rPr>
                <w:noProof/>
              </w:rPr>
              <w:drawing>
                <wp:inline distT="0" distB="0" distL="0" distR="0" wp14:anchorId="14430324" wp14:editId="69DC4967">
                  <wp:extent cx="542925" cy="88582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BF0E95" w:rsidRPr="003E42B7" w:rsidRDefault="00BF0E95" w:rsidP="00E61116">
            <w:pPr>
              <w:spacing w:before="30" w:after="30"/>
              <w:jc w:val="center"/>
              <w:rPr>
                <w:lang w:val="de-DE"/>
              </w:rPr>
            </w:pPr>
          </w:p>
        </w:tc>
        <w:tc>
          <w:tcPr>
            <w:tcW w:w="1984" w:type="dxa"/>
          </w:tcPr>
          <w:p w:rsidR="00BF0E95" w:rsidRPr="003E42B7" w:rsidRDefault="00BF0E95" w:rsidP="00E61116">
            <w:pPr>
              <w:spacing w:before="30" w:after="30"/>
              <w:jc w:val="center"/>
              <w:rPr>
                <w:lang w:val="de-DE"/>
              </w:rPr>
            </w:pPr>
          </w:p>
        </w:tc>
      </w:tr>
      <w:tr w:rsidR="00BF0E95" w:rsidRPr="003E42B7" w:rsidTr="00E61116">
        <w:trPr>
          <w:cantSplit/>
          <w:trHeight w:val="1134"/>
        </w:trPr>
        <w:tc>
          <w:tcPr>
            <w:tcW w:w="1560" w:type="dxa"/>
          </w:tcPr>
          <w:p w:rsidR="00BF0E95" w:rsidRPr="003E42B7" w:rsidRDefault="00BF0E95" w:rsidP="00E61116">
            <w:pPr>
              <w:pStyle w:val="BodyTextIndent"/>
              <w:spacing w:before="30" w:after="30"/>
              <w:ind w:left="0"/>
              <w:jc w:val="center"/>
            </w:pPr>
            <w:r w:rsidRPr="003E42B7">
              <w:t>gekerbt (4)</w:t>
            </w:r>
          </w:p>
        </w:tc>
        <w:tc>
          <w:tcPr>
            <w:tcW w:w="1842" w:type="dxa"/>
          </w:tcPr>
          <w:p w:rsidR="00BF0E95" w:rsidRPr="003E42B7" w:rsidRDefault="00BF0E95" w:rsidP="00E61116">
            <w:pPr>
              <w:pStyle w:val="BodyTextIndent"/>
              <w:spacing w:before="30" w:after="30"/>
              <w:ind w:left="0"/>
              <w:jc w:val="center"/>
            </w:pPr>
          </w:p>
        </w:tc>
        <w:tc>
          <w:tcPr>
            <w:tcW w:w="567" w:type="dxa"/>
          </w:tcPr>
          <w:p w:rsidR="00BF0E95" w:rsidRPr="003E42B7" w:rsidRDefault="00BF0E95" w:rsidP="00E61116">
            <w:pPr>
              <w:pStyle w:val="BodyTextIndent"/>
              <w:spacing w:before="30" w:after="30"/>
              <w:ind w:left="0"/>
              <w:jc w:val="center"/>
            </w:pPr>
          </w:p>
        </w:tc>
        <w:tc>
          <w:tcPr>
            <w:tcW w:w="2127" w:type="dxa"/>
          </w:tcPr>
          <w:p w:rsidR="00BF0E95" w:rsidRPr="003E42B7" w:rsidRDefault="00BF0E95" w:rsidP="00E61116">
            <w:pPr>
              <w:pStyle w:val="BodyTextIndent"/>
              <w:spacing w:before="30" w:after="30"/>
              <w:ind w:left="0"/>
              <w:jc w:val="center"/>
            </w:pPr>
            <w:r w:rsidRPr="003E42B7">
              <w:rPr>
                <w:noProof/>
                <w:lang w:val="en-US" w:bidi="ar-SA"/>
              </w:rPr>
              <w:drawing>
                <wp:inline distT="0" distB="0" distL="0" distR="0" wp14:anchorId="42F8DFA4" wp14:editId="60A86DA5">
                  <wp:extent cx="647700" cy="96202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BF0E95" w:rsidRPr="003E42B7" w:rsidRDefault="00BF0E95" w:rsidP="00E61116">
            <w:pPr>
              <w:pStyle w:val="BodyTextIndent"/>
              <w:spacing w:before="30" w:after="30"/>
              <w:ind w:left="0"/>
              <w:jc w:val="center"/>
            </w:pPr>
          </w:p>
        </w:tc>
        <w:tc>
          <w:tcPr>
            <w:tcW w:w="1984" w:type="dxa"/>
          </w:tcPr>
          <w:p w:rsidR="00BF0E95" w:rsidRPr="003E42B7" w:rsidRDefault="00BF0E95" w:rsidP="00E61116">
            <w:pPr>
              <w:pStyle w:val="BodyTextIndent"/>
              <w:spacing w:before="30" w:after="30"/>
              <w:ind w:left="0"/>
              <w:jc w:val="center"/>
            </w:pPr>
          </w:p>
        </w:tc>
      </w:tr>
    </w:tbl>
    <w:p w:rsidR="00BF0E95" w:rsidRPr="003E42B7" w:rsidRDefault="00BF0E95" w:rsidP="00BF0E95">
      <w:pPr>
        <w:pStyle w:val="BodyTextIndent"/>
      </w:pPr>
    </w:p>
    <w:p w:rsidR="00BF0E95" w:rsidRPr="003E42B7" w:rsidRDefault="00BF0E95" w:rsidP="00BF0E95">
      <w:pPr>
        <w:pStyle w:val="Heading4"/>
        <w:rPr>
          <w:lang w:val="de-DE"/>
        </w:rPr>
      </w:pPr>
      <w:r w:rsidRPr="003E42B7">
        <w:rPr>
          <w:lang w:val="de-DE"/>
        </w:rPr>
        <w:br w:type="page"/>
      </w:r>
      <w:bookmarkStart w:id="213" w:name="_Toc197487704"/>
      <w:bookmarkStart w:id="214" w:name="_Toc271113112"/>
      <w:bookmarkStart w:id="215" w:name="_Toc343676677"/>
      <w:bookmarkStart w:id="216" w:name="_Toc343679062"/>
      <w:bookmarkStart w:id="217" w:name="_Toc369276919"/>
      <w:r w:rsidRPr="003E42B7">
        <w:rPr>
          <w:lang w:val="de-DE"/>
        </w:rPr>
        <w:t>2.6</w:t>
      </w:r>
      <w:r w:rsidRPr="003E42B7">
        <w:rPr>
          <w:lang w:val="de-DE"/>
        </w:rPr>
        <w:tab/>
      </w:r>
      <w:bookmarkEnd w:id="213"/>
      <w:bookmarkEnd w:id="214"/>
      <w:bookmarkEnd w:id="215"/>
      <w:bookmarkEnd w:id="216"/>
      <w:r w:rsidRPr="003E42B7">
        <w:rPr>
          <w:color w:val="FF0000"/>
          <w:lang w:val="de-DE"/>
        </w:rPr>
        <w:t>Merkmale für dreidimensionale Formen</w:t>
      </w:r>
      <w:bookmarkEnd w:id="217"/>
      <w:r w:rsidRPr="003E42B7">
        <w:rPr>
          <w:i w:val="0"/>
          <w:lang w:val="de-DE"/>
        </w:rPr>
        <w:fldChar w:fldCharType="begin"/>
      </w:r>
      <w:r w:rsidRPr="003E42B7">
        <w:rPr>
          <w:i w:val="0"/>
          <w:lang w:val="de-DE"/>
        </w:rPr>
        <w:instrText xml:space="preserve"> XE „</w:instrText>
      </w:r>
      <w:r w:rsidRPr="003E42B7">
        <w:rPr>
          <w:i w:val="0"/>
          <w:color w:val="FF0000"/>
          <w:lang w:val="de-DE"/>
        </w:rPr>
        <w:instrText>Merkmale für dreidimensionale Formen</w:instrText>
      </w:r>
      <w:r w:rsidRPr="003E42B7">
        <w:rPr>
          <w:i w:val="0"/>
          <w:lang w:val="de-DE"/>
        </w:rPr>
        <w:instrText xml:space="preserve">“ </w:instrText>
      </w:r>
      <w:r w:rsidRPr="003E42B7">
        <w:rPr>
          <w:i w:val="0"/>
          <w:lang w:val="de-DE"/>
        </w:rPr>
        <w:fldChar w:fldCharType="end"/>
      </w:r>
    </w:p>
    <w:p w:rsidR="00BF0E95" w:rsidRPr="003E42B7" w:rsidRDefault="00BF0E95" w:rsidP="00BF0E95">
      <w:pPr>
        <w:rPr>
          <w:lang w:val="de-DE"/>
        </w:rPr>
      </w:pPr>
    </w:p>
    <w:p w:rsidR="00BF0E95" w:rsidRPr="003E42B7" w:rsidRDefault="00BF0E95" w:rsidP="00BF0E95">
      <w:pPr>
        <w:rPr>
          <w:lang w:val="de-DE"/>
        </w:rPr>
      </w:pPr>
      <w:r w:rsidRPr="003E42B7">
        <w:rPr>
          <w:lang w:val="de-DE"/>
        </w:rPr>
        <w:t>Dreidimensionale Pflanzenteile sollten nach Möglichkeit im Querschnitt als flache oder zweidimensionale Formen beschrieben werden (vgl. Abschnitt 2.1: Verhältnis Länge/Breite, Position des breitesten Teils, Basis, Form und seitlicher Umriß), z. B. indem Merkmale im Querschnitt, in der Seitenansicht, im Längsschnitt usw. verwendet werden. Zur vollständigen Beschreibung der dreidimensionalen Form kann es auch notwendig sein, zusätzlich zu den Merkmalen für die Beschreibung der zweidimensionalen Form beispielsweise ein Merkmal für hohles oder festes Inneres zu verwenden. Merkmale für dreidimensionale Formen sollten nur verwendet werden, wenn es nicht zweckmäßig ist, das Merkmal auf zweidimensionale Weise zu beschreiben.</w:t>
      </w:r>
    </w:p>
    <w:p w:rsidR="00BF0E95" w:rsidRPr="003E42B7" w:rsidRDefault="00BF0E95" w:rsidP="00BF0E95">
      <w:pPr>
        <w:rPr>
          <w:lang w:val="de-DE"/>
        </w:rPr>
      </w:pPr>
    </w:p>
    <w:p w:rsidR="00BF0E95" w:rsidRPr="003E42B7" w:rsidRDefault="00BF0E95" w:rsidP="00BF0E95">
      <w:pPr>
        <w:pStyle w:val="Heading4"/>
        <w:rPr>
          <w:lang w:val="de-DE"/>
        </w:rPr>
      </w:pPr>
      <w:bookmarkStart w:id="218" w:name="_Toc197487705"/>
      <w:bookmarkStart w:id="219" w:name="_Toc271113113"/>
      <w:bookmarkStart w:id="220" w:name="_Toc343676678"/>
      <w:bookmarkStart w:id="221" w:name="_Toc343679063"/>
      <w:bookmarkStart w:id="222" w:name="_Toc369276920"/>
      <w:r w:rsidRPr="003E42B7">
        <w:rPr>
          <w:lang w:val="de-DE"/>
        </w:rPr>
        <w:t>2.7</w:t>
      </w:r>
      <w:r w:rsidRPr="003E42B7">
        <w:rPr>
          <w:lang w:val="de-DE"/>
        </w:rPr>
        <w:tab/>
      </w:r>
      <w:bookmarkEnd w:id="218"/>
      <w:bookmarkEnd w:id="219"/>
      <w:bookmarkEnd w:id="220"/>
      <w:bookmarkEnd w:id="221"/>
      <w:r w:rsidRPr="003E42B7">
        <w:rPr>
          <w:color w:val="FF0000"/>
          <w:lang w:val="de-DE"/>
        </w:rPr>
        <w:t>Symmetrie</w:t>
      </w:r>
      <w:bookmarkEnd w:id="222"/>
      <w:r w:rsidRPr="003E42B7">
        <w:rPr>
          <w:i w:val="0"/>
          <w:lang w:val="de-DE"/>
        </w:rPr>
        <w:fldChar w:fldCharType="begin"/>
      </w:r>
      <w:r w:rsidRPr="003E42B7">
        <w:rPr>
          <w:i w:val="0"/>
          <w:lang w:val="de-DE"/>
        </w:rPr>
        <w:instrText xml:space="preserve"> XE „</w:instrText>
      </w:r>
      <w:r w:rsidRPr="003E42B7">
        <w:rPr>
          <w:i w:val="0"/>
          <w:color w:val="FF0000"/>
          <w:lang w:val="de-DE"/>
        </w:rPr>
        <w:instrText>Symmetrie</w:instrText>
      </w:r>
      <w:r w:rsidRPr="003E42B7">
        <w:rPr>
          <w:i w:val="0"/>
          <w:lang w:val="de-DE"/>
        </w:rPr>
        <w:instrText xml:space="preserve">“ </w:instrText>
      </w:r>
      <w:r w:rsidRPr="003E42B7">
        <w:rPr>
          <w:i w:val="0"/>
          <w:lang w:val="de-DE"/>
        </w:rPr>
        <w:fldChar w:fldCharType="end"/>
      </w:r>
    </w:p>
    <w:p w:rsidR="00BF0E95" w:rsidRPr="003E42B7" w:rsidRDefault="00BF0E95" w:rsidP="00BF0E95">
      <w:pPr>
        <w:rPr>
          <w:i/>
          <w:lang w:val="de-DE"/>
        </w:rPr>
      </w:pPr>
    </w:p>
    <w:p w:rsidR="00BF0E95" w:rsidRPr="003E42B7" w:rsidRDefault="00BF0E95" w:rsidP="00BF0E95">
      <w:pPr>
        <w:rPr>
          <w:lang w:val="de-DE"/>
        </w:rPr>
      </w:pPr>
      <w:r w:rsidRPr="003E42B7">
        <w:rPr>
          <w:lang w:val="de-DE"/>
        </w:rPr>
        <w:t>2.7.1</w:t>
      </w:r>
      <w:r w:rsidRPr="003E42B7">
        <w:rPr>
          <w:lang w:val="de-DE"/>
        </w:rPr>
        <w:tab/>
        <w:t>Die seitliche Symmetrie um die Hauptachse herum kann auf verschiedene Arten betrachtet werden, z. B.:</w:t>
      </w:r>
    </w:p>
    <w:p w:rsidR="00BF0E95" w:rsidRPr="003E42B7" w:rsidRDefault="00BF0E95" w:rsidP="00BF0E95">
      <w:pPr>
        <w:rPr>
          <w:lang w:val="de-DE"/>
        </w:rPr>
      </w:pPr>
    </w:p>
    <w:p w:rsidR="00BF0E95" w:rsidRPr="003E42B7" w:rsidRDefault="00BF0E95" w:rsidP="00BF0E95">
      <w:pPr>
        <w:ind w:firstLine="567"/>
        <w:rPr>
          <w:lang w:val="de-DE"/>
        </w:rPr>
      </w:pPr>
      <w:r w:rsidRPr="003E42B7">
        <w:rPr>
          <w:lang w:val="de-DE"/>
        </w:rPr>
        <w:t>a)</w:t>
      </w:r>
      <w:r w:rsidRPr="003E42B7">
        <w:rPr>
          <w:lang w:val="de-DE"/>
        </w:rPr>
        <w:tab/>
        <w:t>kann die seitliche Symmetrie der Formen von Pflanzenteilen innerhalb einer bestimmten Form geprüft werden, z. B. sind sichelförmig und halbmondförmig seitlich asymmetrisch (vgl. Abschnitt 1.6), oder</w:t>
      </w:r>
    </w:p>
    <w:p w:rsidR="00BF0E95" w:rsidRPr="003E42B7" w:rsidRDefault="00BF0E95" w:rsidP="00BF0E95">
      <w:pPr>
        <w:rPr>
          <w:lang w:val="de-DE"/>
        </w:rPr>
      </w:pPr>
    </w:p>
    <w:p w:rsidR="00BF0E95" w:rsidRPr="003E42B7" w:rsidRDefault="00BF0E95" w:rsidP="00BF0E95">
      <w:pPr>
        <w:ind w:firstLine="567"/>
        <w:rPr>
          <w:lang w:val="de-DE"/>
        </w:rPr>
      </w:pPr>
      <w:r w:rsidRPr="003E42B7">
        <w:rPr>
          <w:lang w:val="de-DE"/>
        </w:rPr>
        <w:t>b)</w:t>
      </w:r>
      <w:r w:rsidRPr="003E42B7">
        <w:rPr>
          <w:lang w:val="de-DE"/>
        </w:rPr>
        <w:tab/>
        <w:t>es kann angebracht sein, die Symmetrie als getrenntes Merkmal einzuführen. In diesen Fällen muß fallweise geprüft werden, ob das Merkmal für die Symmetrie ein qualitatives (symmetrisch/asymmetrisch), ein quantitatives (z. B. symmetrisch oder schwach asymmetrisch (1), mäßig asymmetrisch (2), stark asymmetrisch (3)) oder ein pseudoqualitatives Merkmal ist.</w:t>
      </w:r>
    </w:p>
    <w:p w:rsidR="00BF0E95" w:rsidRPr="003E42B7" w:rsidRDefault="00BF0E95" w:rsidP="00BF0E95">
      <w:pPr>
        <w:rPr>
          <w:lang w:val="de-DE"/>
        </w:rPr>
      </w:pPr>
    </w:p>
    <w:p w:rsidR="00BF0E95" w:rsidRPr="003E42B7" w:rsidRDefault="00BF0E95" w:rsidP="00BF0E95">
      <w:pPr>
        <w:rPr>
          <w:u w:val="single"/>
          <w:lang w:val="de-DE"/>
        </w:rPr>
      </w:pPr>
      <w:r w:rsidRPr="003E42B7">
        <w:rPr>
          <w:u w:val="single"/>
          <w:lang w:val="de-DE"/>
        </w:rPr>
        <w:t>Beispiel:</w:t>
      </w:r>
    </w:p>
    <w:p w:rsidR="00BF0E95" w:rsidRPr="003E42B7" w:rsidRDefault="00BF0E95" w:rsidP="00BF0E95">
      <w:pPr>
        <w:rPr>
          <w:lang w:val="de-DE"/>
        </w:rPr>
      </w:pPr>
    </w:p>
    <w:p w:rsidR="00BF0E95" w:rsidRPr="003E42B7" w:rsidRDefault="00BF0E95" w:rsidP="00BF0E95">
      <w:pPr>
        <w:rPr>
          <w:lang w:val="de-DE"/>
        </w:rPr>
      </w:pPr>
      <w:r w:rsidRPr="003E42B7">
        <w:rPr>
          <w:lang w:val="de-DE"/>
        </w:rPr>
        <w:t>Quantitatives Merkmal für die Symmetrie</w:t>
      </w:r>
    </w:p>
    <w:p w:rsidR="00BF0E95" w:rsidRPr="003E42B7" w:rsidRDefault="00BF0E95" w:rsidP="00BF0E95">
      <w:pPr>
        <w:rPr>
          <w:lang w:val="de-DE"/>
        </w:rPr>
      </w:pPr>
    </w:p>
    <w:tbl>
      <w:tblPr>
        <w:tblW w:w="0" w:type="auto"/>
        <w:jc w:val="center"/>
        <w:tblInd w:w="-230" w:type="dxa"/>
        <w:tblLayout w:type="fixed"/>
        <w:tblLook w:val="0000" w:firstRow="0" w:lastRow="0" w:firstColumn="0" w:lastColumn="0" w:noHBand="0" w:noVBand="0"/>
      </w:tblPr>
      <w:tblGrid>
        <w:gridCol w:w="2344"/>
        <w:gridCol w:w="2114"/>
        <w:gridCol w:w="2114"/>
      </w:tblGrid>
      <w:tr w:rsidR="00BF0E95" w:rsidRPr="003E42B7" w:rsidTr="008B383B">
        <w:trPr>
          <w:jc w:val="center"/>
        </w:trPr>
        <w:tc>
          <w:tcPr>
            <w:tcW w:w="2344" w:type="dxa"/>
            <w:vAlign w:val="bottom"/>
          </w:tcPr>
          <w:p w:rsidR="00BF0E95" w:rsidRPr="003E42B7" w:rsidRDefault="00BF0E95" w:rsidP="00E61116">
            <w:pPr>
              <w:jc w:val="center"/>
              <w:rPr>
                <w:lang w:val="de-DE"/>
              </w:rPr>
            </w:pPr>
            <w:r w:rsidRPr="003E42B7">
              <w:rPr>
                <w:noProof/>
              </w:rPr>
              <mc:AlternateContent>
                <mc:Choice Requires="wps">
                  <w:drawing>
                    <wp:anchor distT="0" distB="0" distL="114300" distR="114300" simplePos="0" relativeHeight="251734016" behindDoc="0" locked="0" layoutInCell="0" allowOverlap="1" wp14:anchorId="38832F54" wp14:editId="1BBB81EF">
                      <wp:simplePos x="0" y="0"/>
                      <wp:positionH relativeFrom="column">
                        <wp:posOffset>1591310</wp:posOffset>
                      </wp:positionH>
                      <wp:positionV relativeFrom="paragraph">
                        <wp:posOffset>179705</wp:posOffset>
                      </wp:positionV>
                      <wp:extent cx="721360" cy="360680"/>
                      <wp:effectExtent l="0" t="1270" r="0" b="0"/>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026" style="position:absolute;margin-left:125.3pt;margin-top:14.15pt;width:56.8pt;height:2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xjrwIAAK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B6SuxjrwIAAKgFAAAO&#10;AAAAAAAAAAAAAAAAAC4CAABkcnMvZTJvRG9jLnhtbFBLAQItABQABgAIAAAAIQCs7nWD4QAAAAkB&#10;AAAPAAAAAAAAAAAAAAAAAAkFAABkcnMvZG93bnJldi54bWxQSwUGAAAAAAQABADzAAAAFwYAAAAA&#10;" o:allowincell="f" filled="f" stroked="f"/>
                  </w:pict>
                </mc:Fallback>
              </mc:AlternateContent>
            </w:r>
            <w:r w:rsidRPr="003E42B7">
              <w:rPr>
                <w:lang w:val="de-DE"/>
              </w:rPr>
              <w:object w:dxaOrig="1170" w:dyaOrig="1860">
                <v:shape id="_x0000_i1057" type="#_x0000_t75" style="width:58.5pt;height:93pt" o:ole="">
                  <v:imagedata r:id="rId299" o:title=""/>
                </v:shape>
                <o:OLEObject Type="Embed" ProgID="PBrush" ShapeID="_x0000_i1057" DrawAspect="Content" ObjectID="_1443025814" r:id="rId300"/>
              </w:object>
            </w:r>
          </w:p>
          <w:p w:rsidR="00BF0E95" w:rsidRPr="003E42B7" w:rsidRDefault="00BF0E95" w:rsidP="00E61116">
            <w:pPr>
              <w:jc w:val="center"/>
              <w:rPr>
                <w:lang w:val="de-DE"/>
              </w:rPr>
            </w:pPr>
          </w:p>
        </w:tc>
        <w:tc>
          <w:tcPr>
            <w:tcW w:w="2114" w:type="dxa"/>
            <w:vAlign w:val="bottom"/>
          </w:tcPr>
          <w:p w:rsidR="00BF0E95" w:rsidRPr="003E42B7" w:rsidRDefault="00BF0E95" w:rsidP="00E61116">
            <w:pPr>
              <w:jc w:val="center"/>
              <w:rPr>
                <w:lang w:val="de-DE"/>
              </w:rPr>
            </w:pPr>
            <w:r w:rsidRPr="003E42B7">
              <w:rPr>
                <w:lang w:val="de-DE"/>
              </w:rPr>
              <w:object w:dxaOrig="1065" w:dyaOrig="1560">
                <v:shape id="_x0000_i1058" type="#_x0000_t75" style="width:53.25pt;height:78pt" o:ole="">
                  <v:imagedata r:id="rId301" o:title=""/>
                </v:shape>
                <o:OLEObject Type="Embed" ProgID="PBrush" ShapeID="_x0000_i1058" DrawAspect="Content" ObjectID="_1443025815" r:id="rId302"/>
              </w:object>
            </w:r>
          </w:p>
          <w:p w:rsidR="00BF0E95" w:rsidRPr="003E42B7" w:rsidRDefault="00BF0E95" w:rsidP="00E61116">
            <w:pPr>
              <w:jc w:val="center"/>
              <w:rPr>
                <w:lang w:val="de-DE"/>
              </w:rPr>
            </w:pPr>
          </w:p>
        </w:tc>
        <w:tc>
          <w:tcPr>
            <w:tcW w:w="2114" w:type="dxa"/>
            <w:shd w:val="clear" w:color="auto" w:fill="auto"/>
            <w:vAlign w:val="bottom"/>
          </w:tcPr>
          <w:p w:rsidR="00BF0E95" w:rsidRPr="003E42B7" w:rsidRDefault="00BF0E95" w:rsidP="00E61116">
            <w:pPr>
              <w:jc w:val="center"/>
              <w:rPr>
                <w:lang w:val="de-DE"/>
              </w:rPr>
            </w:pPr>
            <w:r w:rsidRPr="003E42B7">
              <w:rPr>
                <w:lang w:val="de-DE"/>
              </w:rPr>
              <w:object w:dxaOrig="1230" w:dyaOrig="1815">
                <v:shape id="_x0000_i1059" type="#_x0000_t75" style="width:61.5pt;height:90.75pt" o:ole="">
                  <v:imagedata r:id="rId303" o:title=""/>
                </v:shape>
                <o:OLEObject Type="Embed" ProgID="PBrush" ShapeID="_x0000_i1059" DrawAspect="Content" ObjectID="_1443025816" r:id="rId304"/>
              </w:object>
            </w:r>
          </w:p>
          <w:p w:rsidR="00BF0E95" w:rsidRPr="003E42B7" w:rsidRDefault="00BF0E95" w:rsidP="00E61116">
            <w:pPr>
              <w:jc w:val="center"/>
              <w:rPr>
                <w:lang w:val="de-DE"/>
              </w:rPr>
            </w:pPr>
          </w:p>
        </w:tc>
      </w:tr>
      <w:tr w:rsidR="00BF0E95" w:rsidRPr="003E42B7" w:rsidTr="008B383B">
        <w:trPr>
          <w:jc w:val="center"/>
        </w:trPr>
        <w:tc>
          <w:tcPr>
            <w:tcW w:w="2344" w:type="dxa"/>
            <w:vAlign w:val="bottom"/>
          </w:tcPr>
          <w:p w:rsidR="00BF0E95" w:rsidRPr="003E42B7" w:rsidRDefault="00BF0E95" w:rsidP="00E61116">
            <w:pPr>
              <w:jc w:val="center"/>
              <w:rPr>
                <w:lang w:val="de-DE"/>
              </w:rPr>
            </w:pPr>
            <w:r w:rsidRPr="003E42B7">
              <w:rPr>
                <w:lang w:val="de-DE"/>
              </w:rPr>
              <w:t>1</w:t>
            </w:r>
          </w:p>
        </w:tc>
        <w:tc>
          <w:tcPr>
            <w:tcW w:w="2114" w:type="dxa"/>
            <w:vAlign w:val="bottom"/>
          </w:tcPr>
          <w:p w:rsidR="00BF0E95" w:rsidRPr="003E42B7" w:rsidRDefault="00BF0E95" w:rsidP="00E61116">
            <w:pPr>
              <w:jc w:val="center"/>
              <w:rPr>
                <w:lang w:val="de-DE"/>
              </w:rPr>
            </w:pPr>
            <w:r w:rsidRPr="003E42B7">
              <w:rPr>
                <w:lang w:val="de-DE"/>
              </w:rPr>
              <w:t>2</w:t>
            </w:r>
          </w:p>
        </w:tc>
        <w:tc>
          <w:tcPr>
            <w:tcW w:w="2114" w:type="dxa"/>
            <w:shd w:val="clear" w:color="auto" w:fill="auto"/>
            <w:vAlign w:val="bottom"/>
          </w:tcPr>
          <w:p w:rsidR="00BF0E95" w:rsidRPr="003E42B7" w:rsidRDefault="00BF0E95" w:rsidP="00E61116">
            <w:pPr>
              <w:jc w:val="center"/>
              <w:rPr>
                <w:lang w:val="de-DE"/>
              </w:rPr>
            </w:pPr>
            <w:r w:rsidRPr="003E42B7">
              <w:rPr>
                <w:lang w:val="de-DE"/>
              </w:rPr>
              <w:t>3</w:t>
            </w:r>
          </w:p>
        </w:tc>
      </w:tr>
      <w:tr w:rsidR="00BF0E95" w:rsidRPr="003E42B7" w:rsidTr="008B383B">
        <w:trPr>
          <w:jc w:val="center"/>
        </w:trPr>
        <w:tc>
          <w:tcPr>
            <w:tcW w:w="2344" w:type="dxa"/>
          </w:tcPr>
          <w:p w:rsidR="00BF0E95" w:rsidRPr="003E42B7" w:rsidRDefault="00BF0E95" w:rsidP="00E61116">
            <w:pPr>
              <w:jc w:val="center"/>
              <w:rPr>
                <w:lang w:val="de-DE"/>
              </w:rPr>
            </w:pPr>
            <w:r w:rsidRPr="003E42B7">
              <w:rPr>
                <w:lang w:val="de-DE"/>
              </w:rPr>
              <w:t>symmetrisch oder schwach asymmetrisch</w:t>
            </w:r>
          </w:p>
        </w:tc>
        <w:tc>
          <w:tcPr>
            <w:tcW w:w="2114" w:type="dxa"/>
          </w:tcPr>
          <w:p w:rsidR="00BF0E95" w:rsidRPr="003E42B7" w:rsidRDefault="00BF0E95" w:rsidP="00E61116">
            <w:pPr>
              <w:jc w:val="center"/>
              <w:rPr>
                <w:lang w:val="de-DE"/>
              </w:rPr>
            </w:pPr>
            <w:r w:rsidRPr="003E42B7">
              <w:rPr>
                <w:lang w:val="de-DE"/>
              </w:rPr>
              <w:t>mäßig asymmetrisch</w:t>
            </w:r>
          </w:p>
        </w:tc>
        <w:tc>
          <w:tcPr>
            <w:tcW w:w="2114" w:type="dxa"/>
            <w:shd w:val="clear" w:color="auto" w:fill="auto"/>
          </w:tcPr>
          <w:p w:rsidR="00BF0E95" w:rsidRPr="003E42B7" w:rsidRDefault="00BF0E95" w:rsidP="00E61116">
            <w:pPr>
              <w:jc w:val="center"/>
              <w:rPr>
                <w:lang w:val="de-DE"/>
              </w:rPr>
            </w:pPr>
            <w:r w:rsidRPr="003E42B7">
              <w:rPr>
                <w:lang w:val="de-DE"/>
              </w:rPr>
              <w:t>stark</w:t>
            </w:r>
            <w:r w:rsidRPr="003E42B7">
              <w:rPr>
                <w:lang w:val="de-DE"/>
              </w:rPr>
              <w:br/>
              <w:t>asymmetrisch</w:t>
            </w:r>
          </w:p>
        </w:tc>
      </w:tr>
    </w:tbl>
    <w:p w:rsidR="00BF0E95" w:rsidRPr="003E42B7" w:rsidRDefault="00BF0E95" w:rsidP="00BF0E95">
      <w:pPr>
        <w:rPr>
          <w:lang w:val="de-DE"/>
        </w:rPr>
      </w:pPr>
    </w:p>
    <w:p w:rsidR="008B383B" w:rsidRPr="003E42B7" w:rsidRDefault="008B383B" w:rsidP="00BF0E95">
      <w:pPr>
        <w:rPr>
          <w:lang w:val="de-DE"/>
        </w:rPr>
      </w:pPr>
    </w:p>
    <w:p w:rsidR="00765B05" w:rsidRPr="003E42B7" w:rsidRDefault="00765B05" w:rsidP="00765B05">
      <w:pPr>
        <w:pStyle w:val="Heading4"/>
        <w:rPr>
          <w:lang w:val="de-DE"/>
        </w:rPr>
      </w:pPr>
      <w:bookmarkStart w:id="223" w:name="_Toc369276921"/>
      <w:r w:rsidRPr="003E42B7">
        <w:rPr>
          <w:lang w:val="de-DE"/>
        </w:rPr>
        <w:t>2.8</w:t>
      </w:r>
      <w:r w:rsidRPr="003E42B7">
        <w:rPr>
          <w:lang w:val="de-DE"/>
        </w:rPr>
        <w:tab/>
      </w:r>
      <w:bookmarkStart w:id="224" w:name="_Toc292714274"/>
      <w:bookmarkStart w:id="225" w:name="_Toc313604956"/>
      <w:bookmarkStart w:id="226" w:name="_Toc314731901"/>
      <w:bookmarkStart w:id="227" w:name="_Toc318723636"/>
      <w:r w:rsidRPr="003E42B7">
        <w:rPr>
          <w:color w:val="FF0000"/>
          <w:lang w:val="de-DE"/>
        </w:rPr>
        <w:t>Perspektive, aus der die Pflanzenformen zu erfassen sind</w:t>
      </w:r>
      <w:bookmarkEnd w:id="224"/>
      <w:bookmarkEnd w:id="225"/>
      <w:bookmarkEnd w:id="226"/>
      <w:bookmarkEnd w:id="227"/>
      <w:bookmarkEnd w:id="223"/>
      <w:r w:rsidRPr="003E42B7">
        <w:rPr>
          <w:i w:val="0"/>
          <w:lang w:val="de-DE"/>
        </w:rPr>
        <w:fldChar w:fldCharType="begin"/>
      </w:r>
      <w:r w:rsidRPr="003E42B7">
        <w:rPr>
          <w:i w:val="0"/>
          <w:lang w:val="de-DE"/>
        </w:rPr>
        <w:instrText xml:space="preserve"> XE „</w:instrText>
      </w:r>
      <w:r w:rsidRPr="003E42B7">
        <w:rPr>
          <w:i w:val="0"/>
          <w:color w:val="FF0000"/>
          <w:lang w:val="de-DE"/>
        </w:rPr>
        <w:instrText>Perspektive, aus der die Pflanzenformen zu erfassen sind</w:instrText>
      </w:r>
      <w:r w:rsidRPr="003E42B7">
        <w:rPr>
          <w:i w:val="0"/>
          <w:lang w:val="de-DE"/>
        </w:rPr>
        <w:instrText xml:space="preserve">“ </w:instrText>
      </w:r>
      <w:r w:rsidRPr="003E42B7">
        <w:rPr>
          <w:i w:val="0"/>
          <w:lang w:val="de-DE"/>
        </w:rPr>
        <w:fldChar w:fldCharType="end"/>
      </w:r>
    </w:p>
    <w:p w:rsidR="00765B05" w:rsidRPr="003E42B7" w:rsidRDefault="00765B05" w:rsidP="008B383B">
      <w:pPr>
        <w:rPr>
          <w:lang w:val="de-DE"/>
        </w:rPr>
      </w:pPr>
    </w:p>
    <w:p w:rsidR="00765B05" w:rsidRPr="003E42B7" w:rsidRDefault="00765B05" w:rsidP="008B383B">
      <w:pPr>
        <w:rPr>
          <w:lang w:val="de-DE"/>
        </w:rPr>
      </w:pPr>
      <w:r w:rsidRPr="003E42B7">
        <w:rPr>
          <w:lang w:val="de-DE"/>
        </w:rPr>
        <w:t>Gegebenenfalls soll eine Erläuterung zur Perspektive, aus der die Form zu erfassen ist, in die Prüfungsrichtlinien aufgenommen werden.</w:t>
      </w:r>
    </w:p>
    <w:p w:rsidR="00765B05" w:rsidRPr="003E42B7" w:rsidRDefault="00765B05" w:rsidP="008B383B">
      <w:pPr>
        <w:rPr>
          <w:lang w:val="de-DE"/>
        </w:rPr>
      </w:pPr>
    </w:p>
    <w:p w:rsidR="00765B05" w:rsidRPr="003E42B7" w:rsidRDefault="00765B05" w:rsidP="008B383B">
      <w:pPr>
        <w:rPr>
          <w:u w:val="single"/>
          <w:lang w:val="de-DE"/>
        </w:rPr>
      </w:pPr>
      <w:r w:rsidRPr="003E42B7">
        <w:rPr>
          <w:u w:val="single"/>
          <w:lang w:val="de-DE"/>
        </w:rPr>
        <w:t xml:space="preserve">Beispiel </w:t>
      </w:r>
      <w:r w:rsidR="00807B71">
        <w:rPr>
          <w:u w:val="single"/>
          <w:lang w:val="de-DE"/>
        </w:rPr>
        <w:t>1</w:t>
      </w:r>
    </w:p>
    <w:p w:rsidR="00765B05" w:rsidRPr="003E42B7" w:rsidRDefault="00765B05" w:rsidP="008B383B">
      <w:pPr>
        <w:rPr>
          <w:lang w:val="de-DE"/>
        </w:rPr>
      </w:pPr>
    </w:p>
    <w:p w:rsidR="00765B05" w:rsidRPr="003E42B7" w:rsidRDefault="00765B05" w:rsidP="00765B05">
      <w:pPr>
        <w:pStyle w:val="Normaltg"/>
        <w:keepNext/>
        <w:jc w:val="left"/>
        <w:rPr>
          <w:rFonts w:cs="Arial"/>
          <w:noProof/>
          <w:u w:val="single"/>
          <w:lang w:val="de-DE"/>
        </w:rPr>
      </w:pPr>
      <w:r w:rsidRPr="003E42B7">
        <w:rPr>
          <w:rFonts w:cs="Arial"/>
          <w:noProof/>
          <w:u w:val="single"/>
          <w:lang w:val="de-DE"/>
        </w:rPr>
        <w:t>Frucht: Symmetrie (vom Kelchende aus gesehen)</w:t>
      </w:r>
    </w:p>
    <w:p w:rsidR="00765B05" w:rsidRPr="003E42B7" w:rsidRDefault="00765B05" w:rsidP="00765B05">
      <w:pPr>
        <w:keepNext/>
        <w:tabs>
          <w:tab w:val="left" w:pos="2880"/>
          <w:tab w:val="left" w:pos="6390"/>
          <w:tab w:val="left" w:pos="8280"/>
          <w:tab w:val="left" w:pos="9120"/>
          <w:tab w:val="left" w:pos="11520"/>
        </w:tabs>
        <w:rPr>
          <w:rFonts w:cs="Arial"/>
          <w:noProof/>
          <w:lang w:val="de-DE"/>
        </w:rPr>
      </w:pPr>
      <w:r w:rsidRPr="003E42B7">
        <w:rPr>
          <w:rFonts w:cs="Arial"/>
          <w:noProof/>
          <w:lang w:val="de-DE"/>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tblGrid>
      <w:tr w:rsidR="00765B05" w:rsidRPr="003E42B7" w:rsidTr="00E61116">
        <w:trPr>
          <w:jc w:val="center"/>
        </w:trPr>
        <w:tc>
          <w:tcPr>
            <w:tcW w:w="3095" w:type="dxa"/>
            <w:tcBorders>
              <w:top w:val="nil"/>
              <w:left w:val="nil"/>
              <w:bottom w:val="nil"/>
              <w:right w:val="nil"/>
            </w:tcBorders>
            <w:shd w:val="clear" w:color="auto" w:fill="auto"/>
          </w:tcPr>
          <w:p w:rsidR="00765B05" w:rsidRPr="003E42B7" w:rsidRDefault="00765B05" w:rsidP="00E61116">
            <w:pPr>
              <w:tabs>
                <w:tab w:val="left" w:pos="2880"/>
                <w:tab w:val="left" w:pos="6390"/>
                <w:tab w:val="left" w:pos="8280"/>
                <w:tab w:val="left" w:pos="9120"/>
                <w:tab w:val="left" w:pos="11520"/>
              </w:tabs>
              <w:jc w:val="center"/>
              <w:rPr>
                <w:rFonts w:cs="Arial"/>
                <w:noProof/>
                <w:lang w:val="de-DE"/>
              </w:rPr>
            </w:pPr>
            <w:r w:rsidRPr="003E42B7">
              <w:rPr>
                <w:rFonts w:cs="Arial"/>
                <w:noProof/>
              </w:rPr>
              <w:drawing>
                <wp:inline distT="0" distB="0" distL="0" distR="0" wp14:anchorId="03746E31" wp14:editId="24B40267">
                  <wp:extent cx="1095375" cy="1057275"/>
                  <wp:effectExtent l="0" t="0" r="9525" b="9525"/>
                  <wp:docPr id="907" name="Picture 907"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tc>
        <w:tc>
          <w:tcPr>
            <w:tcW w:w="3096" w:type="dxa"/>
            <w:tcBorders>
              <w:top w:val="nil"/>
              <w:left w:val="nil"/>
              <w:bottom w:val="nil"/>
              <w:right w:val="nil"/>
            </w:tcBorders>
            <w:shd w:val="clear" w:color="auto" w:fill="auto"/>
          </w:tcPr>
          <w:p w:rsidR="00765B05" w:rsidRPr="003E42B7" w:rsidRDefault="00765B05" w:rsidP="00E61116">
            <w:pPr>
              <w:tabs>
                <w:tab w:val="left" w:pos="2880"/>
                <w:tab w:val="left" w:pos="6390"/>
                <w:tab w:val="left" w:pos="8280"/>
                <w:tab w:val="left" w:pos="9120"/>
                <w:tab w:val="left" w:pos="11520"/>
              </w:tabs>
              <w:jc w:val="center"/>
              <w:rPr>
                <w:rFonts w:cs="Arial"/>
                <w:noProof/>
                <w:lang w:val="de-DE"/>
              </w:rPr>
            </w:pPr>
            <w:r w:rsidRPr="003E42B7">
              <w:rPr>
                <w:rFonts w:cs="Arial"/>
                <w:noProof/>
              </w:rPr>
              <w:drawing>
                <wp:inline distT="0" distB="0" distL="0" distR="0" wp14:anchorId="28CCF087" wp14:editId="59342CFB">
                  <wp:extent cx="1152525" cy="100012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tc>
      </w:tr>
      <w:tr w:rsidR="00765B05" w:rsidRPr="003E42B7" w:rsidTr="00E61116">
        <w:trPr>
          <w:jc w:val="center"/>
        </w:trPr>
        <w:tc>
          <w:tcPr>
            <w:tcW w:w="3095" w:type="dxa"/>
            <w:tcBorders>
              <w:top w:val="nil"/>
              <w:left w:val="nil"/>
              <w:bottom w:val="nil"/>
              <w:right w:val="nil"/>
            </w:tcBorders>
            <w:shd w:val="clear" w:color="auto" w:fill="auto"/>
          </w:tcPr>
          <w:p w:rsidR="00765B05" w:rsidRPr="003E42B7" w:rsidRDefault="00765B05" w:rsidP="00E61116">
            <w:pPr>
              <w:tabs>
                <w:tab w:val="left" w:pos="2880"/>
                <w:tab w:val="left" w:pos="6390"/>
                <w:tab w:val="left" w:pos="8280"/>
                <w:tab w:val="left" w:pos="9120"/>
                <w:tab w:val="left" w:pos="11520"/>
              </w:tabs>
              <w:jc w:val="center"/>
              <w:rPr>
                <w:rFonts w:cs="Arial"/>
                <w:noProof/>
                <w:lang w:val="de-DE"/>
              </w:rPr>
            </w:pPr>
            <w:r w:rsidRPr="003E42B7">
              <w:rPr>
                <w:rFonts w:cs="Arial"/>
                <w:noProof/>
                <w:lang w:val="de-DE"/>
              </w:rPr>
              <w:t>1</w:t>
            </w:r>
          </w:p>
        </w:tc>
        <w:tc>
          <w:tcPr>
            <w:tcW w:w="3096" w:type="dxa"/>
            <w:tcBorders>
              <w:top w:val="nil"/>
              <w:left w:val="nil"/>
              <w:bottom w:val="nil"/>
              <w:right w:val="nil"/>
            </w:tcBorders>
            <w:shd w:val="clear" w:color="auto" w:fill="auto"/>
          </w:tcPr>
          <w:p w:rsidR="00765B05" w:rsidRPr="003E42B7" w:rsidRDefault="00765B05" w:rsidP="00E61116">
            <w:pPr>
              <w:tabs>
                <w:tab w:val="left" w:pos="2880"/>
                <w:tab w:val="left" w:pos="6390"/>
                <w:tab w:val="left" w:pos="8280"/>
                <w:tab w:val="left" w:pos="9120"/>
                <w:tab w:val="left" w:pos="11520"/>
              </w:tabs>
              <w:jc w:val="center"/>
              <w:rPr>
                <w:rFonts w:cs="Arial"/>
                <w:noProof/>
                <w:lang w:val="de-DE"/>
              </w:rPr>
            </w:pPr>
            <w:r w:rsidRPr="003E42B7">
              <w:rPr>
                <w:rFonts w:cs="Arial"/>
                <w:noProof/>
                <w:lang w:val="de-DE"/>
              </w:rPr>
              <w:t>3</w:t>
            </w:r>
          </w:p>
        </w:tc>
      </w:tr>
      <w:tr w:rsidR="00765B05" w:rsidRPr="003E42B7" w:rsidTr="00E61116">
        <w:trPr>
          <w:jc w:val="center"/>
        </w:trPr>
        <w:tc>
          <w:tcPr>
            <w:tcW w:w="3095" w:type="dxa"/>
            <w:tcBorders>
              <w:top w:val="nil"/>
              <w:left w:val="nil"/>
              <w:bottom w:val="nil"/>
              <w:right w:val="nil"/>
            </w:tcBorders>
            <w:shd w:val="clear" w:color="auto" w:fill="auto"/>
          </w:tcPr>
          <w:p w:rsidR="00765B05" w:rsidRPr="003E42B7" w:rsidRDefault="00765B05" w:rsidP="00E61116">
            <w:pPr>
              <w:tabs>
                <w:tab w:val="left" w:pos="2880"/>
                <w:tab w:val="left" w:pos="6390"/>
                <w:tab w:val="left" w:pos="8280"/>
                <w:tab w:val="left" w:pos="9120"/>
                <w:tab w:val="left" w:pos="11520"/>
              </w:tabs>
              <w:jc w:val="center"/>
              <w:rPr>
                <w:rFonts w:cs="Arial"/>
                <w:noProof/>
                <w:lang w:val="de-DE"/>
              </w:rPr>
            </w:pPr>
            <w:r w:rsidRPr="003E42B7">
              <w:rPr>
                <w:noProof/>
                <w:szCs w:val="24"/>
                <w:lang w:val="de-DE"/>
              </w:rPr>
              <w:t>symmetrisch</w:t>
            </w:r>
          </w:p>
        </w:tc>
        <w:tc>
          <w:tcPr>
            <w:tcW w:w="3096" w:type="dxa"/>
            <w:tcBorders>
              <w:top w:val="nil"/>
              <w:left w:val="nil"/>
              <w:bottom w:val="nil"/>
              <w:right w:val="nil"/>
            </w:tcBorders>
            <w:shd w:val="clear" w:color="auto" w:fill="auto"/>
          </w:tcPr>
          <w:p w:rsidR="00765B05" w:rsidRPr="003E42B7" w:rsidRDefault="00765B05" w:rsidP="00E61116">
            <w:pPr>
              <w:tabs>
                <w:tab w:val="left" w:pos="2880"/>
                <w:tab w:val="left" w:pos="6390"/>
                <w:tab w:val="left" w:pos="8280"/>
                <w:tab w:val="left" w:pos="9120"/>
                <w:tab w:val="left" w:pos="11520"/>
              </w:tabs>
              <w:jc w:val="center"/>
              <w:rPr>
                <w:rFonts w:cs="Arial"/>
                <w:noProof/>
                <w:lang w:val="de-DE"/>
              </w:rPr>
            </w:pPr>
            <w:r w:rsidRPr="003E42B7">
              <w:rPr>
                <w:noProof/>
                <w:szCs w:val="24"/>
                <w:lang w:val="de-DE"/>
              </w:rPr>
              <w:t>stark asymmetrisch</w:t>
            </w:r>
          </w:p>
        </w:tc>
      </w:tr>
    </w:tbl>
    <w:p w:rsidR="00765B05" w:rsidRPr="003E42B7" w:rsidRDefault="00765B05" w:rsidP="008B383B">
      <w:pPr>
        <w:rPr>
          <w:lang w:val="de-DE"/>
        </w:rPr>
      </w:pPr>
    </w:p>
    <w:p w:rsidR="00765B05" w:rsidRPr="003E42B7" w:rsidRDefault="00765B05" w:rsidP="008B383B">
      <w:pPr>
        <w:rPr>
          <w:rFonts w:cs="Arial"/>
          <w:color w:val="000000"/>
          <w:u w:val="single"/>
          <w:lang w:val="de-DE"/>
        </w:rPr>
      </w:pPr>
      <w:r w:rsidRPr="003E42B7">
        <w:rPr>
          <w:rFonts w:cs="Arial"/>
          <w:color w:val="000000"/>
          <w:u w:val="single"/>
          <w:lang w:val="de-DE"/>
        </w:rPr>
        <w:t xml:space="preserve">Beispiel </w:t>
      </w:r>
      <w:r w:rsidR="005709BB">
        <w:rPr>
          <w:rFonts w:cs="Arial"/>
          <w:color w:val="000000"/>
          <w:u w:val="single"/>
          <w:lang w:val="de-DE"/>
        </w:rPr>
        <w:t>2</w:t>
      </w:r>
    </w:p>
    <w:p w:rsidR="00765B05" w:rsidRPr="003E42B7" w:rsidRDefault="00765B05" w:rsidP="00765B05">
      <w:pPr>
        <w:rPr>
          <w:u w:val="single"/>
          <w:lang w:val="de-DE"/>
        </w:rPr>
      </w:pPr>
    </w:p>
    <w:p w:rsidR="00765B05" w:rsidRPr="003E42B7" w:rsidRDefault="00765B05" w:rsidP="00765B05">
      <w:pPr>
        <w:rPr>
          <w:u w:val="single"/>
          <w:lang w:val="de-DE"/>
        </w:rPr>
      </w:pPr>
      <w:r w:rsidRPr="003E42B7">
        <w:rPr>
          <w:u w:val="single"/>
          <w:lang w:val="de-DE"/>
        </w:rPr>
        <w:t>Frucht: Form in Seitenansicht</w:t>
      </w:r>
    </w:p>
    <w:p w:rsidR="00765B05" w:rsidRPr="003E42B7" w:rsidRDefault="00765B05" w:rsidP="00765B05">
      <w:pPr>
        <w:rPr>
          <w:sz w:val="16"/>
          <w:szCs w:val="16"/>
          <w:lang w:val="de-DE"/>
        </w:rPr>
      </w:pPr>
    </w:p>
    <w:tbl>
      <w:tblPr>
        <w:tblW w:w="8506" w:type="dxa"/>
        <w:jc w:val="center"/>
        <w:tblInd w:w="2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1358"/>
        <w:gridCol w:w="1477"/>
        <w:gridCol w:w="1285"/>
        <w:gridCol w:w="1408"/>
      </w:tblGrid>
      <w:tr w:rsidR="00765B05" w:rsidRPr="003E42B7" w:rsidTr="005709BB">
        <w:trPr>
          <w:cantSplit/>
          <w:trHeight w:val="276"/>
          <w:jc w:val="center"/>
        </w:trPr>
        <w:tc>
          <w:tcPr>
            <w:tcW w:w="8506" w:type="dxa"/>
            <w:gridSpan w:val="5"/>
            <w:tcBorders>
              <w:left w:val="single" w:sz="4" w:space="0" w:color="auto"/>
              <w:bottom w:val="nil"/>
            </w:tcBorders>
          </w:tcPr>
          <w:p w:rsidR="00765B05" w:rsidRPr="003E42B7" w:rsidRDefault="00765B05" w:rsidP="00E61116">
            <w:pPr>
              <w:jc w:val="center"/>
              <w:rPr>
                <w:noProof/>
                <w:lang w:val="de-DE"/>
              </w:rPr>
            </w:pPr>
            <w:r w:rsidRPr="003E42B7">
              <w:rPr>
                <w:noProof/>
                <w:lang w:val="de-DE"/>
              </w:rPr>
              <w:tab/>
            </w:r>
            <w:r w:rsidRPr="003E42B7">
              <w:rPr>
                <w:noProof/>
                <w:lang w:val="de-DE"/>
              </w:rPr>
              <w:sym w:font="Wingdings" w:char="F0DF"/>
            </w:r>
            <w:r w:rsidRPr="003E42B7">
              <w:rPr>
                <w:noProof/>
                <w:lang w:val="de-DE"/>
              </w:rPr>
              <w:tab/>
              <w:t xml:space="preserve">      </w:t>
            </w:r>
            <w:r w:rsidRPr="003E42B7">
              <w:rPr>
                <w:lang w:val="de-DE"/>
              </w:rPr>
              <w:t>breitester Teil</w:t>
            </w:r>
            <w:r w:rsidRPr="003E42B7">
              <w:rPr>
                <w:lang w:val="de-DE"/>
              </w:rPr>
              <w:tab/>
            </w:r>
            <w:r w:rsidRPr="003E42B7">
              <w:rPr>
                <w:lang w:val="de-DE"/>
              </w:rPr>
              <w:tab/>
            </w:r>
            <w:r w:rsidRPr="003E42B7">
              <w:rPr>
                <w:noProof/>
                <w:lang w:val="de-DE"/>
              </w:rPr>
              <w:sym w:font="Wingdings" w:char="F0E0"/>
            </w:r>
            <w:r w:rsidRPr="003E42B7">
              <w:rPr>
                <w:noProof/>
                <w:lang w:val="de-DE"/>
              </w:rPr>
              <w:t xml:space="preserve"> </w:t>
            </w:r>
            <w:r w:rsidRPr="003E42B7">
              <w:rPr>
                <w:noProof/>
                <w:lang w:val="de-DE"/>
              </w:rPr>
              <w:tab/>
            </w:r>
          </w:p>
        </w:tc>
      </w:tr>
      <w:tr w:rsidR="00765B05" w:rsidRPr="003E42B7" w:rsidTr="005709BB">
        <w:trPr>
          <w:cantSplit/>
          <w:trHeight w:val="276"/>
          <w:jc w:val="center"/>
        </w:trPr>
        <w:tc>
          <w:tcPr>
            <w:tcW w:w="2978" w:type="dxa"/>
            <w:tcBorders>
              <w:left w:val="single" w:sz="4" w:space="0" w:color="auto"/>
              <w:bottom w:val="single" w:sz="4" w:space="0" w:color="auto"/>
            </w:tcBorders>
          </w:tcPr>
          <w:p w:rsidR="00765B05" w:rsidRPr="003E42B7" w:rsidRDefault="00765B05" w:rsidP="00E61116">
            <w:pPr>
              <w:jc w:val="center"/>
              <w:rPr>
                <w:lang w:val="de-DE"/>
              </w:rPr>
            </w:pPr>
            <w:r w:rsidRPr="003E42B7">
              <w:rPr>
                <w:lang w:val="de-DE"/>
              </w:rPr>
              <w:t>(unterhalb der Mitte)</w:t>
            </w:r>
          </w:p>
        </w:tc>
        <w:tc>
          <w:tcPr>
            <w:tcW w:w="2835" w:type="dxa"/>
            <w:gridSpan w:val="2"/>
            <w:tcBorders>
              <w:left w:val="single" w:sz="4" w:space="0" w:color="auto"/>
              <w:bottom w:val="single" w:sz="4" w:space="0" w:color="auto"/>
            </w:tcBorders>
          </w:tcPr>
          <w:p w:rsidR="00765B05" w:rsidRPr="003E42B7" w:rsidRDefault="00765B05" w:rsidP="00E61116">
            <w:pPr>
              <w:jc w:val="center"/>
              <w:rPr>
                <w:lang w:val="de-DE"/>
              </w:rPr>
            </w:pPr>
            <w:r w:rsidRPr="003E42B7">
              <w:rPr>
                <w:lang w:val="de-DE"/>
              </w:rPr>
              <w:t>in der Mitte</w:t>
            </w:r>
          </w:p>
        </w:tc>
        <w:tc>
          <w:tcPr>
            <w:tcW w:w="2693" w:type="dxa"/>
            <w:gridSpan w:val="2"/>
            <w:tcBorders>
              <w:left w:val="single" w:sz="4" w:space="0" w:color="auto"/>
              <w:bottom w:val="single" w:sz="4" w:space="0" w:color="auto"/>
            </w:tcBorders>
          </w:tcPr>
          <w:p w:rsidR="00765B05" w:rsidRPr="003E42B7" w:rsidRDefault="00765B05" w:rsidP="00E61116">
            <w:pPr>
              <w:jc w:val="center"/>
              <w:rPr>
                <w:noProof/>
                <w:lang w:val="de-DE"/>
              </w:rPr>
            </w:pPr>
            <w:r w:rsidRPr="003E42B7">
              <w:rPr>
                <w:lang w:val="de-DE"/>
              </w:rPr>
              <w:t>(oberhalb der Mitte)</w:t>
            </w:r>
          </w:p>
        </w:tc>
      </w:tr>
      <w:tr w:rsidR="00765B05" w:rsidRPr="003E42B7" w:rsidTr="005709BB">
        <w:trPr>
          <w:cantSplit/>
          <w:trHeight w:val="276"/>
          <w:jc w:val="center"/>
        </w:trPr>
        <w:tc>
          <w:tcPr>
            <w:tcW w:w="2978" w:type="dxa"/>
            <w:tcBorders>
              <w:left w:val="nil"/>
              <w:bottom w:val="single" w:sz="4" w:space="0" w:color="auto"/>
              <w:right w:val="nil"/>
            </w:tcBorders>
          </w:tcPr>
          <w:p w:rsidR="00765B05" w:rsidRPr="003E42B7" w:rsidRDefault="00765B05" w:rsidP="00E61116">
            <w:pPr>
              <w:jc w:val="center"/>
              <w:rPr>
                <w:lang w:val="de-DE"/>
              </w:rPr>
            </w:pPr>
          </w:p>
        </w:tc>
        <w:tc>
          <w:tcPr>
            <w:tcW w:w="2835" w:type="dxa"/>
            <w:gridSpan w:val="2"/>
            <w:tcBorders>
              <w:left w:val="nil"/>
              <w:bottom w:val="single" w:sz="4" w:space="0" w:color="auto"/>
              <w:right w:val="nil"/>
            </w:tcBorders>
          </w:tcPr>
          <w:p w:rsidR="00765B05" w:rsidRPr="003E42B7" w:rsidRDefault="00765B05" w:rsidP="00E61116">
            <w:pPr>
              <w:jc w:val="center"/>
              <w:rPr>
                <w:lang w:val="de-DE"/>
              </w:rPr>
            </w:pPr>
          </w:p>
        </w:tc>
        <w:tc>
          <w:tcPr>
            <w:tcW w:w="2693" w:type="dxa"/>
            <w:gridSpan w:val="2"/>
            <w:tcBorders>
              <w:left w:val="nil"/>
              <w:bottom w:val="single" w:sz="4" w:space="0" w:color="auto"/>
              <w:right w:val="nil"/>
            </w:tcBorders>
          </w:tcPr>
          <w:p w:rsidR="00765B05" w:rsidRPr="003E42B7" w:rsidRDefault="00765B05" w:rsidP="00E61116">
            <w:pPr>
              <w:jc w:val="center"/>
              <w:rPr>
                <w:noProof/>
                <w:lang w:val="de-DE"/>
              </w:rPr>
            </w:pPr>
          </w:p>
        </w:tc>
      </w:tr>
      <w:tr w:rsidR="00765B05" w:rsidRPr="003E42B7" w:rsidTr="005709BB">
        <w:trPr>
          <w:cantSplit/>
          <w:trHeight w:val="276"/>
          <w:jc w:val="center"/>
        </w:trPr>
        <w:tc>
          <w:tcPr>
            <w:tcW w:w="2978" w:type="dxa"/>
            <w:tcBorders>
              <w:top w:val="single" w:sz="4" w:space="0" w:color="auto"/>
              <w:left w:val="single" w:sz="4" w:space="0" w:color="auto"/>
              <w:bottom w:val="nil"/>
            </w:tcBorders>
          </w:tcPr>
          <w:p w:rsidR="00765B05" w:rsidRPr="003E42B7" w:rsidRDefault="00765B05" w:rsidP="00E61116">
            <w:pPr>
              <w:jc w:val="center"/>
              <w:rPr>
                <w:lang w:val="de-DE"/>
              </w:rPr>
            </w:pPr>
            <w:r w:rsidRPr="003E42B7">
              <w:rPr>
                <w:noProof/>
                <w:sz w:val="16"/>
                <w:szCs w:val="16"/>
              </w:rPr>
              <mc:AlternateContent>
                <mc:Choice Requires="wps">
                  <w:drawing>
                    <wp:anchor distT="0" distB="0" distL="114300" distR="114300" simplePos="0" relativeHeight="251736064" behindDoc="0" locked="0" layoutInCell="1" allowOverlap="1" wp14:anchorId="41AE6D07" wp14:editId="5B998932">
                      <wp:simplePos x="0" y="0"/>
                      <wp:positionH relativeFrom="column">
                        <wp:posOffset>-534670</wp:posOffset>
                      </wp:positionH>
                      <wp:positionV relativeFrom="paragraph">
                        <wp:posOffset>29845</wp:posOffset>
                      </wp:positionV>
                      <wp:extent cx="342900" cy="4686300"/>
                      <wp:effectExtent l="13335" t="12065" r="5715" b="6985"/>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86300"/>
                              </a:xfrm>
                              <a:prstGeom prst="rect">
                                <a:avLst/>
                              </a:prstGeom>
                              <a:solidFill>
                                <a:srgbClr val="FFFFFF"/>
                              </a:solidFill>
                              <a:ln w="9525">
                                <a:solidFill>
                                  <a:srgbClr val="000000"/>
                                </a:solidFill>
                                <a:miter lim="800000"/>
                                <a:headEnd/>
                                <a:tailEnd/>
                              </a:ln>
                            </wps:spPr>
                            <wps:txbx>
                              <w:txbxContent>
                                <w:p w:rsidR="003F1D69" w:rsidRPr="00FB30A4" w:rsidRDefault="003F1D69" w:rsidP="00765B05">
                                  <w:pPr>
                                    <w:jc w:val="center"/>
                                    <w:rPr>
                                      <w:sz w:val="18"/>
                                      <w:szCs w:val="18"/>
                                      <w:lang w:val="de-CH"/>
                                    </w:rPr>
                                  </w:pPr>
                                </w:p>
                                <w:p w:rsidR="003F1D69" w:rsidRPr="00FB30A4" w:rsidRDefault="003F1D69" w:rsidP="00765B05">
                                  <w:pPr>
                                    <w:jc w:val="center"/>
                                    <w:rPr>
                                      <w:sz w:val="17"/>
                                      <w:szCs w:val="17"/>
                                      <w:lang w:val="de-CH"/>
                                    </w:rPr>
                                  </w:pPr>
                                  <w:r w:rsidRPr="00FB30A4">
                                    <w:rPr>
                                      <w:sz w:val="17"/>
                                      <w:szCs w:val="17"/>
                                      <w:lang w:val="de-CH"/>
                                    </w:rPr>
                                    <w:t>breit (zusammengedrückt)</w:t>
                                  </w:r>
                                  <w:r w:rsidRPr="00FB30A4">
                                    <w:rPr>
                                      <w:sz w:val="17"/>
                                      <w:szCs w:val="17"/>
                                      <w:lang w:val="de-CH"/>
                                    </w:rPr>
                                    <w:tab/>
                                  </w:r>
                                  <w:r w:rsidRPr="00FB30A4">
                                    <w:rPr>
                                      <w:sz w:val="17"/>
                                      <w:szCs w:val="17"/>
                                    </w:rPr>
                                    <w:sym w:font="Wingdings" w:char="F0DF"/>
                                  </w:r>
                                  <w:r w:rsidRPr="00FB30A4">
                                    <w:rPr>
                                      <w:sz w:val="17"/>
                                      <w:szCs w:val="17"/>
                                      <w:lang w:val="de-CH"/>
                                    </w:rPr>
                                    <w:t xml:space="preserve"> Breite (Verhältnis Länge/Breite)</w:t>
                                  </w:r>
                                  <w:r w:rsidRPr="00FB30A4">
                                    <w:rPr>
                                      <w:sz w:val="17"/>
                                      <w:szCs w:val="17"/>
                                    </w:rPr>
                                    <w:sym w:font="Wingdings" w:char="F0E0"/>
                                  </w:r>
                                  <w:r w:rsidRPr="00FB30A4">
                                    <w:rPr>
                                      <w:sz w:val="17"/>
                                      <w:szCs w:val="17"/>
                                      <w:lang w:val="de-CH"/>
                                    </w:rPr>
                                    <w:tab/>
                                    <w:t xml:space="preserve"> schmal (langgezogen)</w:t>
                                  </w:r>
                                </w:p>
                                <w:p w:rsidR="003F1D69" w:rsidRPr="00FB30A4" w:rsidRDefault="003F1D69" w:rsidP="00765B05">
                                  <w:pPr>
                                    <w:jc w:val="center"/>
                                    <w:rPr>
                                      <w:sz w:val="17"/>
                                      <w:szCs w:val="17"/>
                                      <w:lang w:val="de-CH"/>
                                    </w:rPr>
                                  </w:pPr>
                                </w:p>
                                <w:p w:rsidR="003F1D69" w:rsidRPr="00554C70" w:rsidRDefault="003F1D69" w:rsidP="00765B05">
                                  <w:pPr>
                                    <w:jc w:val="center"/>
                                    <w:rPr>
                                      <w:lang w:val="de-CH"/>
                                    </w:rPr>
                                  </w:pPr>
                                </w:p>
                                <w:p w:rsidR="003F1D69" w:rsidRPr="00554C70" w:rsidRDefault="003F1D69" w:rsidP="00765B05">
                                  <w:pPr>
                                    <w:jc w:val="center"/>
                                    <w:rPr>
                                      <w:lang w:val="de-CH"/>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038" type="#_x0000_t202" style="position:absolute;left:0;text-align:left;margin-left:-42.1pt;margin-top:2.35pt;width:27pt;height:3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">
                      <v:textbox style="layout-flow:vertical;mso-layout-flow-alt:bottom-to-top" inset="0,0,0,0">
                        <w:txbxContent>
                          <w:p w:rsidR="003F1D69" w:rsidRPr="00FB30A4" w:rsidRDefault="003F1D69" w:rsidP="00765B05">
                            <w:pPr>
                              <w:jc w:val="center"/>
                              <w:rPr>
                                <w:sz w:val="18"/>
                                <w:szCs w:val="18"/>
                                <w:lang w:val="de-CH"/>
                              </w:rPr>
                            </w:pPr>
                          </w:p>
                          <w:p w:rsidR="003F1D69" w:rsidRPr="00FB30A4" w:rsidRDefault="003F1D69" w:rsidP="00765B05">
                            <w:pPr>
                              <w:jc w:val="center"/>
                              <w:rPr>
                                <w:sz w:val="17"/>
                                <w:szCs w:val="17"/>
                                <w:lang w:val="de-CH"/>
                              </w:rPr>
                            </w:pPr>
                            <w:r w:rsidRPr="00FB30A4">
                              <w:rPr>
                                <w:sz w:val="17"/>
                                <w:szCs w:val="17"/>
                                <w:lang w:val="de-CH"/>
                              </w:rPr>
                              <w:t>breit (zusammengedrückt)</w:t>
                            </w:r>
                            <w:r w:rsidRPr="00FB30A4">
                              <w:rPr>
                                <w:sz w:val="17"/>
                                <w:szCs w:val="17"/>
                                <w:lang w:val="de-CH"/>
                              </w:rPr>
                              <w:tab/>
                            </w:r>
                            <w:r w:rsidRPr="00FB30A4">
                              <w:rPr>
                                <w:sz w:val="17"/>
                                <w:szCs w:val="17"/>
                              </w:rPr>
                              <w:sym w:font="Wingdings" w:char="F0DF"/>
                            </w:r>
                            <w:r w:rsidRPr="00FB30A4">
                              <w:rPr>
                                <w:sz w:val="17"/>
                                <w:szCs w:val="17"/>
                                <w:lang w:val="de-CH"/>
                              </w:rPr>
                              <w:t xml:space="preserve"> Breite (Verhältnis Länge/Breite)</w:t>
                            </w:r>
                            <w:r w:rsidRPr="00FB30A4">
                              <w:rPr>
                                <w:sz w:val="17"/>
                                <w:szCs w:val="17"/>
                              </w:rPr>
                              <w:sym w:font="Wingdings" w:char="F0E0"/>
                            </w:r>
                            <w:r w:rsidRPr="00FB30A4">
                              <w:rPr>
                                <w:sz w:val="17"/>
                                <w:szCs w:val="17"/>
                                <w:lang w:val="de-CH"/>
                              </w:rPr>
                              <w:tab/>
                              <w:t xml:space="preserve"> schmal (langgezogen)</w:t>
                            </w:r>
                          </w:p>
                          <w:p w:rsidR="003F1D69" w:rsidRPr="00FB30A4" w:rsidRDefault="003F1D69" w:rsidP="00765B05">
                            <w:pPr>
                              <w:jc w:val="center"/>
                              <w:rPr>
                                <w:sz w:val="17"/>
                                <w:szCs w:val="17"/>
                                <w:lang w:val="de-CH"/>
                              </w:rPr>
                            </w:pPr>
                          </w:p>
                          <w:p w:rsidR="003F1D69" w:rsidRPr="00554C70" w:rsidRDefault="003F1D69" w:rsidP="00765B05">
                            <w:pPr>
                              <w:jc w:val="center"/>
                              <w:rPr>
                                <w:lang w:val="de-CH"/>
                              </w:rPr>
                            </w:pPr>
                          </w:p>
                          <w:p w:rsidR="003F1D69" w:rsidRPr="00554C70" w:rsidRDefault="003F1D69" w:rsidP="00765B05">
                            <w:pPr>
                              <w:jc w:val="center"/>
                              <w:rPr>
                                <w:lang w:val="de-CH"/>
                              </w:rPr>
                            </w:pPr>
                          </w:p>
                        </w:txbxContent>
                      </v:textbox>
                    </v:shape>
                  </w:pict>
                </mc:Fallback>
              </mc:AlternateContent>
            </w:r>
            <w:r w:rsidRPr="003E42B7">
              <w:rPr>
                <w:lang w:val="de-DE"/>
              </w:rPr>
              <w:object w:dxaOrig="1425" w:dyaOrig="2235">
                <v:shape id="_x0000_i1060" type="#_x0000_t75" style="width:67.5pt;height:105.75pt" o:ole="">
                  <v:imagedata r:id="rId307" o:title=""/>
                </v:shape>
                <o:OLEObject Type="Embed" ProgID="PBrush" ShapeID="_x0000_i1060" DrawAspect="Content" ObjectID="_1443025817" r:id="rId308"/>
              </w:object>
            </w:r>
          </w:p>
        </w:tc>
        <w:tc>
          <w:tcPr>
            <w:tcW w:w="2835" w:type="dxa"/>
            <w:gridSpan w:val="2"/>
            <w:tcBorders>
              <w:top w:val="single" w:sz="4" w:space="0" w:color="auto"/>
              <w:left w:val="single" w:sz="4" w:space="0" w:color="auto"/>
              <w:bottom w:val="nil"/>
            </w:tcBorders>
          </w:tcPr>
          <w:p w:rsidR="00765B05" w:rsidRPr="003E42B7" w:rsidRDefault="00765B05" w:rsidP="00E61116">
            <w:pPr>
              <w:jc w:val="center"/>
              <w:rPr>
                <w:lang w:val="de-DE"/>
              </w:rPr>
            </w:pPr>
            <w:r w:rsidRPr="003E42B7">
              <w:rPr>
                <w:lang w:val="de-DE"/>
              </w:rPr>
              <w:object w:dxaOrig="1590" w:dyaOrig="2295">
                <v:shape id="_x0000_i1061" type="#_x0000_t75" style="width:73.5pt;height:105.75pt" o:ole="">
                  <v:imagedata r:id="rId309" o:title=""/>
                </v:shape>
                <o:OLEObject Type="Embed" ProgID="PBrush" ShapeID="_x0000_i1061" DrawAspect="Content" ObjectID="_1443025818" r:id="rId310"/>
              </w:object>
            </w:r>
          </w:p>
        </w:tc>
        <w:tc>
          <w:tcPr>
            <w:tcW w:w="2693" w:type="dxa"/>
            <w:gridSpan w:val="2"/>
            <w:tcBorders>
              <w:top w:val="single" w:sz="4" w:space="0" w:color="auto"/>
              <w:left w:val="single" w:sz="4" w:space="0" w:color="auto"/>
              <w:bottom w:val="nil"/>
            </w:tcBorders>
          </w:tcPr>
          <w:p w:rsidR="00765B05" w:rsidRPr="003E42B7" w:rsidRDefault="00765B05" w:rsidP="00E61116">
            <w:pPr>
              <w:jc w:val="center"/>
              <w:rPr>
                <w:noProof/>
                <w:lang w:val="de-DE"/>
              </w:rPr>
            </w:pPr>
          </w:p>
        </w:tc>
      </w:tr>
      <w:tr w:rsidR="00765B05" w:rsidRPr="003E42B7" w:rsidTr="005709BB">
        <w:trPr>
          <w:cantSplit/>
          <w:jc w:val="center"/>
        </w:trPr>
        <w:tc>
          <w:tcPr>
            <w:tcW w:w="2978" w:type="dxa"/>
            <w:tcBorders>
              <w:top w:val="nil"/>
              <w:left w:val="single" w:sz="4" w:space="0" w:color="auto"/>
              <w:bottom w:val="nil"/>
            </w:tcBorders>
          </w:tcPr>
          <w:p w:rsidR="00765B05" w:rsidRPr="003E42B7" w:rsidRDefault="00765B05" w:rsidP="00E61116">
            <w:pPr>
              <w:jc w:val="center"/>
              <w:rPr>
                <w:lang w:val="de-DE"/>
              </w:rPr>
            </w:pPr>
            <w:r w:rsidRPr="003E42B7">
              <w:rPr>
                <w:lang w:val="de-DE"/>
              </w:rPr>
              <w:t>5</w:t>
            </w:r>
          </w:p>
        </w:tc>
        <w:tc>
          <w:tcPr>
            <w:tcW w:w="2835" w:type="dxa"/>
            <w:gridSpan w:val="2"/>
            <w:tcBorders>
              <w:top w:val="nil"/>
              <w:left w:val="single" w:sz="4" w:space="0" w:color="auto"/>
              <w:bottom w:val="nil"/>
            </w:tcBorders>
          </w:tcPr>
          <w:p w:rsidR="00765B05" w:rsidRPr="003E42B7" w:rsidRDefault="00765B05" w:rsidP="00E61116">
            <w:pPr>
              <w:jc w:val="center"/>
              <w:rPr>
                <w:lang w:val="de-DE"/>
              </w:rPr>
            </w:pPr>
            <w:r w:rsidRPr="003E42B7">
              <w:rPr>
                <w:lang w:val="de-DE"/>
              </w:rPr>
              <w:t>2</w:t>
            </w:r>
          </w:p>
        </w:tc>
        <w:tc>
          <w:tcPr>
            <w:tcW w:w="2693" w:type="dxa"/>
            <w:gridSpan w:val="2"/>
            <w:tcBorders>
              <w:top w:val="nil"/>
              <w:left w:val="single" w:sz="4" w:space="0" w:color="auto"/>
              <w:bottom w:val="nil"/>
            </w:tcBorders>
          </w:tcPr>
          <w:p w:rsidR="00765B05" w:rsidRPr="003E42B7" w:rsidRDefault="00765B05" w:rsidP="00E61116">
            <w:pPr>
              <w:jc w:val="center"/>
              <w:rPr>
                <w:lang w:val="de-DE"/>
              </w:rPr>
            </w:pPr>
          </w:p>
        </w:tc>
      </w:tr>
      <w:tr w:rsidR="00765B05" w:rsidRPr="003E42B7" w:rsidTr="005709BB">
        <w:trPr>
          <w:cantSplit/>
          <w:jc w:val="center"/>
        </w:trPr>
        <w:tc>
          <w:tcPr>
            <w:tcW w:w="2978" w:type="dxa"/>
            <w:tcBorders>
              <w:top w:val="nil"/>
              <w:left w:val="single" w:sz="4" w:space="0" w:color="auto"/>
              <w:bottom w:val="single" w:sz="4" w:space="0" w:color="auto"/>
            </w:tcBorders>
          </w:tcPr>
          <w:p w:rsidR="00765B05" w:rsidRPr="003E42B7" w:rsidRDefault="00765B05" w:rsidP="00E61116">
            <w:pPr>
              <w:jc w:val="center"/>
              <w:rPr>
                <w:lang w:val="de-DE"/>
              </w:rPr>
            </w:pPr>
            <w:r w:rsidRPr="003E42B7">
              <w:rPr>
                <w:lang w:val="de-DE"/>
              </w:rPr>
              <w:t>herzförmig</w:t>
            </w:r>
          </w:p>
        </w:tc>
        <w:tc>
          <w:tcPr>
            <w:tcW w:w="2835" w:type="dxa"/>
            <w:gridSpan w:val="2"/>
            <w:tcBorders>
              <w:top w:val="nil"/>
              <w:left w:val="single" w:sz="4" w:space="0" w:color="auto"/>
              <w:bottom w:val="single" w:sz="4" w:space="0" w:color="auto"/>
            </w:tcBorders>
          </w:tcPr>
          <w:p w:rsidR="00765B05" w:rsidRPr="003E42B7" w:rsidRDefault="00765B05" w:rsidP="00E61116">
            <w:pPr>
              <w:jc w:val="center"/>
              <w:rPr>
                <w:lang w:val="de-DE"/>
              </w:rPr>
            </w:pPr>
            <w:r w:rsidRPr="003E42B7">
              <w:rPr>
                <w:lang w:val="de-DE"/>
              </w:rPr>
              <w:t>elliptisch</w:t>
            </w:r>
          </w:p>
        </w:tc>
        <w:tc>
          <w:tcPr>
            <w:tcW w:w="2693" w:type="dxa"/>
            <w:gridSpan w:val="2"/>
            <w:tcBorders>
              <w:top w:val="nil"/>
              <w:left w:val="single" w:sz="4" w:space="0" w:color="auto"/>
              <w:bottom w:val="single" w:sz="4" w:space="0" w:color="auto"/>
            </w:tcBorders>
          </w:tcPr>
          <w:p w:rsidR="00765B05" w:rsidRPr="003E42B7" w:rsidRDefault="00765B05" w:rsidP="00E61116">
            <w:pPr>
              <w:jc w:val="center"/>
              <w:rPr>
                <w:lang w:val="de-DE"/>
              </w:rPr>
            </w:pPr>
          </w:p>
        </w:tc>
      </w:tr>
      <w:tr w:rsidR="00765B05" w:rsidRPr="003E42B7" w:rsidTr="005709BB">
        <w:trPr>
          <w:cantSplit/>
          <w:jc w:val="center"/>
        </w:trPr>
        <w:tc>
          <w:tcPr>
            <w:tcW w:w="2978" w:type="dxa"/>
            <w:tcBorders>
              <w:top w:val="single" w:sz="4" w:space="0" w:color="auto"/>
              <w:left w:val="single" w:sz="4" w:space="0" w:color="auto"/>
              <w:bottom w:val="nil"/>
            </w:tcBorders>
          </w:tcPr>
          <w:p w:rsidR="00765B05" w:rsidRPr="003E42B7" w:rsidRDefault="00765B05" w:rsidP="00E61116">
            <w:pPr>
              <w:rPr>
                <w:lang w:val="de-DE"/>
              </w:rPr>
            </w:pPr>
          </w:p>
        </w:tc>
        <w:tc>
          <w:tcPr>
            <w:tcW w:w="1358" w:type="dxa"/>
            <w:tcBorders>
              <w:top w:val="single" w:sz="4" w:space="0" w:color="auto"/>
              <w:left w:val="single" w:sz="4" w:space="0" w:color="auto"/>
              <w:bottom w:val="nil"/>
            </w:tcBorders>
          </w:tcPr>
          <w:p w:rsidR="00765B05" w:rsidRPr="003E42B7" w:rsidRDefault="00765B05" w:rsidP="00E61116">
            <w:pPr>
              <w:jc w:val="center"/>
              <w:rPr>
                <w:lang w:val="de-DE"/>
              </w:rPr>
            </w:pPr>
          </w:p>
          <w:p w:rsidR="00765B05" w:rsidRPr="003E42B7" w:rsidRDefault="00765B05" w:rsidP="00E61116">
            <w:pPr>
              <w:jc w:val="center"/>
              <w:rPr>
                <w:lang w:val="de-DE"/>
              </w:rPr>
            </w:pPr>
            <w:r w:rsidRPr="003E42B7">
              <w:rPr>
                <w:lang w:val="de-DE"/>
              </w:rPr>
              <w:object w:dxaOrig="1560" w:dyaOrig="1905">
                <v:shape id="_x0000_i1062" type="#_x0000_t75" style="width:58.5pt;height:71.25pt" o:ole="">
                  <v:imagedata r:id="rId311" o:title=""/>
                </v:shape>
                <o:OLEObject Type="Embed" ProgID="PBrush" ShapeID="_x0000_i1062" DrawAspect="Content" ObjectID="_1443025819" r:id="rId312"/>
              </w:object>
            </w:r>
          </w:p>
        </w:tc>
        <w:tc>
          <w:tcPr>
            <w:tcW w:w="1477" w:type="dxa"/>
            <w:tcBorders>
              <w:top w:val="single" w:sz="4" w:space="0" w:color="auto"/>
              <w:left w:val="single" w:sz="4" w:space="0" w:color="auto"/>
              <w:bottom w:val="nil"/>
              <w:right w:val="single" w:sz="4" w:space="0" w:color="auto"/>
            </w:tcBorders>
          </w:tcPr>
          <w:p w:rsidR="00765B05" w:rsidRPr="003E42B7" w:rsidRDefault="00765B05" w:rsidP="00E61116">
            <w:pPr>
              <w:jc w:val="center"/>
              <w:rPr>
                <w:lang w:val="de-DE"/>
              </w:rPr>
            </w:pPr>
          </w:p>
          <w:p w:rsidR="00765B05" w:rsidRPr="003E42B7" w:rsidRDefault="00765B05" w:rsidP="00E61116">
            <w:pPr>
              <w:jc w:val="center"/>
              <w:rPr>
                <w:lang w:val="de-DE"/>
              </w:rPr>
            </w:pPr>
            <w:r w:rsidRPr="003E42B7">
              <w:rPr>
                <w:lang w:val="de-DE"/>
              </w:rPr>
              <w:object w:dxaOrig="1650" w:dyaOrig="1905">
                <v:shape id="_x0000_i1063" type="#_x0000_t75" style="width:58.5pt;height:67.5pt" o:ole="">
                  <v:imagedata r:id="rId313" o:title=""/>
                </v:shape>
                <o:OLEObject Type="Embed" ProgID="PBrush" ShapeID="_x0000_i1063" DrawAspect="Content" ObjectID="_1443025820" r:id="rId314"/>
              </w:object>
            </w:r>
          </w:p>
        </w:tc>
        <w:tc>
          <w:tcPr>
            <w:tcW w:w="1285" w:type="dxa"/>
            <w:tcBorders>
              <w:top w:val="single" w:sz="4" w:space="0" w:color="auto"/>
              <w:left w:val="single" w:sz="4" w:space="0" w:color="auto"/>
              <w:bottom w:val="nil"/>
            </w:tcBorders>
            <w:shd w:val="clear" w:color="auto" w:fill="auto"/>
          </w:tcPr>
          <w:p w:rsidR="00765B05" w:rsidRPr="003E42B7" w:rsidRDefault="00765B05" w:rsidP="00E61116">
            <w:pPr>
              <w:jc w:val="center"/>
              <w:rPr>
                <w:lang w:val="de-DE"/>
              </w:rPr>
            </w:pPr>
          </w:p>
          <w:p w:rsidR="00765B05" w:rsidRPr="003E42B7" w:rsidRDefault="00765B05" w:rsidP="00E61116">
            <w:pPr>
              <w:jc w:val="center"/>
              <w:rPr>
                <w:lang w:val="de-DE"/>
              </w:rPr>
            </w:pPr>
            <w:r w:rsidRPr="003E42B7">
              <w:rPr>
                <w:lang w:val="de-DE"/>
              </w:rPr>
              <w:object w:dxaOrig="1560" w:dyaOrig="1860">
                <v:shape id="_x0000_i1064" type="#_x0000_t75" style="width:57.75pt;height:69pt" o:ole="">
                  <v:imagedata r:id="rId315" o:title=""/>
                </v:shape>
                <o:OLEObject Type="Embed" ProgID="PBrush" ShapeID="_x0000_i1064" DrawAspect="Content" ObjectID="_1443025821" r:id="rId316"/>
              </w:object>
            </w:r>
          </w:p>
        </w:tc>
        <w:tc>
          <w:tcPr>
            <w:tcW w:w="1408" w:type="dxa"/>
            <w:tcBorders>
              <w:top w:val="single" w:sz="4" w:space="0" w:color="auto"/>
              <w:left w:val="single" w:sz="4" w:space="0" w:color="auto"/>
              <w:bottom w:val="nil"/>
            </w:tcBorders>
            <w:shd w:val="clear" w:color="auto" w:fill="auto"/>
          </w:tcPr>
          <w:p w:rsidR="00765B05" w:rsidRPr="003E42B7" w:rsidRDefault="00765B05" w:rsidP="00E61116">
            <w:pPr>
              <w:jc w:val="center"/>
              <w:rPr>
                <w:lang w:val="de-DE"/>
              </w:rPr>
            </w:pPr>
          </w:p>
          <w:p w:rsidR="00765B05" w:rsidRPr="003E42B7" w:rsidRDefault="00765B05" w:rsidP="00E61116">
            <w:pPr>
              <w:jc w:val="center"/>
              <w:rPr>
                <w:lang w:val="de-DE"/>
              </w:rPr>
            </w:pPr>
            <w:r w:rsidRPr="003E42B7">
              <w:rPr>
                <w:lang w:val="de-DE"/>
              </w:rPr>
              <w:object w:dxaOrig="1605" w:dyaOrig="1845">
                <v:shape id="_x0000_i1065" type="#_x0000_t75" style="width:57.75pt;height:66.75pt" o:ole="">
                  <v:imagedata r:id="rId317" o:title=""/>
                </v:shape>
                <o:OLEObject Type="Embed" ProgID="PBrush" ShapeID="_x0000_i1065" DrawAspect="Content" ObjectID="_1443025822" r:id="rId318"/>
              </w:object>
            </w:r>
          </w:p>
        </w:tc>
      </w:tr>
      <w:tr w:rsidR="00765B05" w:rsidRPr="003E42B7" w:rsidTr="005709BB">
        <w:trPr>
          <w:cantSplit/>
          <w:jc w:val="center"/>
        </w:trPr>
        <w:tc>
          <w:tcPr>
            <w:tcW w:w="2978" w:type="dxa"/>
            <w:tcBorders>
              <w:top w:val="nil"/>
              <w:left w:val="single" w:sz="4" w:space="0" w:color="auto"/>
              <w:bottom w:val="nil"/>
            </w:tcBorders>
          </w:tcPr>
          <w:p w:rsidR="00765B05" w:rsidRPr="003E42B7" w:rsidRDefault="00765B05" w:rsidP="00E61116">
            <w:pPr>
              <w:jc w:val="center"/>
              <w:rPr>
                <w:lang w:val="de-DE"/>
              </w:rPr>
            </w:pPr>
          </w:p>
        </w:tc>
        <w:tc>
          <w:tcPr>
            <w:tcW w:w="1358" w:type="dxa"/>
            <w:tcBorders>
              <w:top w:val="nil"/>
              <w:left w:val="single" w:sz="4" w:space="0" w:color="auto"/>
              <w:bottom w:val="nil"/>
            </w:tcBorders>
            <w:shd w:val="clear" w:color="auto" w:fill="auto"/>
          </w:tcPr>
          <w:p w:rsidR="00765B05" w:rsidRPr="003E42B7" w:rsidRDefault="00765B05" w:rsidP="00E61116">
            <w:pPr>
              <w:jc w:val="center"/>
              <w:rPr>
                <w:lang w:val="de-DE"/>
              </w:rPr>
            </w:pPr>
            <w:r w:rsidRPr="003E42B7">
              <w:rPr>
                <w:lang w:val="de-DE"/>
              </w:rPr>
              <w:t>1</w:t>
            </w:r>
          </w:p>
        </w:tc>
        <w:tc>
          <w:tcPr>
            <w:tcW w:w="1477" w:type="dxa"/>
            <w:tcBorders>
              <w:top w:val="nil"/>
              <w:left w:val="single" w:sz="4" w:space="0" w:color="auto"/>
              <w:bottom w:val="nil"/>
              <w:right w:val="single" w:sz="4" w:space="0" w:color="auto"/>
            </w:tcBorders>
          </w:tcPr>
          <w:p w:rsidR="00765B05" w:rsidRPr="003E42B7" w:rsidRDefault="00765B05" w:rsidP="00E61116">
            <w:pPr>
              <w:jc w:val="center"/>
              <w:rPr>
                <w:lang w:val="de-DE"/>
              </w:rPr>
            </w:pPr>
            <w:r w:rsidRPr="003E42B7">
              <w:rPr>
                <w:lang w:val="de-DE"/>
              </w:rPr>
              <w:t>3</w:t>
            </w:r>
          </w:p>
        </w:tc>
        <w:tc>
          <w:tcPr>
            <w:tcW w:w="1285" w:type="dxa"/>
            <w:tcBorders>
              <w:top w:val="nil"/>
              <w:left w:val="single" w:sz="4" w:space="0" w:color="auto"/>
              <w:bottom w:val="nil"/>
            </w:tcBorders>
            <w:shd w:val="clear" w:color="auto" w:fill="auto"/>
          </w:tcPr>
          <w:p w:rsidR="00765B05" w:rsidRPr="003E42B7" w:rsidRDefault="00765B05" w:rsidP="00E61116">
            <w:pPr>
              <w:jc w:val="center"/>
              <w:rPr>
                <w:lang w:val="de-DE"/>
              </w:rPr>
            </w:pPr>
            <w:r w:rsidRPr="003E42B7">
              <w:rPr>
                <w:lang w:val="de-DE"/>
              </w:rPr>
              <w:t>7</w:t>
            </w:r>
          </w:p>
        </w:tc>
        <w:tc>
          <w:tcPr>
            <w:tcW w:w="1408" w:type="dxa"/>
            <w:tcBorders>
              <w:top w:val="nil"/>
              <w:left w:val="single" w:sz="4" w:space="0" w:color="auto"/>
              <w:bottom w:val="nil"/>
            </w:tcBorders>
            <w:shd w:val="clear" w:color="auto" w:fill="auto"/>
          </w:tcPr>
          <w:p w:rsidR="00765B05" w:rsidRPr="003E42B7" w:rsidRDefault="00765B05" w:rsidP="00E61116">
            <w:pPr>
              <w:jc w:val="center"/>
              <w:rPr>
                <w:lang w:val="de-DE"/>
              </w:rPr>
            </w:pPr>
            <w:r w:rsidRPr="003E42B7">
              <w:rPr>
                <w:lang w:val="de-DE"/>
              </w:rPr>
              <w:t>6</w:t>
            </w:r>
          </w:p>
        </w:tc>
      </w:tr>
      <w:tr w:rsidR="00765B05" w:rsidRPr="003E42B7" w:rsidTr="005709BB">
        <w:trPr>
          <w:cantSplit/>
          <w:jc w:val="center"/>
        </w:trPr>
        <w:tc>
          <w:tcPr>
            <w:tcW w:w="2978" w:type="dxa"/>
            <w:tcBorders>
              <w:top w:val="nil"/>
              <w:left w:val="single" w:sz="4" w:space="0" w:color="auto"/>
              <w:bottom w:val="single" w:sz="4" w:space="0" w:color="auto"/>
            </w:tcBorders>
          </w:tcPr>
          <w:p w:rsidR="00765B05" w:rsidRPr="003E42B7" w:rsidRDefault="00765B05" w:rsidP="00E61116">
            <w:pPr>
              <w:jc w:val="center"/>
              <w:rPr>
                <w:lang w:val="de-DE"/>
              </w:rPr>
            </w:pPr>
          </w:p>
        </w:tc>
        <w:tc>
          <w:tcPr>
            <w:tcW w:w="1358" w:type="dxa"/>
            <w:tcBorders>
              <w:top w:val="nil"/>
              <w:left w:val="single" w:sz="4" w:space="0" w:color="auto"/>
              <w:bottom w:val="single" w:sz="4" w:space="0" w:color="auto"/>
            </w:tcBorders>
            <w:shd w:val="clear" w:color="auto" w:fill="auto"/>
          </w:tcPr>
          <w:p w:rsidR="00765B05" w:rsidRPr="003E42B7" w:rsidRDefault="00765B05" w:rsidP="00E61116">
            <w:pPr>
              <w:jc w:val="center"/>
              <w:rPr>
                <w:lang w:val="de-DE"/>
              </w:rPr>
            </w:pPr>
            <w:r w:rsidRPr="003E42B7">
              <w:rPr>
                <w:lang w:val="de-DE"/>
              </w:rPr>
              <w:t>rechteckig</w:t>
            </w:r>
          </w:p>
        </w:tc>
        <w:tc>
          <w:tcPr>
            <w:tcW w:w="1477" w:type="dxa"/>
            <w:tcBorders>
              <w:top w:val="nil"/>
              <w:left w:val="single" w:sz="4" w:space="0" w:color="auto"/>
              <w:bottom w:val="single" w:sz="4" w:space="0" w:color="auto"/>
              <w:right w:val="single" w:sz="4" w:space="0" w:color="auto"/>
            </w:tcBorders>
          </w:tcPr>
          <w:p w:rsidR="00765B05" w:rsidRPr="003E42B7" w:rsidRDefault="00765B05" w:rsidP="00E61116">
            <w:pPr>
              <w:jc w:val="center"/>
              <w:rPr>
                <w:lang w:val="de-DE"/>
              </w:rPr>
            </w:pPr>
            <w:r w:rsidRPr="003E42B7">
              <w:rPr>
                <w:lang w:val="de-DE"/>
              </w:rPr>
              <w:t>kreisförmig</w:t>
            </w:r>
          </w:p>
        </w:tc>
        <w:tc>
          <w:tcPr>
            <w:tcW w:w="1285" w:type="dxa"/>
            <w:tcBorders>
              <w:top w:val="nil"/>
              <w:left w:val="single" w:sz="4" w:space="0" w:color="auto"/>
              <w:bottom w:val="single" w:sz="4" w:space="0" w:color="auto"/>
            </w:tcBorders>
            <w:shd w:val="clear" w:color="auto" w:fill="auto"/>
          </w:tcPr>
          <w:p w:rsidR="00765B05" w:rsidRPr="003E42B7" w:rsidRDefault="00765B05" w:rsidP="00E61116">
            <w:pPr>
              <w:jc w:val="center"/>
              <w:rPr>
                <w:lang w:val="de-DE"/>
              </w:rPr>
            </w:pPr>
            <w:r w:rsidRPr="003E42B7">
              <w:rPr>
                <w:lang w:val="de-DE"/>
              </w:rPr>
              <w:t>verkehrt herzförmig</w:t>
            </w:r>
          </w:p>
        </w:tc>
        <w:tc>
          <w:tcPr>
            <w:tcW w:w="1408" w:type="dxa"/>
            <w:tcBorders>
              <w:top w:val="nil"/>
              <w:left w:val="single" w:sz="4" w:space="0" w:color="auto"/>
              <w:bottom w:val="single" w:sz="4" w:space="0" w:color="auto"/>
            </w:tcBorders>
            <w:shd w:val="clear" w:color="auto" w:fill="auto"/>
          </w:tcPr>
          <w:p w:rsidR="00765B05" w:rsidRPr="003E42B7" w:rsidRDefault="00765B05" w:rsidP="00E61116">
            <w:pPr>
              <w:jc w:val="center"/>
              <w:rPr>
                <w:lang w:val="de-DE"/>
              </w:rPr>
            </w:pPr>
            <w:r w:rsidRPr="003E42B7">
              <w:rPr>
                <w:lang w:val="de-DE"/>
              </w:rPr>
              <w:t>verkehrt eiförmig</w:t>
            </w:r>
          </w:p>
        </w:tc>
      </w:tr>
      <w:tr w:rsidR="00765B05" w:rsidRPr="003E42B7" w:rsidTr="005709BB">
        <w:trPr>
          <w:cantSplit/>
          <w:trHeight w:val="230"/>
          <w:jc w:val="center"/>
        </w:trPr>
        <w:tc>
          <w:tcPr>
            <w:tcW w:w="2978" w:type="dxa"/>
            <w:tcBorders>
              <w:top w:val="single" w:sz="4" w:space="0" w:color="auto"/>
              <w:left w:val="single" w:sz="4" w:space="0" w:color="auto"/>
              <w:bottom w:val="nil"/>
            </w:tcBorders>
          </w:tcPr>
          <w:p w:rsidR="00765B05" w:rsidRPr="003E42B7" w:rsidRDefault="00765B05" w:rsidP="00E61116">
            <w:pPr>
              <w:jc w:val="center"/>
              <w:rPr>
                <w:lang w:val="de-DE"/>
              </w:rPr>
            </w:pPr>
          </w:p>
        </w:tc>
        <w:tc>
          <w:tcPr>
            <w:tcW w:w="2835" w:type="dxa"/>
            <w:gridSpan w:val="2"/>
            <w:tcBorders>
              <w:top w:val="single" w:sz="4" w:space="0" w:color="auto"/>
              <w:left w:val="single" w:sz="4" w:space="0" w:color="auto"/>
              <w:bottom w:val="nil"/>
            </w:tcBorders>
          </w:tcPr>
          <w:p w:rsidR="00765B05" w:rsidRPr="003E42B7" w:rsidRDefault="00765B05" w:rsidP="00E61116">
            <w:pPr>
              <w:jc w:val="center"/>
              <w:rPr>
                <w:lang w:val="de-DE"/>
              </w:rPr>
            </w:pPr>
          </w:p>
          <w:p w:rsidR="00765B05" w:rsidRPr="003E42B7" w:rsidRDefault="00765B05" w:rsidP="00E61116">
            <w:pPr>
              <w:jc w:val="center"/>
              <w:rPr>
                <w:lang w:val="de-DE"/>
              </w:rPr>
            </w:pPr>
            <w:r w:rsidRPr="003E42B7">
              <w:rPr>
                <w:lang w:val="de-DE"/>
              </w:rPr>
              <w:object w:dxaOrig="1965" w:dyaOrig="1920">
                <v:shape id="_x0000_i1066" type="#_x0000_t75" style="width:84pt;height:82.5pt" o:ole="">
                  <v:imagedata r:id="rId319" o:title=""/>
                </v:shape>
                <o:OLEObject Type="Embed" ProgID="PBrush" ShapeID="_x0000_i1066" DrawAspect="Content" ObjectID="_1443025823" r:id="rId320"/>
              </w:object>
            </w:r>
          </w:p>
        </w:tc>
        <w:tc>
          <w:tcPr>
            <w:tcW w:w="2693" w:type="dxa"/>
            <w:gridSpan w:val="2"/>
            <w:tcBorders>
              <w:top w:val="single" w:sz="4" w:space="0" w:color="auto"/>
              <w:left w:val="single" w:sz="4" w:space="0" w:color="auto"/>
              <w:bottom w:val="nil"/>
            </w:tcBorders>
          </w:tcPr>
          <w:p w:rsidR="00765B05" w:rsidRPr="003E42B7" w:rsidRDefault="00765B05" w:rsidP="00E61116">
            <w:pPr>
              <w:jc w:val="center"/>
              <w:rPr>
                <w:lang w:val="de-DE"/>
              </w:rPr>
            </w:pPr>
          </w:p>
        </w:tc>
      </w:tr>
      <w:tr w:rsidR="00765B05" w:rsidRPr="003E42B7" w:rsidTr="005709BB">
        <w:trPr>
          <w:cantSplit/>
          <w:jc w:val="center"/>
        </w:trPr>
        <w:tc>
          <w:tcPr>
            <w:tcW w:w="2978" w:type="dxa"/>
            <w:tcBorders>
              <w:top w:val="nil"/>
              <w:left w:val="single" w:sz="4" w:space="0" w:color="auto"/>
              <w:bottom w:val="nil"/>
            </w:tcBorders>
          </w:tcPr>
          <w:p w:rsidR="00765B05" w:rsidRPr="003E42B7" w:rsidRDefault="00765B05" w:rsidP="00E61116">
            <w:pPr>
              <w:jc w:val="center"/>
              <w:rPr>
                <w:lang w:val="de-DE"/>
              </w:rPr>
            </w:pPr>
          </w:p>
        </w:tc>
        <w:tc>
          <w:tcPr>
            <w:tcW w:w="2835" w:type="dxa"/>
            <w:gridSpan w:val="2"/>
            <w:tcBorders>
              <w:top w:val="nil"/>
              <w:left w:val="single" w:sz="4" w:space="0" w:color="auto"/>
              <w:bottom w:val="nil"/>
            </w:tcBorders>
          </w:tcPr>
          <w:p w:rsidR="00765B05" w:rsidRPr="003E42B7" w:rsidRDefault="00765B05" w:rsidP="00E61116">
            <w:pPr>
              <w:jc w:val="center"/>
              <w:rPr>
                <w:lang w:val="de-DE"/>
              </w:rPr>
            </w:pPr>
            <w:r w:rsidRPr="003E42B7">
              <w:rPr>
                <w:lang w:val="de-DE"/>
              </w:rPr>
              <w:t>4</w:t>
            </w:r>
          </w:p>
        </w:tc>
        <w:tc>
          <w:tcPr>
            <w:tcW w:w="2693" w:type="dxa"/>
            <w:gridSpan w:val="2"/>
            <w:tcBorders>
              <w:top w:val="nil"/>
              <w:left w:val="single" w:sz="4" w:space="0" w:color="auto"/>
              <w:bottom w:val="nil"/>
            </w:tcBorders>
          </w:tcPr>
          <w:p w:rsidR="00765B05" w:rsidRPr="003E42B7" w:rsidRDefault="00765B05" w:rsidP="00E61116">
            <w:pPr>
              <w:jc w:val="center"/>
              <w:rPr>
                <w:lang w:val="de-DE"/>
              </w:rPr>
            </w:pPr>
          </w:p>
        </w:tc>
      </w:tr>
      <w:tr w:rsidR="00765B05" w:rsidRPr="003E42B7" w:rsidTr="005709BB">
        <w:trPr>
          <w:cantSplit/>
          <w:jc w:val="center"/>
        </w:trPr>
        <w:tc>
          <w:tcPr>
            <w:tcW w:w="2978" w:type="dxa"/>
            <w:tcBorders>
              <w:top w:val="nil"/>
              <w:left w:val="single" w:sz="4" w:space="0" w:color="auto"/>
              <w:bottom w:val="single" w:sz="4" w:space="0" w:color="auto"/>
            </w:tcBorders>
          </w:tcPr>
          <w:p w:rsidR="00765B05" w:rsidRPr="003E42B7" w:rsidRDefault="00765B05" w:rsidP="00E61116">
            <w:pPr>
              <w:jc w:val="center"/>
              <w:rPr>
                <w:lang w:val="de-DE"/>
              </w:rPr>
            </w:pPr>
          </w:p>
        </w:tc>
        <w:tc>
          <w:tcPr>
            <w:tcW w:w="2835" w:type="dxa"/>
            <w:gridSpan w:val="2"/>
            <w:tcBorders>
              <w:top w:val="nil"/>
              <w:left w:val="single" w:sz="4" w:space="0" w:color="auto"/>
              <w:bottom w:val="single" w:sz="4" w:space="0" w:color="auto"/>
            </w:tcBorders>
          </w:tcPr>
          <w:p w:rsidR="00765B05" w:rsidRPr="003E42B7" w:rsidRDefault="00765B05" w:rsidP="00E61116">
            <w:pPr>
              <w:jc w:val="center"/>
              <w:rPr>
                <w:lang w:val="de-DE"/>
              </w:rPr>
            </w:pPr>
            <w:r w:rsidRPr="003E42B7">
              <w:rPr>
                <w:lang w:val="de-DE"/>
              </w:rPr>
              <w:t>breitrund</w:t>
            </w:r>
          </w:p>
        </w:tc>
        <w:tc>
          <w:tcPr>
            <w:tcW w:w="2693" w:type="dxa"/>
            <w:gridSpan w:val="2"/>
            <w:tcBorders>
              <w:top w:val="nil"/>
              <w:left w:val="single" w:sz="4" w:space="0" w:color="auto"/>
              <w:bottom w:val="single" w:sz="4" w:space="0" w:color="auto"/>
            </w:tcBorders>
          </w:tcPr>
          <w:p w:rsidR="00765B05" w:rsidRPr="003E42B7" w:rsidRDefault="00765B05" w:rsidP="00E61116">
            <w:pPr>
              <w:jc w:val="center"/>
              <w:rPr>
                <w:lang w:val="de-DE"/>
              </w:rPr>
            </w:pPr>
          </w:p>
        </w:tc>
      </w:tr>
    </w:tbl>
    <w:p w:rsidR="00765B05" w:rsidRPr="003E42B7" w:rsidRDefault="00765B05" w:rsidP="008B383B">
      <w:pPr>
        <w:rPr>
          <w:rFonts w:cs="Arial"/>
          <w:color w:val="000000"/>
          <w:lang w:val="de-DE"/>
        </w:rPr>
      </w:pPr>
    </w:p>
    <w:p w:rsidR="00765B05" w:rsidRPr="003E42B7" w:rsidRDefault="00765B05" w:rsidP="008B383B">
      <w:pPr>
        <w:rPr>
          <w:rFonts w:cs="Arial"/>
          <w:color w:val="000000"/>
          <w:lang w:val="de-DE"/>
        </w:rPr>
      </w:pPr>
    </w:p>
    <w:p w:rsidR="00765B05" w:rsidRPr="003E42B7" w:rsidRDefault="00765B05" w:rsidP="008B383B">
      <w:pPr>
        <w:rPr>
          <w:rFonts w:cs="Arial"/>
          <w:color w:val="000000"/>
          <w:u w:val="single"/>
          <w:lang w:val="de-DE"/>
        </w:rPr>
      </w:pPr>
      <w:r w:rsidRPr="003E42B7">
        <w:rPr>
          <w:rFonts w:cs="Arial"/>
          <w:color w:val="000000"/>
          <w:u w:val="single"/>
          <w:lang w:val="de-DE"/>
        </w:rPr>
        <w:t xml:space="preserve">Beispiel </w:t>
      </w:r>
      <w:r w:rsidR="005709BB">
        <w:rPr>
          <w:rFonts w:cs="Arial"/>
          <w:color w:val="000000"/>
          <w:u w:val="single"/>
          <w:lang w:val="de-DE"/>
        </w:rPr>
        <w:t>3</w:t>
      </w:r>
    </w:p>
    <w:p w:rsidR="00765B05" w:rsidRPr="003E42B7" w:rsidRDefault="00765B05" w:rsidP="008B383B">
      <w:pPr>
        <w:rPr>
          <w:rFonts w:cs="Arial"/>
          <w:color w:val="000000"/>
          <w:lang w:val="de-DE"/>
        </w:rPr>
      </w:pPr>
    </w:p>
    <w:p w:rsidR="00765B05" w:rsidRPr="003E42B7" w:rsidRDefault="00765B05" w:rsidP="00765B05">
      <w:pPr>
        <w:rPr>
          <w:u w:val="single"/>
          <w:lang w:val="de-DE"/>
        </w:rPr>
      </w:pPr>
      <w:r w:rsidRPr="003E42B7">
        <w:rPr>
          <w:u w:val="single"/>
          <w:lang w:val="de-DE"/>
        </w:rPr>
        <w:t>Blütenstand: Form in Seitenansicht</w:t>
      </w:r>
    </w:p>
    <w:p w:rsidR="00765B05" w:rsidRDefault="00765B05" w:rsidP="00765B05">
      <w:pPr>
        <w:rPr>
          <w:lang w:val="de-DE"/>
        </w:rPr>
      </w:pPr>
    </w:p>
    <w:p w:rsidR="007F1446" w:rsidRDefault="007F1446" w:rsidP="00765B05">
      <w:pPr>
        <w:rPr>
          <w:lang w:val="de-DE"/>
        </w:rPr>
      </w:pPr>
    </w:p>
    <w:tbl>
      <w:tblPr>
        <w:tblW w:w="7800" w:type="dxa"/>
        <w:jc w:val="center"/>
        <w:tblLook w:val="01E0" w:firstRow="1" w:lastRow="1" w:firstColumn="1" w:lastColumn="1" w:noHBand="0" w:noVBand="0"/>
      </w:tblPr>
      <w:tblGrid>
        <w:gridCol w:w="1679"/>
        <w:gridCol w:w="1888"/>
        <w:gridCol w:w="2045"/>
        <w:gridCol w:w="2188"/>
      </w:tblGrid>
      <w:tr w:rsidR="00765B05" w:rsidRPr="003E42B7" w:rsidTr="007F1446">
        <w:trPr>
          <w:jc w:val="center"/>
        </w:trPr>
        <w:tc>
          <w:tcPr>
            <w:tcW w:w="1679" w:type="dxa"/>
            <w:shd w:val="clear" w:color="auto" w:fill="auto"/>
            <w:vAlign w:val="center"/>
          </w:tcPr>
          <w:p w:rsidR="00765B05" w:rsidRPr="003E42B7" w:rsidRDefault="00765B05" w:rsidP="00E61116">
            <w:pPr>
              <w:jc w:val="center"/>
              <w:rPr>
                <w:lang w:val="de-DE"/>
              </w:rPr>
            </w:pPr>
            <w:r w:rsidRPr="003E42B7">
              <w:rPr>
                <w:noProof/>
              </w:rPr>
              <w:drawing>
                <wp:inline distT="0" distB="0" distL="0" distR="0" wp14:anchorId="2C313355" wp14:editId="768B1A7E">
                  <wp:extent cx="858263" cy="1000125"/>
                  <wp:effectExtent l="0" t="0" r="0" b="0"/>
                  <wp:docPr id="905" name="Picture 905" descr="1 ellipsoid to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1 ellipsoid to globose"/>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61994" cy="1004473"/>
                          </a:xfrm>
                          <a:prstGeom prst="rect">
                            <a:avLst/>
                          </a:prstGeom>
                          <a:noFill/>
                          <a:ln>
                            <a:noFill/>
                          </a:ln>
                        </pic:spPr>
                      </pic:pic>
                    </a:graphicData>
                  </a:graphic>
                </wp:inline>
              </w:drawing>
            </w:r>
          </w:p>
        </w:tc>
        <w:tc>
          <w:tcPr>
            <w:tcW w:w="1888" w:type="dxa"/>
            <w:shd w:val="clear" w:color="auto" w:fill="auto"/>
            <w:vAlign w:val="center"/>
          </w:tcPr>
          <w:p w:rsidR="00765B05" w:rsidRPr="003E42B7" w:rsidRDefault="00765B05" w:rsidP="00E61116">
            <w:pPr>
              <w:jc w:val="center"/>
              <w:rPr>
                <w:lang w:val="de-DE"/>
              </w:rPr>
            </w:pPr>
            <w:r w:rsidRPr="003E42B7">
              <w:rPr>
                <w:noProof/>
              </w:rPr>
              <w:drawing>
                <wp:inline distT="0" distB="0" distL="0" distR="0" wp14:anchorId="51845313" wp14:editId="5C73F11E">
                  <wp:extent cx="986400" cy="979200"/>
                  <wp:effectExtent l="0" t="0" r="4445" b="0"/>
                  <wp:docPr id="904" name="Picture 904" descr="2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descr="2 globose"/>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86400" cy="979200"/>
                          </a:xfrm>
                          <a:prstGeom prst="rect">
                            <a:avLst/>
                          </a:prstGeom>
                          <a:noFill/>
                          <a:ln>
                            <a:noFill/>
                          </a:ln>
                        </pic:spPr>
                      </pic:pic>
                    </a:graphicData>
                  </a:graphic>
                </wp:inline>
              </w:drawing>
            </w:r>
          </w:p>
        </w:tc>
        <w:tc>
          <w:tcPr>
            <w:tcW w:w="2045" w:type="dxa"/>
            <w:shd w:val="clear" w:color="auto" w:fill="auto"/>
            <w:vAlign w:val="center"/>
          </w:tcPr>
          <w:p w:rsidR="00765B05" w:rsidRPr="003E42B7" w:rsidRDefault="00765B05" w:rsidP="00E61116">
            <w:pPr>
              <w:jc w:val="center"/>
              <w:rPr>
                <w:lang w:val="de-DE"/>
              </w:rPr>
            </w:pPr>
            <w:r w:rsidRPr="003E42B7">
              <w:rPr>
                <w:noProof/>
              </w:rPr>
              <w:drawing>
                <wp:inline distT="0" distB="0" distL="0" distR="0" wp14:anchorId="66F5F758" wp14:editId="051ED6F2">
                  <wp:extent cx="1090800" cy="835200"/>
                  <wp:effectExtent l="0" t="0" r="0" b="3175"/>
                  <wp:docPr id="903" name="Picture 903" descr="3 globose to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descr="3 globose to obloid"/>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090800" cy="835200"/>
                          </a:xfrm>
                          <a:prstGeom prst="rect">
                            <a:avLst/>
                          </a:prstGeom>
                          <a:noFill/>
                          <a:ln>
                            <a:noFill/>
                          </a:ln>
                        </pic:spPr>
                      </pic:pic>
                    </a:graphicData>
                  </a:graphic>
                </wp:inline>
              </w:drawing>
            </w:r>
          </w:p>
        </w:tc>
        <w:tc>
          <w:tcPr>
            <w:tcW w:w="2188" w:type="dxa"/>
            <w:shd w:val="clear" w:color="auto" w:fill="auto"/>
            <w:vAlign w:val="center"/>
          </w:tcPr>
          <w:p w:rsidR="00765B05" w:rsidRPr="003E42B7" w:rsidRDefault="00765B05" w:rsidP="00E61116">
            <w:pPr>
              <w:jc w:val="center"/>
              <w:rPr>
                <w:lang w:val="de-DE"/>
              </w:rPr>
            </w:pPr>
            <w:r w:rsidRPr="003E42B7">
              <w:rPr>
                <w:noProof/>
              </w:rPr>
              <w:drawing>
                <wp:inline distT="0" distB="0" distL="0" distR="0" wp14:anchorId="0B28AB94" wp14:editId="324AFFF1">
                  <wp:extent cx="1177200" cy="799200"/>
                  <wp:effectExtent l="0" t="0" r="4445" b="1270"/>
                  <wp:docPr id="902" name="Picture 902" descr="4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descr="4 obloid"/>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177200" cy="799200"/>
                          </a:xfrm>
                          <a:prstGeom prst="rect">
                            <a:avLst/>
                          </a:prstGeom>
                          <a:noFill/>
                          <a:ln>
                            <a:noFill/>
                          </a:ln>
                        </pic:spPr>
                      </pic:pic>
                    </a:graphicData>
                  </a:graphic>
                </wp:inline>
              </w:drawing>
            </w:r>
          </w:p>
        </w:tc>
      </w:tr>
      <w:tr w:rsidR="00765B05" w:rsidRPr="003E42B7" w:rsidTr="007F1446">
        <w:trPr>
          <w:jc w:val="center"/>
        </w:trPr>
        <w:tc>
          <w:tcPr>
            <w:tcW w:w="1679" w:type="dxa"/>
            <w:shd w:val="clear" w:color="auto" w:fill="auto"/>
          </w:tcPr>
          <w:p w:rsidR="00765B05" w:rsidRPr="003E42B7" w:rsidRDefault="00765B05" w:rsidP="00E61116">
            <w:pPr>
              <w:jc w:val="center"/>
              <w:rPr>
                <w:lang w:val="de-DE"/>
              </w:rPr>
            </w:pPr>
            <w:r w:rsidRPr="003E42B7">
              <w:rPr>
                <w:lang w:val="de-DE"/>
              </w:rPr>
              <w:t>1</w:t>
            </w:r>
          </w:p>
        </w:tc>
        <w:tc>
          <w:tcPr>
            <w:tcW w:w="1888" w:type="dxa"/>
            <w:shd w:val="clear" w:color="auto" w:fill="auto"/>
          </w:tcPr>
          <w:p w:rsidR="00765B05" w:rsidRPr="003E42B7" w:rsidRDefault="00765B05" w:rsidP="00E61116">
            <w:pPr>
              <w:jc w:val="center"/>
              <w:rPr>
                <w:lang w:val="de-DE"/>
              </w:rPr>
            </w:pPr>
            <w:r w:rsidRPr="003E42B7">
              <w:rPr>
                <w:lang w:val="de-DE"/>
              </w:rPr>
              <w:t>2</w:t>
            </w:r>
          </w:p>
        </w:tc>
        <w:tc>
          <w:tcPr>
            <w:tcW w:w="2045" w:type="dxa"/>
            <w:shd w:val="clear" w:color="auto" w:fill="auto"/>
          </w:tcPr>
          <w:p w:rsidR="00765B05" w:rsidRPr="003E42B7" w:rsidRDefault="00765B05" w:rsidP="00E61116">
            <w:pPr>
              <w:jc w:val="center"/>
              <w:rPr>
                <w:lang w:val="de-DE"/>
              </w:rPr>
            </w:pPr>
            <w:r w:rsidRPr="003E42B7">
              <w:rPr>
                <w:lang w:val="de-DE"/>
              </w:rPr>
              <w:t>3</w:t>
            </w:r>
          </w:p>
        </w:tc>
        <w:tc>
          <w:tcPr>
            <w:tcW w:w="2188" w:type="dxa"/>
            <w:shd w:val="clear" w:color="auto" w:fill="auto"/>
          </w:tcPr>
          <w:p w:rsidR="00765B05" w:rsidRPr="003E42B7" w:rsidRDefault="00765B05" w:rsidP="00E61116">
            <w:pPr>
              <w:jc w:val="center"/>
              <w:rPr>
                <w:lang w:val="de-DE"/>
              </w:rPr>
            </w:pPr>
            <w:r w:rsidRPr="003E42B7">
              <w:rPr>
                <w:lang w:val="de-DE"/>
              </w:rPr>
              <w:t>4</w:t>
            </w:r>
          </w:p>
        </w:tc>
      </w:tr>
      <w:tr w:rsidR="00765B05" w:rsidRPr="003E42B7" w:rsidTr="007F1446">
        <w:trPr>
          <w:jc w:val="center"/>
        </w:trPr>
        <w:tc>
          <w:tcPr>
            <w:tcW w:w="1679" w:type="dxa"/>
            <w:shd w:val="clear" w:color="auto" w:fill="auto"/>
          </w:tcPr>
          <w:p w:rsidR="00765B05" w:rsidRPr="003E42B7" w:rsidRDefault="00765B05" w:rsidP="00E61116">
            <w:pPr>
              <w:jc w:val="center"/>
              <w:rPr>
                <w:lang w:val="de-DE"/>
              </w:rPr>
            </w:pPr>
            <w:r w:rsidRPr="003E42B7">
              <w:rPr>
                <w:lang w:val="de-DE"/>
              </w:rPr>
              <w:t>elliptisch</w:t>
            </w:r>
          </w:p>
        </w:tc>
        <w:tc>
          <w:tcPr>
            <w:tcW w:w="1888" w:type="dxa"/>
            <w:shd w:val="clear" w:color="auto" w:fill="auto"/>
          </w:tcPr>
          <w:p w:rsidR="00765B05" w:rsidRPr="003E42B7" w:rsidRDefault="00765B05" w:rsidP="00E61116">
            <w:pPr>
              <w:jc w:val="center"/>
              <w:rPr>
                <w:lang w:val="de-DE"/>
              </w:rPr>
            </w:pPr>
            <w:r w:rsidRPr="003E42B7">
              <w:rPr>
                <w:lang w:val="de-DE"/>
              </w:rPr>
              <w:t>kreisförmig</w:t>
            </w:r>
          </w:p>
        </w:tc>
        <w:tc>
          <w:tcPr>
            <w:tcW w:w="2045" w:type="dxa"/>
            <w:shd w:val="clear" w:color="auto" w:fill="auto"/>
          </w:tcPr>
          <w:p w:rsidR="00765B05" w:rsidRPr="003E42B7" w:rsidRDefault="00765B05" w:rsidP="00E61116">
            <w:pPr>
              <w:jc w:val="center"/>
              <w:rPr>
                <w:lang w:val="de-DE"/>
              </w:rPr>
            </w:pPr>
            <w:r w:rsidRPr="003E42B7">
              <w:rPr>
                <w:lang w:val="de-DE"/>
              </w:rPr>
              <w:t>schmal breitrund</w:t>
            </w:r>
          </w:p>
        </w:tc>
        <w:tc>
          <w:tcPr>
            <w:tcW w:w="2188" w:type="dxa"/>
            <w:shd w:val="clear" w:color="auto" w:fill="auto"/>
          </w:tcPr>
          <w:p w:rsidR="00765B05" w:rsidRPr="003E42B7" w:rsidRDefault="00765B05" w:rsidP="00E61116">
            <w:pPr>
              <w:jc w:val="center"/>
              <w:rPr>
                <w:lang w:val="de-DE"/>
              </w:rPr>
            </w:pPr>
            <w:r w:rsidRPr="003E42B7">
              <w:rPr>
                <w:lang w:val="de-DE"/>
              </w:rPr>
              <w:t>breit breitrund</w:t>
            </w:r>
          </w:p>
        </w:tc>
      </w:tr>
    </w:tbl>
    <w:p w:rsidR="00765B05" w:rsidRPr="003E42B7" w:rsidRDefault="00765B05" w:rsidP="008B383B">
      <w:pPr>
        <w:rPr>
          <w:lang w:val="de-DE"/>
        </w:rPr>
      </w:pPr>
    </w:p>
    <w:p w:rsidR="00765B05" w:rsidRPr="003E42B7" w:rsidRDefault="00765B05" w:rsidP="00BF0E95">
      <w:pPr>
        <w:rPr>
          <w:lang w:val="de-DE"/>
        </w:rPr>
      </w:pPr>
    </w:p>
    <w:p w:rsidR="00C86207" w:rsidRPr="007A4876" w:rsidRDefault="00C86207" w:rsidP="007A4876">
      <w:pPr>
        <w:pStyle w:val="Heading4"/>
        <w:rPr>
          <w:color w:val="FF0000"/>
        </w:rPr>
      </w:pPr>
      <w:bookmarkStart w:id="228" w:name="_Toc369276922"/>
      <w:r w:rsidRPr="007F2D16">
        <w:t>2.9</w:t>
      </w:r>
      <w:r w:rsidRPr="007F2D16">
        <w:tab/>
      </w:r>
      <w:r w:rsidRPr="007A4876">
        <w:rPr>
          <w:color w:val="FF0000"/>
        </w:rPr>
        <w:t>Verwendung von zusammengesetzten Merkmalen für die Bestimmung der Unterscheidbarkeit und Homogenität</w:t>
      </w:r>
      <w:r w:rsidR="00A5243C" w:rsidRPr="007F2D16">
        <w:rPr>
          <w:rStyle w:val="FootnoteReference"/>
        </w:rPr>
        <w:footnoteReference w:id="3"/>
      </w:r>
      <w:bookmarkEnd w:id="228"/>
      <w:r w:rsidR="007D4A0A" w:rsidRPr="007A4876">
        <w:rPr>
          <w:color w:val="FF0000"/>
        </w:rPr>
        <w:fldChar w:fldCharType="begin"/>
      </w:r>
      <w:r w:rsidR="007D4A0A" w:rsidRPr="007A4876">
        <w:rPr>
          <w:color w:val="FF0000"/>
        </w:rPr>
        <w:instrText xml:space="preserve"> XE „Verwendung von zusammengesetzten Merkmalen für die Bestimmung der Unterscheidbarkeit und Homogenität“ </w:instrText>
      </w:r>
      <w:r w:rsidR="007D4A0A" w:rsidRPr="007A4876">
        <w:rPr>
          <w:color w:val="FF0000"/>
        </w:rPr>
        <w:fldChar w:fldCharType="end"/>
      </w:r>
    </w:p>
    <w:p w:rsidR="00C86207" w:rsidRPr="003E42B7" w:rsidRDefault="00C86207" w:rsidP="007A4876">
      <w:pPr>
        <w:keepNext/>
        <w:rPr>
          <w:lang w:val="de-DE"/>
        </w:rPr>
      </w:pPr>
    </w:p>
    <w:p w:rsidR="00C86207" w:rsidRPr="003E42B7" w:rsidRDefault="00C86207" w:rsidP="00C86207">
      <w:pPr>
        <w:rPr>
          <w:lang w:val="de-DE"/>
        </w:rPr>
      </w:pPr>
      <w:r w:rsidRPr="003E42B7">
        <w:rPr>
          <w:lang w:val="de-DE"/>
        </w:rPr>
        <w:t>Es ist möglich, durch Berechnung „zusammengesetzter“ Merkmale, die mathematische Kombinationen bestehender unabhängig voneinander untersuchter Merkmale darstellen, zusätzliche Merkmale zum Vergleich unterschiedlicher Sorten abzuleiten. Kann diese Vorgehensweise auch die Erfassung wichtiger Unterschiede zwischen Sorten erleichtern, so sind zur Gewährleistung einer angemessenen Verwendung gewisse Vorkehrungen notwendig. Daher sollten zusammengesetzte Merkmale:</w:t>
      </w:r>
    </w:p>
    <w:p w:rsidR="00C86207" w:rsidRPr="003E42B7" w:rsidRDefault="00C86207" w:rsidP="00513171">
      <w:pPr>
        <w:rPr>
          <w:lang w:val="de-DE"/>
        </w:rPr>
      </w:pPr>
    </w:p>
    <w:p w:rsidR="00C86207" w:rsidRPr="003E42B7" w:rsidRDefault="00513171" w:rsidP="00513171">
      <w:pPr>
        <w:rPr>
          <w:lang w:val="de-DE"/>
        </w:rPr>
      </w:pPr>
      <w:r w:rsidRPr="003E42B7">
        <w:rPr>
          <w:lang w:val="de-DE"/>
        </w:rPr>
        <w:tab/>
        <w:t>a)</w:t>
      </w:r>
      <w:r w:rsidRPr="003E42B7">
        <w:rPr>
          <w:lang w:val="de-DE"/>
        </w:rPr>
        <w:tab/>
      </w:r>
      <w:r w:rsidR="00C86207" w:rsidRPr="003E42B7">
        <w:rPr>
          <w:lang w:val="de-DE"/>
        </w:rPr>
        <w:t>ein definierbares Pflanzenmerkmal beschreiben. Obwohl es möglich ist, einen mathematischen Wert für jegliche Kombination zweier Einzelmerkmale (z. B. Blühzeitpunkt geteilt durch Blattlänge) zu berechnen, sollten nur solche Berechnungen, die ein vorkommendes biologisches Pflanzenmerkmal beschreiben, für die Aufnahme in Verfahren berücksichtigt werden. Zulässige Beispiele wären die Berechnung eines zweidimensionalen Merkmals wie Fläche, unter Verwendung der linearen Breiten- und Längenmaße. Morphologische Merkmale, die eine Beziehung herstellen, wie Unterschiede in der Länge der Grannen im Verhältnis zur Länge der Ähre, können auch abgeleitet werden, indem man sie aus den unabhängig erfaßten Grannen- und Ährenlängen errechnet. So kann für physiologische Einzelmerkmale ein zusammengesetztes Merkmal abgeleitet werden, um z. B. die Entwicklungszeit einer Pflanze zu beschreiben, indem man den Zeitpunkt des Erscheinens der Blütenknospen und der Anthese abzieht. Jedes andere zusammengesetzte Merkmal, das eine Pflanzeneigenschaft beschreibt, wäre ebenso geeignet.</w:t>
      </w:r>
    </w:p>
    <w:p w:rsidR="00C86207" w:rsidRPr="003E42B7" w:rsidRDefault="00C86207" w:rsidP="00513171">
      <w:pPr>
        <w:rPr>
          <w:lang w:val="de-DE"/>
        </w:rPr>
      </w:pPr>
    </w:p>
    <w:p w:rsidR="00C86207" w:rsidRPr="003E42B7" w:rsidRDefault="00513171" w:rsidP="00513171">
      <w:pPr>
        <w:rPr>
          <w:lang w:val="de-DE"/>
        </w:rPr>
      </w:pPr>
      <w:r w:rsidRPr="003E42B7">
        <w:rPr>
          <w:lang w:val="de-DE"/>
        </w:rPr>
        <w:tab/>
        <w:t>b)</w:t>
      </w:r>
      <w:r w:rsidRPr="003E42B7">
        <w:rPr>
          <w:lang w:val="de-DE"/>
        </w:rPr>
        <w:tab/>
      </w:r>
      <w:r w:rsidR="00C86207" w:rsidRPr="003E42B7">
        <w:rPr>
          <w:lang w:val="de-DE"/>
        </w:rPr>
        <w:t>zusätzliche Informationen zu ihren Einzelmerkmalen beinhalten. Es ist wichtig, die Beziehung zwischen einem zusammengesetzten Merkmal und dessen Einzelmerkmalen zu verstehen. Gemäß den Richtlinien in Dokument TGP/14 muß festgestellt werden, ob eine Wiederholung desselben Unterschieds vorliegt. Ein Nachweis hierfür würde einen Vergleich beinhalten, wie sich jedes Einzelmerkmal von einer Reihe von Sortenpaaren abhebt und insbesondere, ob eine große Ähnlichkeit bei den Sortentrennungen besteht, wie für ein zusammengesetztes Merkmal und dessen sämtliche Einzelmerkmale.</w:t>
      </w:r>
    </w:p>
    <w:p w:rsidR="00C86207" w:rsidRPr="003E42B7" w:rsidRDefault="00C86207" w:rsidP="00513171">
      <w:pPr>
        <w:rPr>
          <w:lang w:val="de-DE"/>
        </w:rPr>
      </w:pPr>
    </w:p>
    <w:p w:rsidR="00C86207" w:rsidRPr="003E42B7" w:rsidRDefault="00C86207" w:rsidP="00C86207">
      <w:pPr>
        <w:rPr>
          <w:lang w:val="de-DE"/>
        </w:rPr>
      </w:pPr>
      <w:r w:rsidRPr="003E42B7">
        <w:rPr>
          <w:lang w:val="de-DE"/>
        </w:rPr>
        <w:t>Die Erfassung der Homogenität sollte auf dieselbe Art und Weise durchgeführt werden wie bei allen anderen Merkmalen, entsprechend den Vorgaben von Dokument TGP/10 (Prüfung der Homogenität) für die zu prüfenden Merkmale und Pflanzentypen.</w:t>
      </w:r>
    </w:p>
    <w:p w:rsidR="00C86207" w:rsidRPr="003E42B7" w:rsidRDefault="00C86207" w:rsidP="00C86207">
      <w:pPr>
        <w:tabs>
          <w:tab w:val="left" w:pos="6000"/>
        </w:tabs>
        <w:rPr>
          <w:lang w:val="de-DE"/>
        </w:rPr>
      </w:pPr>
    </w:p>
    <w:p w:rsidR="00C86207" w:rsidRPr="003E42B7" w:rsidRDefault="00C86207" w:rsidP="00C86207">
      <w:pPr>
        <w:rPr>
          <w:lang w:val="de-DE"/>
        </w:rPr>
      </w:pPr>
      <w:r w:rsidRPr="003E42B7">
        <w:rPr>
          <w:lang w:val="de-DE"/>
        </w:rPr>
        <w:t>Die Annahme jedwedes neuen zusammengesetzten Merkmals sollte daher auf der Grundlage der individuellen Art und der Einhaltung der vorgenannten Kriterien geprüft werden, anhand von Nachweisen für die Unabhängigkeit von dessen Einzelmerkmalen und durch Festlegung des zu prüfenden Pflanzenmerkmals.</w:t>
      </w:r>
    </w:p>
    <w:p w:rsidR="00513171" w:rsidRPr="003E42B7" w:rsidRDefault="00513171" w:rsidP="00BF0E95">
      <w:pPr>
        <w:rPr>
          <w:lang w:val="de-DE"/>
        </w:rPr>
      </w:pPr>
    </w:p>
    <w:p w:rsidR="000E0D5B" w:rsidRPr="003E42B7" w:rsidRDefault="000E0D5B" w:rsidP="00BF0E95">
      <w:pPr>
        <w:rPr>
          <w:lang w:val="de-DE"/>
        </w:rPr>
      </w:pPr>
    </w:p>
    <w:p w:rsidR="00BF0E95" w:rsidRPr="00353773" w:rsidRDefault="00BF0E95" w:rsidP="00353773">
      <w:pPr>
        <w:pStyle w:val="Heading4"/>
        <w:rPr>
          <w:color w:val="FF0000"/>
        </w:rPr>
      </w:pPr>
      <w:bookmarkStart w:id="229" w:name="_Toc197487706"/>
      <w:bookmarkStart w:id="230" w:name="_Toc271113114"/>
      <w:bookmarkStart w:id="231" w:name="_Toc343676679"/>
      <w:bookmarkStart w:id="232" w:name="_Toc343679064"/>
      <w:bookmarkStart w:id="233" w:name="_Toc369276923"/>
      <w:r w:rsidRPr="007F2D16">
        <w:t>2.</w:t>
      </w:r>
      <w:r w:rsidR="000E0D5B" w:rsidRPr="007F2D16">
        <w:t>10</w:t>
      </w:r>
      <w:r w:rsidRPr="007F2D16">
        <w:tab/>
      </w:r>
      <w:bookmarkEnd w:id="229"/>
      <w:bookmarkEnd w:id="230"/>
      <w:bookmarkEnd w:id="231"/>
      <w:bookmarkEnd w:id="232"/>
      <w:r w:rsidRPr="00353773">
        <w:rPr>
          <w:color w:val="FF0000"/>
        </w:rPr>
        <w:t>Form: Ausprägungstypen und -stufen/Anmerkungen</w:t>
      </w:r>
      <w:bookmarkEnd w:id="233"/>
      <w:r w:rsidRPr="00353773">
        <w:rPr>
          <w:color w:val="FF0000"/>
        </w:rPr>
        <w:fldChar w:fldCharType="begin"/>
      </w:r>
      <w:r w:rsidRPr="00353773">
        <w:rPr>
          <w:color w:val="FF0000"/>
        </w:rPr>
        <w:instrText xml:space="preserve"> XE „Form: Ausprägungstypen und -stufen/Anmerkungen“ </w:instrText>
      </w:r>
      <w:r w:rsidRPr="00353773">
        <w:rPr>
          <w:color w:val="FF0000"/>
        </w:rPr>
        <w:fldChar w:fldCharType="end"/>
      </w:r>
    </w:p>
    <w:p w:rsidR="00BF0E95" w:rsidRPr="003E42B7" w:rsidRDefault="00BF0E95" w:rsidP="00BF0E95">
      <w:pPr>
        <w:rPr>
          <w:lang w:val="de-DE"/>
        </w:rPr>
      </w:pPr>
    </w:p>
    <w:p w:rsidR="00BF0E95" w:rsidRPr="003E42B7" w:rsidRDefault="00BF0E95" w:rsidP="00BF0E95">
      <w:pPr>
        <w:pStyle w:val="BodyText"/>
      </w:pPr>
      <w:r w:rsidRPr="003E42B7">
        <w:t>Der Ausprägungstyp (d. h. qualitativ, quantitativ oder pseudoqualitativ) der Merkmale, die Bestandteile von Formen beschreiben, muß für jede Situation einzeln geprüft werden. Wie in Dokument TGP/7 „Erstellung von Prüfungsrichtlinien“, Anlage 4, Absatz 1, erläutert, ist insbesondere „jedoch daran zu erinnern, daß Merkmale an verschiedenen Pflanzentypen oder verschiedenen Organen derselben Pflanze, die sich sehr ähnlich zu sein scheinen, tatsächlich verschiedenen Typen genetischer Kontrolle unterliegen können.“ Somit könnte beispielsweise in einem Pflanzentyp oder einem Organ das Merkmal „Position des breitesten Teils“ ein qualitatives Merkmal, in einem anderen Pflanzentyp oder Organ jedoch ein quantitatives Merkmal sein. Deshalb sind die nachstehenden Anmerkungen nur für die Angabe der gewöhnlichsten Situationen bestimmt:</w:t>
      </w:r>
    </w:p>
    <w:p w:rsidR="00BF0E95" w:rsidRPr="003E42B7" w:rsidRDefault="00BF0E95" w:rsidP="00BF0E95">
      <w:pPr>
        <w:rPr>
          <w:lang w:val="de-DE"/>
        </w:rPr>
      </w:pPr>
    </w:p>
    <w:p w:rsidR="00BF0E95" w:rsidRPr="003E42B7" w:rsidRDefault="00BF0E95" w:rsidP="00BF0E95">
      <w:pPr>
        <w:pStyle w:val="BodyTextIndent"/>
        <w:tabs>
          <w:tab w:val="left" w:pos="1418"/>
        </w:tabs>
        <w:ind w:left="0" w:firstLine="794"/>
      </w:pPr>
      <w:r w:rsidRPr="003E42B7">
        <w:t>a)</w:t>
      </w:r>
      <w:r w:rsidRPr="003E42B7">
        <w:tab/>
      </w:r>
      <w:r w:rsidRPr="003E42B7">
        <w:rPr>
          <w:color w:val="000000"/>
        </w:rPr>
        <w:t>Verhältnis Länge/Breite: normalerweise ein quantitatives Merkmal</w:t>
      </w:r>
    </w:p>
    <w:p w:rsidR="00BF0E95" w:rsidRPr="003E42B7" w:rsidRDefault="00BF0E95" w:rsidP="00BF0E95">
      <w:pPr>
        <w:pStyle w:val="BodyTextIndent"/>
        <w:tabs>
          <w:tab w:val="left" w:pos="1418"/>
        </w:tabs>
        <w:ind w:left="0" w:firstLine="794"/>
      </w:pPr>
      <w:r w:rsidRPr="003E42B7">
        <w:t>b)</w:t>
      </w:r>
      <w:r w:rsidRPr="003E42B7">
        <w:tab/>
        <w:t>Position des breitesten Teils: In derselben Serie der seitlichen Umrisse (z. B. abgerundet) ist dies normalerweise ein quantitatives Merkmal. Wenn die Sorten jedoch mehr als eine Serie seitlicher Umrisse aufweisen (z. B. winklig und spießförmig), ist es weniger wahrscheinlich, daß die Position des breitesten Teils ein quantitatives Merkmal ist, und es ist eher pseudoqualitativ oder qualitativ;</w:t>
      </w:r>
    </w:p>
    <w:p w:rsidR="00BF0E95" w:rsidRPr="003E42B7" w:rsidRDefault="00BF0E95" w:rsidP="00BF0E95">
      <w:pPr>
        <w:pStyle w:val="BodyTextIndent"/>
        <w:tabs>
          <w:tab w:val="left" w:pos="1418"/>
        </w:tabs>
        <w:ind w:left="0" w:firstLine="794"/>
      </w:pPr>
      <w:r w:rsidRPr="003E42B7">
        <w:t>c)</w:t>
      </w:r>
      <w:r w:rsidRPr="003E42B7">
        <w:tab/>
        <w:t>Form der Basis (vgl. Abschnitt 2.3 Merkmale für die Form der Basis);</w:t>
      </w:r>
    </w:p>
    <w:p w:rsidR="00BF0E95" w:rsidRPr="003E42B7" w:rsidRDefault="00BF0E95" w:rsidP="00BF0E95">
      <w:pPr>
        <w:pStyle w:val="BodyTextIndent"/>
        <w:tabs>
          <w:tab w:val="left" w:pos="1418"/>
        </w:tabs>
        <w:ind w:left="0" w:firstLine="794"/>
      </w:pPr>
      <w:r w:rsidRPr="003E42B7">
        <w:t>d)</w:t>
      </w:r>
      <w:r w:rsidRPr="003E42B7">
        <w:tab/>
        <w:t xml:space="preserve">Form des Apex (vgl. Abschnitt 2.4 Merkmale für die Form des Apex/der Spitze); </w:t>
      </w:r>
    </w:p>
    <w:p w:rsidR="00BF0E95" w:rsidRPr="003E42B7" w:rsidRDefault="00BF0E95" w:rsidP="00BF0E95">
      <w:pPr>
        <w:pStyle w:val="BodyTextIndent"/>
        <w:tabs>
          <w:tab w:val="left" w:pos="1418"/>
        </w:tabs>
        <w:ind w:left="0" w:firstLine="794"/>
      </w:pPr>
      <w:r w:rsidRPr="003E42B7">
        <w:t>e)</w:t>
      </w:r>
      <w:r w:rsidRPr="003E42B7">
        <w:tab/>
        <w:t>Seitlicher Umriß: es gibt keine „normale“ Situation für den seitlichen Umriß, der ein qualitatives, quantitatives oder pseudoqualitatives Merkmal sein kann.</w:t>
      </w:r>
    </w:p>
    <w:p w:rsidR="00BF0E95" w:rsidRPr="003E42B7" w:rsidRDefault="00BF0E95" w:rsidP="00BF0E95">
      <w:pPr>
        <w:rPr>
          <w:lang w:val="de-DE"/>
        </w:rPr>
      </w:pPr>
    </w:p>
    <w:p w:rsidR="00BF0E95" w:rsidRPr="003E42B7" w:rsidRDefault="00BF0E95" w:rsidP="007F2D16">
      <w:pPr>
        <w:pStyle w:val="Heading4"/>
        <w:rPr>
          <w:lang w:val="de-DE"/>
        </w:rPr>
      </w:pPr>
      <w:bookmarkStart w:id="234" w:name="_Toc197487707"/>
      <w:bookmarkStart w:id="235" w:name="_Toc271113115"/>
      <w:bookmarkStart w:id="236" w:name="_Toc343676680"/>
      <w:bookmarkStart w:id="237" w:name="_Toc343679065"/>
      <w:bookmarkStart w:id="238" w:name="_Toc369276924"/>
      <w:r w:rsidRPr="003E42B7">
        <w:rPr>
          <w:lang w:val="de-DE"/>
        </w:rPr>
        <w:t>2.</w:t>
      </w:r>
      <w:r w:rsidR="000E0D5B" w:rsidRPr="003E42B7">
        <w:rPr>
          <w:lang w:val="de-DE"/>
        </w:rPr>
        <w:t>11</w:t>
      </w:r>
      <w:r w:rsidRPr="003E42B7">
        <w:rPr>
          <w:lang w:val="de-DE"/>
        </w:rPr>
        <w:tab/>
      </w:r>
      <w:bookmarkEnd w:id="234"/>
      <w:bookmarkEnd w:id="235"/>
      <w:bookmarkEnd w:id="236"/>
      <w:bookmarkEnd w:id="237"/>
      <w:r w:rsidRPr="007F2D16">
        <w:rPr>
          <w:color w:val="FF0000"/>
          <w:lang w:val="de-DE"/>
        </w:rPr>
        <w:t>Form: Definition des Merkmals</w:t>
      </w:r>
      <w:bookmarkEnd w:id="238"/>
      <w:r w:rsidRPr="007F2D16">
        <w:rPr>
          <w:color w:val="FF0000"/>
          <w:lang w:val="de-DE"/>
        </w:rPr>
        <w:fldChar w:fldCharType="begin"/>
      </w:r>
      <w:r w:rsidRPr="007F2D16">
        <w:rPr>
          <w:color w:val="FF0000"/>
          <w:lang w:val="de-DE"/>
        </w:rPr>
        <w:instrText xml:space="preserve"> XE „Form: Definition des Merkmals“ </w:instrText>
      </w:r>
      <w:r w:rsidRPr="007F2D16">
        <w:rPr>
          <w:color w:val="FF0000"/>
          <w:lang w:val="de-DE"/>
        </w:rPr>
        <w:fldChar w:fldCharType="end"/>
      </w:r>
    </w:p>
    <w:p w:rsidR="00BF0E95" w:rsidRPr="003E42B7" w:rsidRDefault="00BF0E95" w:rsidP="00BF0E95">
      <w:pPr>
        <w:pStyle w:val="BodyText"/>
        <w:keepNext/>
        <w:ind w:left="567"/>
      </w:pPr>
    </w:p>
    <w:p w:rsidR="00BF0E95" w:rsidRPr="003E42B7" w:rsidRDefault="00BF0E95" w:rsidP="00BF0E95">
      <w:pPr>
        <w:pStyle w:val="BodyText"/>
        <w:keepNext/>
      </w:pPr>
      <w:r w:rsidRPr="003E42B7">
        <w:t>Wie für irgendein Merkmal sollte jedes Merkmal genau festgelegt werden. Hinsichtlich der formbezogenen Merkmale ist es besonders wichtig zu verdeutlichen, welcher Pflanzenteil zu beobachten ist. Erläuternde Beispiele sind:</w:t>
      </w:r>
    </w:p>
    <w:p w:rsidR="00BF0E95" w:rsidRPr="003E42B7" w:rsidRDefault="00BF0E95" w:rsidP="00BF0E95">
      <w:pPr>
        <w:pStyle w:val="BodyText"/>
        <w:keepNext/>
      </w:pPr>
    </w:p>
    <w:p w:rsidR="00BF0E95" w:rsidRPr="003E42B7" w:rsidRDefault="00BF0E95" w:rsidP="00BF0E95">
      <w:pPr>
        <w:pStyle w:val="BodyText"/>
        <w:keepNext/>
        <w:ind w:left="567"/>
        <w:rPr>
          <w:i/>
        </w:rPr>
      </w:pPr>
      <w:r w:rsidRPr="003E42B7">
        <w:rPr>
          <w:i/>
        </w:rPr>
        <w:t>Blatt: Verhältnis Länge/Breite</w:t>
      </w:r>
    </w:p>
    <w:p w:rsidR="00BF0E95" w:rsidRPr="003E42B7" w:rsidRDefault="00BF0E95" w:rsidP="00BF0E95">
      <w:pPr>
        <w:pStyle w:val="BodyText"/>
        <w:keepNext/>
        <w:ind w:left="1418" w:hanging="284"/>
      </w:pPr>
    </w:p>
    <w:p w:rsidR="00BF0E95" w:rsidRPr="003E42B7" w:rsidRDefault="00BF0E95" w:rsidP="00BF0E95">
      <w:pPr>
        <w:pStyle w:val="BodyText"/>
        <w:keepNext/>
        <w:tabs>
          <w:tab w:val="left" w:pos="1418"/>
        </w:tabs>
        <w:ind w:left="1418" w:hanging="284"/>
      </w:pPr>
      <w:r w:rsidRPr="003E42B7">
        <w:t>-</w:t>
      </w:r>
      <w:r w:rsidRPr="003E42B7">
        <w:tab/>
        <w:t>angeben, ob eine eventuell vorhandene Spitze (z. B. begrannte Spitze) in die Erfassung der Blattlänge eingeschlossen oder davon ausgeschlossen werden sollte</w:t>
      </w:r>
    </w:p>
    <w:p w:rsidR="00BF0E95" w:rsidRPr="003E42B7" w:rsidRDefault="00BF0E95" w:rsidP="00BF0E95">
      <w:pPr>
        <w:pStyle w:val="BodyText"/>
        <w:keepNext/>
        <w:tabs>
          <w:tab w:val="left" w:pos="1418"/>
        </w:tabs>
        <w:ind w:left="1418" w:hanging="284"/>
      </w:pPr>
      <w:r w:rsidRPr="003E42B7">
        <w:t>-</w:t>
      </w:r>
      <w:r w:rsidRPr="003E42B7">
        <w:tab/>
        <w:t>angeben, ob der Bezugspunkt für die „Basis“ die Ansatzstelle oder der unterste Teil des Pflanzenteils sein sollte (z. B. für ein herzförmiges Blatt);</w:t>
      </w:r>
    </w:p>
    <w:p w:rsidR="00BF0E95" w:rsidRPr="003E42B7" w:rsidRDefault="00BF0E95" w:rsidP="00BF0E95">
      <w:pPr>
        <w:pStyle w:val="BodyText"/>
        <w:tabs>
          <w:tab w:val="left" w:pos="1418"/>
        </w:tabs>
        <w:ind w:left="1418" w:hanging="284"/>
      </w:pPr>
      <w:r w:rsidRPr="003E42B7">
        <w:t>-</w:t>
      </w:r>
      <w:r w:rsidRPr="003E42B7">
        <w:tab/>
        <w:t>angeben, wie Länge/Breite bei seitlich asymmetrischen Formen zu erfassen ist</w:t>
      </w:r>
    </w:p>
    <w:p w:rsidR="00BF0E95" w:rsidRPr="003E42B7" w:rsidRDefault="00BF0E95" w:rsidP="00BF0E95">
      <w:pPr>
        <w:pStyle w:val="BodyText"/>
        <w:ind w:left="567"/>
        <w:rPr>
          <w:i/>
        </w:rPr>
      </w:pPr>
    </w:p>
    <w:p w:rsidR="00BF0E95" w:rsidRPr="003E42B7" w:rsidRDefault="00BF0E95" w:rsidP="00BF0E95">
      <w:pPr>
        <w:pStyle w:val="BodyText"/>
        <w:keepNext/>
        <w:ind w:left="567"/>
        <w:rPr>
          <w:i/>
        </w:rPr>
      </w:pPr>
      <w:r w:rsidRPr="003E42B7">
        <w:rPr>
          <w:i/>
        </w:rPr>
        <w:t>Blatt: Position des breitesten Teils</w:t>
      </w:r>
    </w:p>
    <w:p w:rsidR="00BF0E95" w:rsidRPr="003E42B7" w:rsidRDefault="00BF0E95" w:rsidP="00BF0E95">
      <w:pPr>
        <w:pStyle w:val="BodyText"/>
        <w:keepNext/>
        <w:ind w:left="567"/>
      </w:pPr>
    </w:p>
    <w:p w:rsidR="00BF0E95" w:rsidRPr="003E42B7" w:rsidRDefault="00BF0E95" w:rsidP="00BF0E95">
      <w:pPr>
        <w:pStyle w:val="BodyText"/>
        <w:keepNext/>
        <w:tabs>
          <w:tab w:val="left" w:pos="1418"/>
        </w:tabs>
        <w:ind w:left="1418" w:hanging="284"/>
      </w:pPr>
      <w:r w:rsidRPr="003E42B7">
        <w:t>-</w:t>
      </w:r>
      <w:r w:rsidRPr="003E42B7">
        <w:tab/>
        <w:t>angeben, ob eine eventuell vorhandene Spitze (z. B. begrannte Spitze) in die Erfassung der Position des breitesten Teils eingeschlossen oder davon ausgeschlossen werden sollte</w:t>
      </w:r>
    </w:p>
    <w:p w:rsidR="00BF0E95" w:rsidRPr="003E42B7" w:rsidRDefault="00BF0E95" w:rsidP="00BF0E95">
      <w:pPr>
        <w:pStyle w:val="BodyText"/>
        <w:keepNext/>
        <w:tabs>
          <w:tab w:val="left" w:pos="1418"/>
        </w:tabs>
        <w:ind w:left="1418" w:hanging="284"/>
      </w:pPr>
      <w:r w:rsidRPr="003E42B7">
        <w:t>-</w:t>
      </w:r>
      <w:r w:rsidRPr="003E42B7">
        <w:tab/>
        <w:t>angeben, ob der Bezugspunkt für die „Basis“ die Ansatzstelle oder der unterste Teil des Pflanzenteils sein sollte (z. B. für ein herzförmiges Blatt);</w:t>
      </w:r>
    </w:p>
    <w:p w:rsidR="00BF0E95" w:rsidRPr="003E42B7" w:rsidRDefault="00BF0E95" w:rsidP="00BF0E95">
      <w:pPr>
        <w:pStyle w:val="BodyText"/>
        <w:tabs>
          <w:tab w:val="left" w:pos="1418"/>
        </w:tabs>
        <w:ind w:left="1418" w:hanging="284"/>
      </w:pPr>
      <w:r w:rsidRPr="003E42B7">
        <w:t>-</w:t>
      </w:r>
      <w:r w:rsidRPr="003E42B7">
        <w:tab/>
        <w:t>angeben, wie die Position des breitesten Teils bei seitlich asymmetrischen Formen zu erfassen ist</w:t>
      </w:r>
    </w:p>
    <w:p w:rsidR="00BF0E95" w:rsidRPr="003E42B7" w:rsidRDefault="00BF0E95" w:rsidP="00BF0E95">
      <w:pPr>
        <w:pStyle w:val="BodyText"/>
        <w:ind w:left="567"/>
      </w:pPr>
    </w:p>
    <w:p w:rsidR="00BF0E95" w:rsidRPr="003E42B7" w:rsidRDefault="00BF0E95" w:rsidP="007F2D16">
      <w:pPr>
        <w:pStyle w:val="Heading4"/>
        <w:rPr>
          <w:lang w:val="de-DE"/>
        </w:rPr>
      </w:pPr>
      <w:bookmarkStart w:id="239" w:name="_Toc197487708"/>
      <w:bookmarkStart w:id="240" w:name="_Toc271113116"/>
      <w:bookmarkStart w:id="241" w:name="_Toc343676681"/>
      <w:bookmarkStart w:id="242" w:name="_Toc343679066"/>
      <w:bookmarkStart w:id="243" w:name="_Toc369276925"/>
      <w:r w:rsidRPr="003E42B7">
        <w:rPr>
          <w:lang w:val="de-DE"/>
        </w:rPr>
        <w:t>2.1</w:t>
      </w:r>
      <w:r w:rsidR="000E0D5B" w:rsidRPr="003E42B7">
        <w:rPr>
          <w:lang w:val="de-DE"/>
        </w:rPr>
        <w:t>2</w:t>
      </w:r>
      <w:r w:rsidRPr="003E42B7">
        <w:rPr>
          <w:lang w:val="de-DE"/>
        </w:rPr>
        <w:tab/>
      </w:r>
      <w:r w:rsidRPr="007F2D16">
        <w:rPr>
          <w:color w:val="FF0000"/>
          <w:lang w:val="de-DE"/>
        </w:rPr>
        <w:t xml:space="preserve">Form: </w:t>
      </w:r>
      <w:bookmarkEnd w:id="239"/>
      <w:bookmarkEnd w:id="240"/>
      <w:bookmarkEnd w:id="241"/>
      <w:bookmarkEnd w:id="242"/>
      <w:r w:rsidRPr="007F2D16">
        <w:rPr>
          <w:color w:val="FF0000"/>
          <w:lang w:val="de-DE"/>
        </w:rPr>
        <w:t>Merkmale im Technischen Fragebogen</w:t>
      </w:r>
      <w:bookmarkEnd w:id="243"/>
      <w:r w:rsidRPr="007F2D16">
        <w:rPr>
          <w:color w:val="FF0000"/>
          <w:lang w:val="de-DE"/>
        </w:rPr>
        <w:fldChar w:fldCharType="begin"/>
      </w:r>
      <w:r w:rsidRPr="007F2D16">
        <w:rPr>
          <w:color w:val="FF0000"/>
          <w:lang w:val="de-DE"/>
        </w:rPr>
        <w:instrText xml:space="preserve"> XE „Form\: Merkmale im Technischen Fragebogen“ </w:instrText>
      </w:r>
      <w:r w:rsidRPr="007F2D16">
        <w:rPr>
          <w:color w:val="FF0000"/>
          <w:lang w:val="de-DE"/>
        </w:rPr>
        <w:fldChar w:fldCharType="end"/>
      </w:r>
    </w:p>
    <w:p w:rsidR="00BF0E95" w:rsidRPr="003E42B7" w:rsidRDefault="00BF0E95" w:rsidP="00BF0E95">
      <w:pPr>
        <w:keepNext/>
        <w:rPr>
          <w:i/>
          <w:lang w:val="de-DE"/>
        </w:rPr>
      </w:pPr>
    </w:p>
    <w:p w:rsidR="00BF0E95" w:rsidRPr="003E42B7" w:rsidRDefault="00BF0E95" w:rsidP="00BF0E95">
      <w:pPr>
        <w:rPr>
          <w:lang w:val="de-DE"/>
        </w:rPr>
      </w:pPr>
      <w:r w:rsidRPr="003E42B7">
        <w:rPr>
          <w:snapToGrid w:val="0"/>
          <w:lang w:val="de-DE"/>
        </w:rPr>
        <w:t xml:space="preserve">Wenn die normalen Anforderungen für ein Merkmal im Technischen Fragebogen erfüllt sind (vgl. Dokument TGP/7 Anlage 3 GN 13.3), sind Merkmale, die gemäß der in </w:t>
      </w:r>
      <w:r w:rsidRPr="003E42B7">
        <w:rPr>
          <w:lang w:val="de-DE"/>
        </w:rPr>
        <w:t xml:space="preserve">diesem Dokument enthaltenen Anleitung entwickelt werden, für die Aufnahme in den </w:t>
      </w:r>
      <w:r w:rsidRPr="003E42B7">
        <w:rPr>
          <w:snapToGrid w:val="0"/>
          <w:lang w:val="de-DE"/>
        </w:rPr>
        <w:t>Technischen Fragebogen geeignet</w:t>
      </w:r>
      <w:r w:rsidRPr="003E42B7">
        <w:rPr>
          <w:lang w:val="de-DE"/>
        </w:rPr>
        <w:t xml:space="preserve">. Das Dokument TGP/7: </w:t>
      </w:r>
      <w:r w:rsidRPr="003E42B7">
        <w:rPr>
          <w:snapToGrid w:val="0"/>
          <w:lang w:val="de-DE"/>
        </w:rPr>
        <w:t>Anlage 3 GN 13.3.4</w:t>
      </w:r>
      <w:r w:rsidRPr="003E42B7">
        <w:rPr>
          <w:i/>
          <w:lang w:val="de-DE"/>
        </w:rPr>
        <w:t xml:space="preserve"> </w:t>
      </w:r>
      <w:r w:rsidRPr="003E42B7">
        <w:rPr>
          <w:snapToGrid w:val="0"/>
          <w:lang w:val="de-DE"/>
        </w:rPr>
        <w:t>stellt jedoch klar: „</w:t>
      </w:r>
      <w:r w:rsidRPr="003E42B7">
        <w:rPr>
          <w:lang w:val="de-DE"/>
        </w:rPr>
        <w:t xml:space="preserve">Nach Bedarf können die Merkmale in den Prüfungsrichtlinien im Hinblick auf ihre Aufnahme in den Technischen Fragebogen vereinfacht werden (z. B. können Farbgruppen geschaffen werden, anstatt eine Nummer der </w:t>
      </w:r>
      <w:r w:rsidRPr="00A95D38">
        <w:rPr>
          <w:color w:val="FF0000"/>
          <w:lang w:val="de-DE"/>
        </w:rPr>
        <w:t>RHS-Farbkarte</w:t>
      </w:r>
      <w:r w:rsidR="00A95D38" w:rsidRPr="003E42B7">
        <w:rPr>
          <w:rFonts w:cs="Arial"/>
          <w:color w:val="FF0000"/>
          <w:lang w:val="de-DE"/>
        </w:rPr>
        <w:fldChar w:fldCharType="begin"/>
      </w:r>
      <w:r w:rsidR="00A95D38" w:rsidRPr="003E42B7">
        <w:rPr>
          <w:rFonts w:cs="Arial"/>
          <w:lang w:val="de-DE"/>
        </w:rPr>
        <w:instrText xml:space="preserve"> XE "</w:instrText>
      </w:r>
      <w:r w:rsidR="00A95D38" w:rsidRPr="00A95D38">
        <w:rPr>
          <w:rFonts w:eastAsia="Calibri"/>
          <w:color w:val="FF0000"/>
          <w:szCs w:val="24"/>
          <w:lang w:val="de-DE" w:eastAsia="de-DE" w:bidi="de-DE"/>
        </w:rPr>
        <w:instrText>RHS-Farbkarte</w:instrText>
      </w:r>
      <w:r w:rsidR="00A95D38" w:rsidRPr="003E42B7">
        <w:rPr>
          <w:rFonts w:cs="Arial"/>
          <w:lang w:val="de-DE"/>
        </w:rPr>
        <w:instrText xml:space="preserve">" </w:instrText>
      </w:r>
      <w:r w:rsidR="00A95D38" w:rsidRPr="003E42B7">
        <w:rPr>
          <w:rFonts w:cs="Arial"/>
          <w:color w:val="FF0000"/>
          <w:lang w:val="de-DE"/>
        </w:rPr>
        <w:fldChar w:fldCharType="end"/>
      </w:r>
      <w:r w:rsidRPr="003E42B7">
        <w:rPr>
          <w:lang w:val="de-DE"/>
        </w:rPr>
        <w:t xml:space="preserve"> zu verlangen), wenn dies für den Züchter, der den Fragebogen ausfüllt, hilfreich ist. Außerdem können die in den Prüfungsrichtlinien enthaltenen Merkmale auf andere Weise formuliert werden, wenn die Züchter dann in der Lage wären, sie genauer zu beschreiben und die Informationen für die Durchführung der Prüfung zweckdienlich wären.“ Somit kann es in einigen Fällen angebracht sein, den Züchtern die Möglichkeit zu geben, die Form in einer allgemeiner anerkannten Weise zu beschreiben. In diesen Fällen kann der </w:t>
      </w:r>
      <w:r w:rsidRPr="003E42B7">
        <w:rPr>
          <w:snapToGrid w:val="0"/>
          <w:lang w:val="de-DE"/>
        </w:rPr>
        <w:t>Technische Fragebogen</w:t>
      </w:r>
      <w:r w:rsidRPr="003E42B7">
        <w:rPr>
          <w:lang w:val="de-DE"/>
        </w:rPr>
        <w:t xml:space="preserve"> die Züchter ersuchen, die Form auf folgender Grundlage anzugeben:</w:t>
      </w:r>
    </w:p>
    <w:p w:rsidR="00BF0E95" w:rsidRPr="003E42B7" w:rsidRDefault="00BF0E95" w:rsidP="00BF0E95">
      <w:pPr>
        <w:rPr>
          <w:lang w:val="de-DE"/>
        </w:rPr>
      </w:pPr>
    </w:p>
    <w:p w:rsidR="00BF0E95" w:rsidRPr="003E42B7" w:rsidRDefault="00BF0E95" w:rsidP="00BF0E95">
      <w:pPr>
        <w:rPr>
          <w:lang w:val="de-DE"/>
        </w:rPr>
      </w:pPr>
      <w:r w:rsidRPr="003E42B7">
        <w:rPr>
          <w:lang w:val="de-DE"/>
        </w:rPr>
        <w:tab/>
        <w:t xml:space="preserve">a) </w:t>
      </w:r>
      <w:r w:rsidRPr="003E42B7">
        <w:rPr>
          <w:lang w:val="de-DE"/>
        </w:rPr>
        <w:tab/>
        <w:t>Einfache symmetrische zweidimensionale Formen: die Form ist gemäß der Darstellung einfacher symmetrischer zweidimensionaler Formen anzugeben (vgl. Abschnitt 1.5), z. B. schmal rechteckig</w:t>
      </w:r>
    </w:p>
    <w:p w:rsidR="00BF0E95" w:rsidRPr="003E42B7" w:rsidRDefault="00BF0E95" w:rsidP="00BF0E95">
      <w:pPr>
        <w:rPr>
          <w:lang w:val="de-DE"/>
        </w:rPr>
      </w:pPr>
    </w:p>
    <w:p w:rsidR="00BF0E95" w:rsidRPr="003E42B7" w:rsidRDefault="00BF0E95" w:rsidP="00BF0E95">
      <w:pPr>
        <w:rPr>
          <w:lang w:val="de-DE"/>
        </w:rPr>
      </w:pPr>
      <w:r w:rsidRPr="003E42B7">
        <w:rPr>
          <w:lang w:val="de-DE"/>
        </w:rPr>
        <w:tab/>
        <w:t>b)</w:t>
      </w:r>
      <w:r w:rsidRPr="003E42B7">
        <w:rPr>
          <w:lang w:val="de-DE"/>
        </w:rPr>
        <w:tab/>
        <w:t>Andere zweidimensionale Formen: die Form ist gemäß den anderen zweidimensionalen Formen, die in Abschnitt</w:t>
      </w:r>
      <w:r w:rsidRPr="003E42B7">
        <w:rPr>
          <w:snapToGrid w:val="0"/>
          <w:lang w:val="de-DE"/>
        </w:rPr>
        <w:t> </w:t>
      </w:r>
      <w:r w:rsidRPr="003E42B7">
        <w:rPr>
          <w:lang w:val="de-DE"/>
        </w:rPr>
        <w:t>1.6 ausgewiesen sind, mit einer Angabe der relativen Breite, sofern zweckdienlich, anzugeben, z. B. schmal herzförmig</w:t>
      </w:r>
    </w:p>
    <w:p w:rsidR="00BF0E95" w:rsidRPr="003E42B7" w:rsidRDefault="00BF0E95" w:rsidP="00BF0E95">
      <w:pPr>
        <w:rPr>
          <w:lang w:val="de-DE"/>
        </w:rPr>
      </w:pPr>
    </w:p>
    <w:p w:rsidR="004A2EE4" w:rsidRPr="003E42B7" w:rsidRDefault="004A2EE4" w:rsidP="00BF0E95">
      <w:pPr>
        <w:rPr>
          <w:rFonts w:cs="Arial"/>
          <w:lang w:val="de-DE"/>
        </w:rPr>
      </w:pPr>
    </w:p>
    <w:p w:rsidR="004A2EE4" w:rsidRPr="003E42B7" w:rsidRDefault="004A2EE4" w:rsidP="004A2EE4">
      <w:pPr>
        <w:pStyle w:val="Heading3"/>
        <w:rPr>
          <w:rFonts w:cs="Arial"/>
          <w:lang w:val="de-DE"/>
        </w:rPr>
      </w:pPr>
      <w:r w:rsidRPr="003E42B7">
        <w:rPr>
          <w:rFonts w:cs="Arial"/>
          <w:lang w:val="de-DE"/>
        </w:rPr>
        <w:br w:type="page"/>
      </w:r>
      <w:bookmarkStart w:id="244" w:name="_Toc197487709"/>
      <w:bookmarkStart w:id="245" w:name="_Toc225766545"/>
      <w:bookmarkStart w:id="246" w:name="_Toc369276926"/>
      <w:r w:rsidRPr="003E42B7">
        <w:rPr>
          <w:rFonts w:cs="Arial"/>
          <w:lang w:val="de-DE"/>
        </w:rPr>
        <w:t>3.</w:t>
      </w:r>
      <w:r w:rsidRPr="003E42B7">
        <w:rPr>
          <w:rFonts w:cs="Arial"/>
          <w:lang w:val="de-DE"/>
        </w:rPr>
        <w:tab/>
      </w:r>
      <w:r w:rsidRPr="003E42B7">
        <w:rPr>
          <w:rFonts w:cs="Arial"/>
          <w:color w:val="FF0000"/>
          <w:lang w:val="de-DE"/>
        </w:rPr>
        <w:t>Abbildungen von Formen</w:t>
      </w:r>
      <w:bookmarkEnd w:id="244"/>
      <w:bookmarkEnd w:id="245"/>
      <w:bookmarkEnd w:id="246"/>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Abbildungen von Formen</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rPr>
          <w:rFonts w:cs="Arial"/>
          <w:lang w:val="de-DE"/>
        </w:rPr>
      </w:pPr>
    </w:p>
    <w:p w:rsidR="004A2EE4" w:rsidRPr="003E42B7" w:rsidRDefault="004A2EE4" w:rsidP="004A2EE4">
      <w:pPr>
        <w:pStyle w:val="Heading4"/>
        <w:rPr>
          <w:rFonts w:cs="Arial"/>
          <w:lang w:val="de-DE"/>
        </w:rPr>
      </w:pPr>
      <w:bookmarkStart w:id="247" w:name="_Toc197487710"/>
      <w:bookmarkStart w:id="248" w:name="_Toc225766546"/>
      <w:bookmarkStart w:id="249" w:name="_Toc369276927"/>
      <w:bookmarkStart w:id="250" w:name="_Toc197487711"/>
      <w:bookmarkStart w:id="251" w:name="_Toc225766547"/>
      <w:r w:rsidRPr="003E42B7">
        <w:rPr>
          <w:rFonts w:cs="Arial"/>
          <w:lang w:val="de-DE"/>
        </w:rPr>
        <w:t>3.1</w:t>
      </w:r>
      <w:r w:rsidRPr="003E42B7">
        <w:rPr>
          <w:rFonts w:cs="Arial"/>
          <w:lang w:val="de-DE"/>
        </w:rPr>
        <w:tab/>
      </w:r>
      <w:r w:rsidRPr="003E42B7">
        <w:rPr>
          <w:rFonts w:cs="Arial"/>
          <w:color w:val="FF0000"/>
          <w:lang w:val="de-DE"/>
        </w:rPr>
        <w:t>Reine zweidimensionale Formen</w:t>
      </w:r>
      <w:bookmarkEnd w:id="247"/>
      <w:bookmarkEnd w:id="248"/>
      <w:bookmarkEnd w:id="249"/>
      <w:r w:rsidR="00E61116" w:rsidRPr="003E42B7">
        <w:rPr>
          <w:rFonts w:cs="Arial"/>
          <w:i w:val="0"/>
          <w:color w:val="FF0000"/>
          <w:lang w:val="de-DE"/>
        </w:rPr>
        <w:fldChar w:fldCharType="begin"/>
      </w:r>
      <w:r w:rsidR="00E61116" w:rsidRPr="003E42B7">
        <w:rPr>
          <w:rFonts w:cs="Arial"/>
          <w:i w:val="0"/>
          <w:lang w:val="de-DE"/>
        </w:rPr>
        <w:instrText xml:space="preserve"> XE "</w:instrText>
      </w:r>
      <w:r w:rsidR="00E61116" w:rsidRPr="003E42B7">
        <w:rPr>
          <w:rFonts w:cs="Arial"/>
          <w:i w:val="0"/>
          <w:color w:val="FF0000"/>
          <w:lang w:val="de-DE"/>
        </w:rPr>
        <w:instrText>Reine zweidimensionale Formen</w:instrText>
      </w:r>
      <w:r w:rsidR="00E61116" w:rsidRPr="003E42B7">
        <w:rPr>
          <w:rFonts w:cs="Arial"/>
          <w:i w:val="0"/>
          <w:lang w:val="de-DE"/>
        </w:rPr>
        <w:instrText xml:space="preserve">" </w:instrText>
      </w:r>
      <w:r w:rsidR="00E61116" w:rsidRPr="003E42B7">
        <w:rPr>
          <w:rFonts w:cs="Arial"/>
          <w:i w:val="0"/>
          <w:color w:val="FF0000"/>
          <w:lang w:val="de-DE"/>
        </w:rPr>
        <w:fldChar w:fldCharType="end"/>
      </w:r>
    </w:p>
    <w:p w:rsidR="004A2EE4" w:rsidRPr="003E42B7" w:rsidRDefault="004A2EE4" w:rsidP="004A2EE4">
      <w:pPr>
        <w:rPr>
          <w:rFonts w:cs="Arial"/>
          <w:lang w:val="de-DE"/>
        </w:rPr>
      </w:pPr>
    </w:p>
    <w:p w:rsidR="004A2EE4" w:rsidRPr="003E42B7" w:rsidRDefault="004A2EE4" w:rsidP="004A2EE4">
      <w:pPr>
        <w:rPr>
          <w:rFonts w:cs="Arial"/>
          <w:lang w:val="de-DE"/>
        </w:rPr>
      </w:pPr>
      <w:r w:rsidRPr="003E42B7">
        <w:rPr>
          <w:rFonts w:cs="Arial"/>
          <w:lang w:val="de-DE"/>
        </w:rPr>
        <w:t>Vgl. Darstellung für einfache symmetrische zweidimensionale Formen und Darstellung für andere zweidimensionale Formen (Abschnitte 1.5 und 1.6).</w:t>
      </w:r>
    </w:p>
    <w:p w:rsidR="00765B05" w:rsidRPr="003E42B7" w:rsidRDefault="00765B05" w:rsidP="004A2EE4">
      <w:pPr>
        <w:rPr>
          <w:rFonts w:cs="Arial"/>
          <w:lang w:val="de-DE"/>
        </w:rPr>
      </w:pPr>
    </w:p>
    <w:p w:rsidR="004A2EE4" w:rsidRPr="003E42B7" w:rsidRDefault="004A2EE4" w:rsidP="004A2EE4">
      <w:pPr>
        <w:pStyle w:val="Heading4"/>
        <w:rPr>
          <w:rFonts w:cs="Arial"/>
          <w:lang w:val="de-DE"/>
        </w:rPr>
      </w:pPr>
      <w:bookmarkStart w:id="252" w:name="_Toc369276928"/>
      <w:r w:rsidRPr="003E42B7">
        <w:rPr>
          <w:rFonts w:cs="Arial"/>
          <w:lang w:val="de-DE"/>
        </w:rPr>
        <w:t>3.2</w:t>
      </w:r>
      <w:r w:rsidRPr="003E42B7">
        <w:rPr>
          <w:rFonts w:cs="Arial"/>
          <w:lang w:val="de-DE"/>
        </w:rPr>
        <w:tab/>
      </w:r>
      <w:r w:rsidRPr="003E42B7">
        <w:rPr>
          <w:rFonts w:cs="Arial"/>
          <w:color w:val="FF0000"/>
          <w:lang w:val="de-DE"/>
        </w:rPr>
        <w:t>Formen der Basis</w:t>
      </w:r>
      <w:bookmarkEnd w:id="250"/>
      <w:bookmarkEnd w:id="251"/>
      <w:bookmarkEnd w:id="252"/>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Formen der Basis</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312"/>
        <w:gridCol w:w="1313"/>
        <w:gridCol w:w="1313"/>
        <w:gridCol w:w="1313"/>
        <w:gridCol w:w="1313"/>
      </w:tblGrid>
      <w:tr w:rsidR="004A2EE4" w:rsidRPr="003E42B7" w:rsidTr="004A2EE4">
        <w:trPr>
          <w:jc w:val="center"/>
        </w:trPr>
        <w:tc>
          <w:tcPr>
            <w:tcW w:w="1312"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2499CB7" wp14:editId="5D0DDBFD">
                  <wp:extent cx="695325" cy="11144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313"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77BD6C00" wp14:editId="38E52CD8">
                  <wp:extent cx="695325" cy="1152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6"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313" w:type="dxa"/>
            <w:tcBorders>
              <w:bottom w:val="dotted" w:sz="4" w:space="0" w:color="auto"/>
            </w:tcBorders>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AF62339" wp14:editId="5FB229DB">
                  <wp:extent cx="695325" cy="1171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7"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4A2EE4" w:rsidRPr="003E42B7" w:rsidRDefault="004A2EE4" w:rsidP="004A2EE4">
            <w:pPr>
              <w:jc w:val="center"/>
              <w:rPr>
                <w:rFonts w:cs="Arial"/>
                <w:lang w:val="de-DE"/>
              </w:rPr>
            </w:pPr>
            <w:r w:rsidRPr="003E42B7">
              <w:rPr>
                <w:rFonts w:cs="Arial"/>
                <w:noProof/>
              </w:rPr>
              <w:drawing>
                <wp:inline distT="0" distB="0" distL="0" distR="0" wp14:anchorId="50FCA2D4" wp14:editId="06FF8AEB">
                  <wp:extent cx="695325" cy="1057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313"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480FC11" wp14:editId="3352CF79">
                  <wp:extent cx="695325" cy="1066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9"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4A2EE4" w:rsidRPr="003E42B7" w:rsidTr="004A2EE4">
        <w:trPr>
          <w:jc w:val="center"/>
        </w:trPr>
        <w:tc>
          <w:tcPr>
            <w:tcW w:w="1312" w:type="dxa"/>
          </w:tcPr>
          <w:p w:rsidR="004A2EE4" w:rsidRPr="003E42B7" w:rsidRDefault="004A2EE4" w:rsidP="004A2EE4">
            <w:pPr>
              <w:jc w:val="center"/>
              <w:rPr>
                <w:rFonts w:cs="Arial"/>
                <w:color w:val="FF0000"/>
                <w:lang w:val="de-DE"/>
              </w:rPr>
            </w:pPr>
            <w:r w:rsidRPr="003E42B7">
              <w:rPr>
                <w:rFonts w:cs="Arial"/>
                <w:color w:val="FF0000"/>
                <w:lang w:val="de-DE"/>
              </w:rPr>
              <w:t>herab-laufend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Herablaufend</w:instrText>
            </w:r>
            <w:r w:rsidRPr="003E42B7">
              <w:rPr>
                <w:rFonts w:cs="Arial"/>
                <w:lang w:val="de-DE"/>
              </w:rPr>
              <w:instrText xml:space="preserve">" </w:instrText>
            </w:r>
            <w:r w:rsidRPr="003E42B7">
              <w:rPr>
                <w:rFonts w:cs="Arial"/>
                <w:color w:val="FF0000"/>
                <w:lang w:val="de-DE"/>
              </w:rPr>
              <w:fldChar w:fldCharType="end"/>
            </w:r>
          </w:p>
        </w:tc>
        <w:tc>
          <w:tcPr>
            <w:tcW w:w="1313" w:type="dxa"/>
            <w:tcBorders>
              <w:right w:val="dott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verjüngt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Verjüngt</w:instrText>
            </w:r>
            <w:r w:rsidRPr="003E42B7">
              <w:rPr>
                <w:rFonts w:cs="Arial"/>
                <w:lang w:val="de-DE"/>
              </w:rPr>
              <w:instrText xml:space="preserve">" </w:instrText>
            </w:r>
            <w:r w:rsidRPr="003E42B7">
              <w:rPr>
                <w:rFonts w:cs="Arial"/>
                <w:color w:val="FF0000"/>
                <w:lang w:val="de-DE"/>
              </w:rPr>
              <w:fldChar w:fldCharType="end"/>
            </w:r>
          </w:p>
        </w:tc>
        <w:tc>
          <w:tcPr>
            <w:tcW w:w="1313" w:type="dxa"/>
            <w:tcBorders>
              <w:top w:val="dotted" w:sz="4" w:space="0" w:color="auto"/>
              <w:left w:val="dotted" w:sz="4" w:space="0" w:color="auto"/>
              <w:bottom w:val="dotted" w:sz="4" w:space="0" w:color="auto"/>
              <w:right w:val="dott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spitz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Spitz</w:instrText>
            </w:r>
            <w:r w:rsidRPr="003E42B7">
              <w:rPr>
                <w:rFonts w:cs="Arial"/>
                <w:lang w:val="de-DE"/>
              </w:rPr>
              <w:instrText xml:space="preserve">" </w:instrText>
            </w:r>
            <w:r w:rsidRPr="003E42B7">
              <w:rPr>
                <w:rFonts w:cs="Arial"/>
                <w:color w:val="FF0000"/>
                <w:lang w:val="de-DE"/>
              </w:rPr>
              <w:fldChar w:fldCharType="end"/>
            </w:r>
          </w:p>
        </w:tc>
        <w:tc>
          <w:tcPr>
            <w:tcW w:w="1313" w:type="dxa"/>
            <w:tcBorders>
              <w:top w:val="dotted" w:sz="4" w:space="0" w:color="auto"/>
              <w:left w:val="dotted" w:sz="4" w:space="0" w:color="auto"/>
              <w:bottom w:val="dotted" w:sz="4" w:space="0" w:color="auto"/>
              <w:right w:val="dott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stumpf</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Stumpf</w:instrText>
            </w:r>
            <w:r w:rsidRPr="003E42B7">
              <w:rPr>
                <w:rFonts w:cs="Arial"/>
                <w:lang w:val="de-DE"/>
              </w:rPr>
              <w:instrText xml:space="preserve">" </w:instrText>
            </w:r>
            <w:r w:rsidRPr="003E42B7">
              <w:rPr>
                <w:rFonts w:cs="Arial"/>
                <w:color w:val="FF0000"/>
                <w:lang w:val="de-DE"/>
              </w:rPr>
              <w:fldChar w:fldCharType="end"/>
            </w:r>
          </w:p>
        </w:tc>
        <w:tc>
          <w:tcPr>
            <w:tcW w:w="1313" w:type="dxa"/>
            <w:tcBorders>
              <w:left w:val="dott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abgerundet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Abgerundet</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rPr>
          <w:cantSplit/>
          <w:jc w:val="center"/>
        </w:trPr>
        <w:tc>
          <w:tcPr>
            <w:tcW w:w="1312" w:type="dxa"/>
          </w:tcPr>
          <w:p w:rsidR="004A2EE4" w:rsidRPr="003E42B7" w:rsidRDefault="004A2EE4" w:rsidP="004A2EE4">
            <w:pPr>
              <w:jc w:val="center"/>
              <w:rPr>
                <w:rFonts w:cs="Arial"/>
                <w:color w:val="FF0000"/>
                <w:lang w:val="de-DE"/>
              </w:rPr>
            </w:pPr>
          </w:p>
        </w:tc>
        <w:tc>
          <w:tcPr>
            <w:tcW w:w="1313" w:type="dxa"/>
            <w:tcBorders>
              <w:right w:val="dotted" w:sz="4" w:space="0" w:color="auto"/>
            </w:tcBorders>
          </w:tcPr>
          <w:p w:rsidR="004A2EE4" w:rsidRPr="003E42B7" w:rsidRDefault="004A2EE4" w:rsidP="004A2EE4">
            <w:pPr>
              <w:jc w:val="center"/>
              <w:rPr>
                <w:rFonts w:cs="Arial"/>
                <w:color w:val="FF0000"/>
                <w:lang w:val="de-DE"/>
              </w:rPr>
            </w:pPr>
          </w:p>
        </w:tc>
        <w:tc>
          <w:tcPr>
            <w:tcW w:w="2626" w:type="dxa"/>
            <w:gridSpan w:val="2"/>
            <w:tcBorders>
              <w:top w:val="dotted" w:sz="4" w:space="0" w:color="auto"/>
              <w:left w:val="dotted" w:sz="4" w:space="0" w:color="auto"/>
              <w:bottom w:val="dotted" w:sz="4" w:space="0" w:color="auto"/>
              <w:right w:val="dott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keilförmig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Keilförmig</w:instrText>
            </w:r>
            <w:r w:rsidRPr="003E42B7">
              <w:rPr>
                <w:rFonts w:cs="Arial"/>
                <w:lang w:val="de-DE"/>
              </w:rPr>
              <w:instrText xml:space="preserve">" </w:instrText>
            </w:r>
            <w:r w:rsidRPr="003E42B7">
              <w:rPr>
                <w:rFonts w:cs="Arial"/>
                <w:color w:val="FF0000"/>
                <w:lang w:val="de-DE"/>
              </w:rPr>
              <w:fldChar w:fldCharType="end"/>
            </w:r>
          </w:p>
        </w:tc>
        <w:tc>
          <w:tcPr>
            <w:tcW w:w="1313" w:type="dxa"/>
            <w:tcBorders>
              <w:left w:val="dotted" w:sz="4" w:space="0" w:color="auto"/>
            </w:tcBorders>
          </w:tcPr>
          <w:p w:rsidR="004A2EE4" w:rsidRPr="003E42B7" w:rsidRDefault="004A2EE4" w:rsidP="004A2EE4">
            <w:pPr>
              <w:jc w:val="center"/>
              <w:rPr>
                <w:rFonts w:cs="Arial"/>
                <w:color w:val="FF0000"/>
                <w:lang w:val="de-DE"/>
              </w:rPr>
            </w:pPr>
          </w:p>
        </w:tc>
      </w:tr>
    </w:tbl>
    <w:p w:rsidR="004A2EE4" w:rsidRPr="003E42B7" w:rsidRDefault="004A2EE4" w:rsidP="004A2EE4">
      <w:pPr>
        <w:rPr>
          <w:rFonts w:cs="Arial"/>
          <w:lang w:val="de-DE"/>
        </w:rPr>
      </w:pP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313"/>
        <w:gridCol w:w="1313"/>
        <w:gridCol w:w="1313"/>
        <w:gridCol w:w="1313"/>
        <w:gridCol w:w="1313"/>
      </w:tblGrid>
      <w:tr w:rsidR="004A2EE4" w:rsidRPr="003E42B7" w:rsidTr="004A2EE4">
        <w:trPr>
          <w:jc w:val="center"/>
        </w:trPr>
        <w:tc>
          <w:tcPr>
            <w:tcW w:w="1313" w:type="dxa"/>
          </w:tcPr>
          <w:p w:rsidR="004A2EE4" w:rsidRPr="003E42B7" w:rsidRDefault="004A2EE4" w:rsidP="004A2EE4">
            <w:pPr>
              <w:jc w:val="center"/>
              <w:rPr>
                <w:rFonts w:cs="Arial"/>
                <w:lang w:val="de-DE"/>
              </w:rPr>
            </w:pPr>
            <w:r w:rsidRPr="003E42B7">
              <w:rPr>
                <w:rFonts w:cs="Arial"/>
                <w:noProof/>
              </w:rPr>
              <w:drawing>
                <wp:inline distT="0" distB="0" distL="0" distR="0" wp14:anchorId="0AEE30BF" wp14:editId="6ED0D66B">
                  <wp:extent cx="695325" cy="1019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313" w:type="dxa"/>
          </w:tcPr>
          <w:p w:rsidR="004A2EE4" w:rsidRPr="003E42B7" w:rsidRDefault="004A2EE4" w:rsidP="004A2EE4">
            <w:pPr>
              <w:jc w:val="center"/>
              <w:rPr>
                <w:rFonts w:cs="Arial"/>
                <w:lang w:val="de-DE"/>
              </w:rPr>
            </w:pPr>
            <w:r w:rsidRPr="003E42B7">
              <w:rPr>
                <w:rFonts w:cs="Arial"/>
                <w:noProof/>
              </w:rPr>
              <w:drawing>
                <wp:inline distT="0" distB="0" distL="0" distR="0" wp14:anchorId="5CBEA834" wp14:editId="1947AAEF">
                  <wp:extent cx="695325" cy="1057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1"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313" w:type="dxa"/>
          </w:tcPr>
          <w:p w:rsidR="004A2EE4" w:rsidRPr="003E42B7" w:rsidRDefault="004A2EE4" w:rsidP="004A2EE4">
            <w:pPr>
              <w:jc w:val="center"/>
              <w:rPr>
                <w:rFonts w:cs="Arial"/>
                <w:lang w:val="de-DE"/>
              </w:rPr>
            </w:pPr>
            <w:r w:rsidRPr="003E42B7">
              <w:rPr>
                <w:rFonts w:cs="Arial"/>
                <w:noProof/>
              </w:rPr>
              <w:drawing>
                <wp:inline distT="0" distB="0" distL="0" distR="0" wp14:anchorId="6D7556B5" wp14:editId="498C4D52">
                  <wp:extent cx="695325" cy="923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2"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13" w:type="dxa"/>
          </w:tcPr>
          <w:p w:rsidR="004A2EE4" w:rsidRPr="003E42B7" w:rsidRDefault="004A2EE4" w:rsidP="004A2EE4">
            <w:pPr>
              <w:jc w:val="center"/>
              <w:rPr>
                <w:rFonts w:cs="Arial"/>
                <w:lang w:val="de-DE"/>
              </w:rPr>
            </w:pPr>
            <w:r w:rsidRPr="003E42B7">
              <w:rPr>
                <w:rFonts w:cs="Arial"/>
                <w:noProof/>
              </w:rPr>
              <w:drawing>
                <wp:inline distT="0" distB="0" distL="0" distR="0" wp14:anchorId="267F2E77" wp14:editId="78263F61">
                  <wp:extent cx="695325" cy="857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3"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313" w:type="dxa"/>
          </w:tcPr>
          <w:p w:rsidR="004A2EE4" w:rsidRPr="003E42B7" w:rsidRDefault="004A2EE4" w:rsidP="004A2EE4">
            <w:pPr>
              <w:jc w:val="center"/>
              <w:rPr>
                <w:rFonts w:cs="Arial"/>
                <w:lang w:val="de-DE"/>
              </w:rPr>
            </w:pPr>
            <w:r w:rsidRPr="003E42B7">
              <w:rPr>
                <w:rFonts w:cs="Arial"/>
                <w:noProof/>
              </w:rPr>
              <w:drawing>
                <wp:inline distT="0" distB="0" distL="0" distR="0" wp14:anchorId="6E5A5642" wp14:editId="1AAC2315">
                  <wp:extent cx="695325" cy="8286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4"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4A2EE4" w:rsidRPr="003E42B7" w:rsidTr="004A2EE4">
        <w:trPr>
          <w:jc w:val="center"/>
        </w:trPr>
        <w:tc>
          <w:tcPr>
            <w:tcW w:w="1313" w:type="dxa"/>
          </w:tcPr>
          <w:p w:rsidR="004A2EE4" w:rsidRPr="003E42B7" w:rsidRDefault="004A2EE4" w:rsidP="004A2EE4">
            <w:pPr>
              <w:jc w:val="center"/>
              <w:rPr>
                <w:rFonts w:cs="Arial"/>
                <w:color w:val="FF0000"/>
                <w:lang w:val="de-DE"/>
              </w:rPr>
            </w:pPr>
            <w:r w:rsidRPr="003E42B7">
              <w:rPr>
                <w:rFonts w:cs="Arial"/>
                <w:color w:val="FF0000"/>
                <w:lang w:val="de-DE"/>
              </w:rPr>
              <w:t>abgeflacht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Abgeflacht</w:instrText>
            </w:r>
            <w:r w:rsidRPr="003E42B7">
              <w:rPr>
                <w:rFonts w:cs="Arial"/>
                <w:lang w:val="de-DE"/>
              </w:rPr>
              <w:instrText xml:space="preserve">" </w:instrText>
            </w:r>
            <w:r w:rsidRPr="003E42B7">
              <w:rPr>
                <w:rFonts w:cs="Arial"/>
                <w:color w:val="FF0000"/>
                <w:lang w:val="de-DE"/>
              </w:rPr>
              <w:fldChar w:fldCharType="end"/>
            </w:r>
          </w:p>
        </w:tc>
        <w:tc>
          <w:tcPr>
            <w:tcW w:w="1313" w:type="dxa"/>
          </w:tcPr>
          <w:p w:rsidR="004A2EE4" w:rsidRPr="003E42B7" w:rsidRDefault="004A2EE4" w:rsidP="004A2EE4">
            <w:pPr>
              <w:jc w:val="center"/>
              <w:rPr>
                <w:rFonts w:cs="Arial"/>
                <w:color w:val="FF0000"/>
                <w:lang w:val="de-DE"/>
              </w:rPr>
            </w:pPr>
            <w:r w:rsidRPr="003E42B7">
              <w:rPr>
                <w:rFonts w:cs="Arial"/>
                <w:color w:val="FF0000"/>
                <w:lang w:val="de-DE"/>
              </w:rPr>
              <w:t>herzförmig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Herzförmig</w:instrText>
            </w:r>
            <w:r w:rsidRPr="003E42B7">
              <w:rPr>
                <w:rFonts w:cs="Arial"/>
                <w:lang w:val="de-DE"/>
              </w:rPr>
              <w:instrText xml:space="preserve">" </w:instrText>
            </w:r>
            <w:r w:rsidRPr="003E42B7">
              <w:rPr>
                <w:rFonts w:cs="Arial"/>
                <w:color w:val="FF0000"/>
                <w:lang w:val="de-DE"/>
              </w:rPr>
              <w:fldChar w:fldCharType="end"/>
            </w:r>
          </w:p>
        </w:tc>
        <w:tc>
          <w:tcPr>
            <w:tcW w:w="1313" w:type="dxa"/>
          </w:tcPr>
          <w:p w:rsidR="004A2EE4" w:rsidRPr="003E42B7" w:rsidRDefault="004A2EE4" w:rsidP="004A2EE4">
            <w:pPr>
              <w:jc w:val="center"/>
              <w:rPr>
                <w:rFonts w:cs="Arial"/>
                <w:color w:val="FF0000"/>
                <w:lang w:val="de-DE"/>
              </w:rPr>
            </w:pPr>
            <w:r w:rsidRPr="003E42B7">
              <w:rPr>
                <w:rFonts w:cs="Arial"/>
                <w:color w:val="FF0000"/>
                <w:lang w:val="de-DE"/>
              </w:rPr>
              <w:t>pfeil-spitzen-förmig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Pfeilspitzenförmig</w:instrText>
            </w:r>
            <w:r w:rsidRPr="003E42B7">
              <w:rPr>
                <w:rFonts w:cs="Arial"/>
                <w:lang w:val="de-DE"/>
              </w:rPr>
              <w:instrText xml:space="preserve">" </w:instrText>
            </w:r>
            <w:r w:rsidRPr="003E42B7">
              <w:rPr>
                <w:rFonts w:cs="Arial"/>
                <w:color w:val="FF0000"/>
                <w:lang w:val="de-DE"/>
              </w:rPr>
              <w:fldChar w:fldCharType="end"/>
            </w:r>
          </w:p>
        </w:tc>
        <w:tc>
          <w:tcPr>
            <w:tcW w:w="1313" w:type="dxa"/>
          </w:tcPr>
          <w:p w:rsidR="004A2EE4" w:rsidRPr="003E42B7" w:rsidRDefault="004A2EE4" w:rsidP="004A2EE4">
            <w:pPr>
              <w:jc w:val="center"/>
              <w:rPr>
                <w:rFonts w:cs="Arial"/>
                <w:color w:val="FF0000"/>
                <w:lang w:val="de-DE"/>
              </w:rPr>
            </w:pPr>
            <w:r w:rsidRPr="003E42B7">
              <w:rPr>
                <w:rFonts w:cs="Arial"/>
                <w:color w:val="FF0000"/>
                <w:lang w:val="de-DE"/>
              </w:rPr>
              <w:t>spieß-förmig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Spießförmig</w:instrText>
            </w:r>
            <w:r w:rsidRPr="003E42B7">
              <w:rPr>
                <w:rFonts w:cs="Arial"/>
                <w:lang w:val="de-DE"/>
              </w:rPr>
              <w:instrText xml:space="preserve">" </w:instrText>
            </w:r>
            <w:r w:rsidRPr="003E42B7">
              <w:rPr>
                <w:rFonts w:cs="Arial"/>
                <w:color w:val="FF0000"/>
                <w:lang w:val="de-DE"/>
              </w:rPr>
              <w:fldChar w:fldCharType="end"/>
            </w:r>
          </w:p>
        </w:tc>
        <w:tc>
          <w:tcPr>
            <w:tcW w:w="1313" w:type="dxa"/>
          </w:tcPr>
          <w:p w:rsidR="004A2EE4" w:rsidRPr="003E42B7" w:rsidRDefault="004A2EE4" w:rsidP="004A2EE4">
            <w:pPr>
              <w:jc w:val="center"/>
              <w:rPr>
                <w:rFonts w:cs="Arial"/>
                <w:color w:val="FF0000"/>
                <w:lang w:val="de-DE"/>
              </w:rPr>
            </w:pPr>
            <w:r w:rsidRPr="003E42B7">
              <w:rPr>
                <w:rFonts w:cs="Arial"/>
                <w:color w:val="FF0000"/>
                <w:lang w:val="de-DE"/>
              </w:rPr>
              <w:t>ohrförmig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Ohrförmig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4A2EE4" w:rsidRPr="003E42B7" w:rsidRDefault="004A2EE4" w:rsidP="004A2EE4">
      <w:pPr>
        <w:rPr>
          <w:rFonts w:cs="Arial"/>
          <w:lang w:val="de-DE"/>
        </w:rPr>
      </w:pPr>
    </w:p>
    <w:tbl>
      <w:tblPr>
        <w:tblW w:w="0" w:type="auto"/>
        <w:tblInd w:w="1242" w:type="dxa"/>
        <w:shd w:val="clear" w:color="auto" w:fill="FFFFFF"/>
        <w:tblLayout w:type="fixed"/>
        <w:tblLook w:val="0000" w:firstRow="0" w:lastRow="0" w:firstColumn="0" w:lastColumn="0" w:noHBand="0" w:noVBand="0"/>
      </w:tblPr>
      <w:tblGrid>
        <w:gridCol w:w="3685"/>
        <w:gridCol w:w="3686"/>
      </w:tblGrid>
      <w:tr w:rsidR="004A2EE4" w:rsidRPr="003E42B7" w:rsidTr="004A2EE4">
        <w:tc>
          <w:tcPr>
            <w:tcW w:w="3685" w:type="dxa"/>
            <w:shd w:val="clear" w:color="auto" w:fill="FFFFFF"/>
            <w:vAlign w:val="bottom"/>
          </w:tcPr>
          <w:p w:rsidR="004A2EE4" w:rsidRPr="003E42B7" w:rsidRDefault="004A2EE4" w:rsidP="004A2EE4">
            <w:pPr>
              <w:jc w:val="center"/>
              <w:rPr>
                <w:rFonts w:cs="Arial"/>
                <w:lang w:val="de-DE"/>
              </w:rPr>
            </w:pPr>
            <w:r w:rsidRPr="003E42B7">
              <w:rPr>
                <w:rFonts w:cs="Arial"/>
                <w:noProof/>
              </w:rPr>
              <w:drawing>
                <wp:inline distT="0" distB="0" distL="0" distR="0" wp14:anchorId="58CA8EE8" wp14:editId="6DD92F8C">
                  <wp:extent cx="2000250" cy="1400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4A2EE4" w:rsidRPr="003E42B7" w:rsidRDefault="004A2EE4" w:rsidP="004A2EE4">
            <w:pPr>
              <w:jc w:val="center"/>
              <w:rPr>
                <w:rFonts w:cs="Arial"/>
                <w:lang w:val="de-DE"/>
              </w:rPr>
            </w:pPr>
            <w:r w:rsidRPr="003E42B7">
              <w:rPr>
                <w:rFonts w:cs="Arial"/>
                <w:noProof/>
              </w:rPr>
              <w:drawing>
                <wp:inline distT="0" distB="0" distL="0" distR="0" wp14:anchorId="400202D3" wp14:editId="283320F6">
                  <wp:extent cx="2190750" cy="127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4A2EE4" w:rsidRPr="003E42B7" w:rsidTr="004A2EE4">
        <w:tc>
          <w:tcPr>
            <w:tcW w:w="3685" w:type="dxa"/>
            <w:shd w:val="clear" w:color="auto" w:fill="FFFFFF"/>
          </w:tcPr>
          <w:p w:rsidR="004A2EE4" w:rsidRPr="003E42B7" w:rsidRDefault="004A2EE4" w:rsidP="004A2EE4">
            <w:pPr>
              <w:jc w:val="center"/>
              <w:rPr>
                <w:rFonts w:cs="Arial"/>
                <w:color w:val="FF0000"/>
                <w:lang w:val="de-DE"/>
              </w:rPr>
            </w:pPr>
            <w:r w:rsidRPr="003E42B7">
              <w:rPr>
                <w:rFonts w:cs="Arial"/>
                <w:color w:val="FF0000"/>
                <w:lang w:val="de-DE"/>
              </w:rPr>
              <w:t>gespornt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Gespornt</w:instrText>
            </w:r>
            <w:r w:rsidRPr="003E42B7">
              <w:rPr>
                <w:rFonts w:cs="Arial"/>
                <w:lang w:val="de-DE"/>
              </w:rPr>
              <w:instrText xml:space="preserve">" </w:instrText>
            </w:r>
            <w:r w:rsidRPr="003E42B7">
              <w:rPr>
                <w:rFonts w:cs="Arial"/>
                <w:color w:val="FF0000"/>
                <w:lang w:val="de-DE"/>
              </w:rPr>
              <w:fldChar w:fldCharType="end"/>
            </w:r>
          </w:p>
          <w:p w:rsidR="004A2EE4" w:rsidRPr="003E42B7" w:rsidRDefault="004A2EE4" w:rsidP="004A2EE4">
            <w:pPr>
              <w:jc w:val="center"/>
              <w:rPr>
                <w:rFonts w:cs="Arial"/>
                <w:lang w:val="de-DE"/>
              </w:rPr>
            </w:pPr>
            <w:r w:rsidRPr="003E42B7">
              <w:rPr>
                <w:rFonts w:cs="Arial"/>
                <w:lang w:val="de-DE"/>
              </w:rPr>
              <w:t>(gespornt: mit einem “Sporn”, z. B. Leinkraut und Rittersporn)</w:t>
            </w:r>
          </w:p>
        </w:tc>
        <w:tc>
          <w:tcPr>
            <w:tcW w:w="3686" w:type="dxa"/>
            <w:shd w:val="clear" w:color="auto" w:fill="FFFFFF"/>
          </w:tcPr>
          <w:p w:rsidR="004A2EE4" w:rsidRPr="003E42B7" w:rsidRDefault="004A2EE4" w:rsidP="004A2EE4">
            <w:pPr>
              <w:jc w:val="center"/>
              <w:rPr>
                <w:rFonts w:cs="Arial"/>
                <w:lang w:val="de-DE"/>
              </w:rPr>
            </w:pPr>
            <w:r w:rsidRPr="003E42B7">
              <w:rPr>
                <w:rFonts w:cs="Arial"/>
                <w:lang w:val="de-DE"/>
              </w:rPr>
              <w:t>offen gespornt</w:t>
            </w:r>
          </w:p>
        </w:tc>
      </w:tr>
    </w:tbl>
    <w:p w:rsidR="004A2EE4" w:rsidRPr="003E42B7" w:rsidRDefault="004A2EE4" w:rsidP="004A2EE4">
      <w:pPr>
        <w:rPr>
          <w:rFonts w:cs="Arial"/>
          <w:lang w:val="de-DE"/>
        </w:rPr>
      </w:pPr>
    </w:p>
    <w:p w:rsidR="004A2EE4" w:rsidRPr="003E42B7" w:rsidRDefault="004A2EE4" w:rsidP="00E61116">
      <w:pPr>
        <w:pStyle w:val="Heading4"/>
        <w:rPr>
          <w:lang w:val="de-DE"/>
        </w:rPr>
      </w:pPr>
      <w:bookmarkStart w:id="253" w:name="_Toc197487712"/>
      <w:r w:rsidRPr="003E42B7">
        <w:rPr>
          <w:lang w:val="de-DE"/>
        </w:rPr>
        <w:br w:type="page"/>
      </w:r>
      <w:bookmarkStart w:id="254" w:name="_Toc225766548"/>
      <w:bookmarkStart w:id="255" w:name="_Toc369276929"/>
      <w:r w:rsidRPr="003E42B7">
        <w:rPr>
          <w:lang w:val="de-DE"/>
        </w:rPr>
        <w:t>3.3</w:t>
      </w:r>
      <w:r w:rsidRPr="003E42B7">
        <w:rPr>
          <w:lang w:val="de-DE"/>
        </w:rPr>
        <w:tab/>
      </w:r>
      <w:r w:rsidRPr="003E42B7">
        <w:rPr>
          <w:color w:val="FF0000"/>
          <w:lang w:val="de-DE"/>
        </w:rPr>
        <w:t>Formen des Apex</w:t>
      </w:r>
      <w:bookmarkEnd w:id="253"/>
      <w:bookmarkEnd w:id="254"/>
      <w:bookmarkEnd w:id="255"/>
      <w:r w:rsidRPr="003E42B7">
        <w:rPr>
          <w:lang w:val="de-DE"/>
        </w:rPr>
        <w:fldChar w:fldCharType="begin"/>
      </w:r>
      <w:r w:rsidRPr="003E42B7">
        <w:rPr>
          <w:lang w:val="de-DE"/>
        </w:rPr>
        <w:instrText xml:space="preserve"> XE "</w:instrText>
      </w:r>
      <w:r w:rsidRPr="003E42B7">
        <w:rPr>
          <w:i w:val="0"/>
          <w:color w:val="FF0000"/>
          <w:lang w:val="de-DE"/>
        </w:rPr>
        <w:instrText>Formen des Apex</w:instrText>
      </w:r>
      <w:r w:rsidRPr="003E42B7">
        <w:rPr>
          <w:lang w:val="de-DE"/>
        </w:rPr>
        <w:instrText xml:space="preserve">" </w:instrText>
      </w:r>
      <w:r w:rsidRPr="003E42B7">
        <w:rPr>
          <w:lang w:val="de-DE"/>
        </w:rPr>
        <w:fldChar w:fldCharType="end"/>
      </w:r>
    </w:p>
    <w:p w:rsidR="004A2EE4" w:rsidRPr="003E42B7" w:rsidRDefault="004A2EE4" w:rsidP="004A2EE4">
      <w:pPr>
        <w:rPr>
          <w:rFonts w:cs="Arial"/>
          <w:lang w:val="de-DE"/>
        </w:rPr>
      </w:pPr>
    </w:p>
    <w:p w:rsidR="004A2EE4" w:rsidRPr="003E42B7" w:rsidRDefault="004A2EE4" w:rsidP="00E61116">
      <w:pPr>
        <w:pStyle w:val="Heading5"/>
        <w:rPr>
          <w:lang w:val="de-DE"/>
        </w:rPr>
      </w:pPr>
      <w:bookmarkStart w:id="256" w:name="_Toc197487713"/>
      <w:bookmarkStart w:id="257" w:name="_Toc225766549"/>
      <w:bookmarkStart w:id="258" w:name="_Toc369276930"/>
      <w:r w:rsidRPr="003E42B7">
        <w:rPr>
          <w:lang w:val="de-DE"/>
        </w:rPr>
        <w:t>3.3.1</w:t>
      </w:r>
      <w:r w:rsidRPr="003E42B7">
        <w:rPr>
          <w:lang w:val="de-DE"/>
        </w:rPr>
        <w:tab/>
      </w:r>
      <w:r w:rsidRPr="003E42B7">
        <w:rPr>
          <w:color w:val="FF0000"/>
          <w:lang w:val="de-DE"/>
        </w:rPr>
        <w:t>Apex</w:t>
      </w:r>
      <w:bookmarkEnd w:id="256"/>
      <w:bookmarkEnd w:id="257"/>
      <w:bookmarkEnd w:id="258"/>
      <w:r w:rsidRPr="003E42B7">
        <w:rPr>
          <w:color w:val="FF0000"/>
          <w:lang w:val="de-DE"/>
        </w:rPr>
        <w:fldChar w:fldCharType="begin"/>
      </w:r>
      <w:r w:rsidRPr="003E42B7">
        <w:rPr>
          <w:lang w:val="de-DE"/>
        </w:rPr>
        <w:instrText xml:space="preserve"> XE "</w:instrText>
      </w:r>
      <w:r w:rsidRPr="003E42B7">
        <w:rPr>
          <w:color w:val="FF0000"/>
          <w:lang w:val="de-DE"/>
        </w:rPr>
        <w:instrText>Apex</w:instrText>
      </w:r>
      <w:r w:rsidRPr="003E42B7">
        <w:rPr>
          <w:lang w:val="de-DE"/>
        </w:rPr>
        <w:instrText xml:space="preserve">" </w:instrText>
      </w:r>
      <w:r w:rsidRPr="003E42B7">
        <w:rPr>
          <w:color w:val="FF0000"/>
          <w:lang w:val="de-DE"/>
        </w:rPr>
        <w:fldChar w:fldCharType="end"/>
      </w:r>
    </w:p>
    <w:tbl>
      <w:tblPr>
        <w:tblW w:w="0" w:type="auto"/>
        <w:tblLayout w:type="fixed"/>
        <w:tblLook w:val="0000" w:firstRow="0" w:lastRow="0" w:firstColumn="0" w:lastColumn="0" w:noHBand="0" w:noVBand="0"/>
      </w:tblPr>
      <w:tblGrid>
        <w:gridCol w:w="1857"/>
        <w:gridCol w:w="1857"/>
        <w:gridCol w:w="1857"/>
        <w:gridCol w:w="1857"/>
        <w:gridCol w:w="1857"/>
      </w:tblGrid>
      <w:tr w:rsidR="004A2EE4" w:rsidRPr="003E42B7" w:rsidTr="004A2EE4">
        <w:trPr>
          <w:trHeight w:val="1183"/>
        </w:trPr>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C843BB5" wp14:editId="07F36D64">
                  <wp:extent cx="666750" cy="8858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7"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0B8589E" wp14:editId="5B2C5D38">
                  <wp:extent cx="66675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8"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5001138C" wp14:editId="5457B268">
                  <wp:extent cx="714375" cy="885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9"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36423BC" wp14:editId="73BBC8F9">
                  <wp:extent cx="695325" cy="885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0"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619E4F5" wp14:editId="2A713F15">
                  <wp:extent cx="752475" cy="7905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1"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4A2EE4" w:rsidRPr="003E42B7" w:rsidTr="004A2EE4">
        <w:tc>
          <w:tcPr>
            <w:tcW w:w="1857" w:type="dxa"/>
          </w:tcPr>
          <w:p w:rsidR="004A2EE4" w:rsidRPr="003E42B7" w:rsidRDefault="004A2EE4" w:rsidP="004A2EE4">
            <w:pPr>
              <w:jc w:val="center"/>
              <w:rPr>
                <w:rFonts w:cs="Arial"/>
                <w:color w:val="FF0000"/>
                <w:lang w:val="de-DE"/>
              </w:rPr>
            </w:pPr>
            <w:r w:rsidRPr="003E42B7">
              <w:rPr>
                <w:rFonts w:cs="Arial"/>
                <w:color w:val="FF0000"/>
                <w:lang w:val="de-DE"/>
              </w:rPr>
              <w:t>spitz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Spitz</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stumpf</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Stumpf</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abgerundet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Abgerundet</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abgeflacht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Abgeflacht</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verkehrt herzförmig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Verkehrt herzförmig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spacing w:line="360" w:lineRule="auto"/>
        <w:rPr>
          <w:rFonts w:cs="Arial"/>
          <w:lang w:val="de-DE"/>
        </w:rPr>
      </w:pPr>
    </w:p>
    <w:p w:rsidR="004A2EE4" w:rsidRPr="003E42B7" w:rsidRDefault="004A2EE4" w:rsidP="004A2EE4">
      <w:pPr>
        <w:pStyle w:val="Heading5"/>
        <w:rPr>
          <w:rFonts w:cs="Arial"/>
          <w:color w:val="FF0000"/>
          <w:lang w:val="de-DE"/>
        </w:rPr>
      </w:pPr>
      <w:bookmarkStart w:id="259" w:name="_Toc197487714"/>
      <w:bookmarkStart w:id="260" w:name="_Toc225766550"/>
      <w:bookmarkStart w:id="261" w:name="_Toc369276931"/>
      <w:r w:rsidRPr="003E42B7">
        <w:rPr>
          <w:rFonts w:cs="Arial"/>
          <w:lang w:val="de-DE"/>
        </w:rPr>
        <w:t>3.3.2</w:t>
      </w:r>
      <w:r w:rsidRPr="003E42B7">
        <w:rPr>
          <w:rFonts w:cs="Arial"/>
          <w:lang w:val="de-DE"/>
        </w:rPr>
        <w:tab/>
      </w:r>
      <w:r w:rsidRPr="003E42B7">
        <w:rPr>
          <w:rFonts w:cs="Arial"/>
          <w:color w:val="FF0000"/>
          <w:lang w:val="de-DE"/>
        </w:rPr>
        <w:t>Differenzierte Spitze</w:t>
      </w:r>
      <w:bookmarkEnd w:id="259"/>
      <w:bookmarkEnd w:id="260"/>
      <w:bookmarkEnd w:id="261"/>
    </w:p>
    <w:p w:rsidR="00E61116" w:rsidRPr="003E42B7" w:rsidRDefault="00E61116" w:rsidP="00E61116">
      <w:pPr>
        <w:rPr>
          <w:lang w:val="de-DE"/>
        </w:rPr>
      </w:pPr>
    </w:p>
    <w:tbl>
      <w:tblPr>
        <w:tblW w:w="0" w:type="auto"/>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
        <w:gridCol w:w="1857"/>
        <w:gridCol w:w="1857"/>
        <w:gridCol w:w="137"/>
        <w:gridCol w:w="1720"/>
      </w:tblGrid>
      <w:tr w:rsidR="004A2EE4" w:rsidRPr="003E42B7" w:rsidTr="004A2EE4">
        <w:trPr>
          <w:gridBefore w:val="1"/>
          <w:wBefore w:w="268" w:type="dxa"/>
          <w:cantSplit/>
          <w:jc w:val="center"/>
        </w:trPr>
        <w:tc>
          <w:tcPr>
            <w:tcW w:w="5571" w:type="dxa"/>
            <w:gridSpan w:val="4"/>
            <w:tcBorders>
              <w:bottom w:val="single" w:sz="4" w:space="0" w:color="auto"/>
            </w:tcBorders>
          </w:tcPr>
          <w:p w:rsidR="004A2EE4" w:rsidRPr="003E42B7" w:rsidRDefault="004A2EE4" w:rsidP="004A2EE4">
            <w:pPr>
              <w:jc w:val="center"/>
              <w:rPr>
                <w:rFonts w:cs="Arial"/>
                <w:b/>
                <w:lang w:val="de-DE"/>
              </w:rPr>
            </w:pPr>
            <w:r w:rsidRPr="003E42B7">
              <w:rPr>
                <w:rFonts w:cs="Arial"/>
                <w:b/>
                <w:lang w:val="de-DE"/>
              </w:rPr>
              <w:t>Länge / Tiefe der Spitze =&gt;</w:t>
            </w:r>
          </w:p>
        </w:tc>
      </w:tr>
      <w:tr w:rsidR="004A2EE4" w:rsidRPr="003E42B7" w:rsidTr="004A2EE4">
        <w:trPr>
          <w:gridBefore w:val="1"/>
          <w:wBefore w:w="268" w:type="dxa"/>
          <w:jc w:val="center"/>
        </w:trPr>
        <w:tc>
          <w:tcPr>
            <w:tcW w:w="1857" w:type="dxa"/>
            <w:tcBorders>
              <w:top w:val="nil"/>
              <w:left w:val="nil"/>
              <w:bottom w:val="nil"/>
              <w:right w:val="nil"/>
            </w:tcBorders>
          </w:tcPr>
          <w:p w:rsidR="004A2EE4" w:rsidRPr="003E42B7" w:rsidRDefault="004A2EE4" w:rsidP="004A2EE4">
            <w:pPr>
              <w:jc w:val="center"/>
              <w:rPr>
                <w:rFonts w:cs="Arial"/>
                <w:lang w:val="de-DE"/>
              </w:rPr>
            </w:pPr>
            <w:r w:rsidRPr="003E42B7">
              <w:rPr>
                <w:rFonts w:cs="Arial"/>
                <w:noProof/>
              </w:rPr>
              <w:drawing>
                <wp:inline distT="0" distB="0" distL="0" distR="0" wp14:anchorId="558DC552" wp14:editId="3AD7B993">
                  <wp:extent cx="638175" cy="923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2"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4A2EE4" w:rsidRPr="003E42B7" w:rsidRDefault="004A2EE4" w:rsidP="004A2EE4">
            <w:pPr>
              <w:jc w:val="center"/>
              <w:rPr>
                <w:rFonts w:cs="Arial"/>
                <w:lang w:val="de-DE"/>
              </w:rPr>
            </w:pPr>
            <w:r w:rsidRPr="003E42B7">
              <w:rPr>
                <w:rFonts w:cs="Arial"/>
                <w:noProof/>
              </w:rPr>
              <w:drawing>
                <wp:inline distT="0" distB="0" distL="0" distR="0" wp14:anchorId="00F70DA1" wp14:editId="20D28912">
                  <wp:extent cx="609600" cy="9239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3"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262" w:name="_MON_1208600246"/>
        <w:bookmarkEnd w:id="262"/>
        <w:bookmarkStart w:id="263" w:name="_MON_1348588028"/>
        <w:bookmarkEnd w:id="263"/>
        <w:tc>
          <w:tcPr>
            <w:tcW w:w="1857" w:type="dxa"/>
            <w:gridSpan w:val="2"/>
            <w:tcBorders>
              <w:top w:val="nil"/>
              <w:left w:val="nil"/>
              <w:bottom w:val="nil"/>
              <w:right w:val="nil"/>
            </w:tcBorders>
          </w:tcPr>
          <w:p w:rsidR="004A2EE4" w:rsidRPr="003E42B7" w:rsidRDefault="004A2EE4" w:rsidP="004A2EE4">
            <w:pPr>
              <w:jc w:val="center"/>
              <w:rPr>
                <w:rFonts w:cs="Arial"/>
                <w:lang w:val="de-DE"/>
              </w:rPr>
            </w:pPr>
            <w:r w:rsidRPr="003E42B7">
              <w:rPr>
                <w:rFonts w:cs="Arial"/>
                <w:lang w:val="de-DE"/>
              </w:rPr>
              <w:object w:dxaOrig="1621" w:dyaOrig="2491">
                <v:shape id="_x0000_i1067" type="#_x0000_t75" style="width:52.5pt;height:1in" o:ole="" fillcolor="window">
                  <v:imagedata r:id="rId344" o:title="" croptop="-573f" cropbottom="6790f"/>
                </v:shape>
                <o:OLEObject Type="Embed" ProgID="Word.Picture.8" ShapeID="_x0000_i1067" DrawAspect="Content" ObjectID="_1443025824" r:id="rId345"/>
              </w:object>
            </w:r>
          </w:p>
        </w:tc>
      </w:tr>
      <w:tr w:rsidR="004A2EE4" w:rsidRPr="003E42B7" w:rsidTr="004A2EE4">
        <w:trPr>
          <w:gridBefore w:val="1"/>
          <w:wBefore w:w="268" w:type="dxa"/>
          <w:jc w:val="center"/>
        </w:trPr>
        <w:tc>
          <w:tcPr>
            <w:tcW w:w="1857" w:type="dxa"/>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fein zugespitzt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Fein zugespitzt</w:instrText>
            </w:r>
            <w:r w:rsidRPr="003E42B7">
              <w:rPr>
                <w:rFonts w:cs="Arial"/>
                <w:lang w:val="de-DE"/>
              </w:rPr>
              <w:instrText xml:space="preserve">" </w:instrText>
            </w:r>
            <w:r w:rsidRPr="003E42B7">
              <w:rPr>
                <w:rFonts w:cs="Arial"/>
                <w:color w:val="FF0000"/>
                <w:lang w:val="de-DE"/>
              </w:rPr>
              <w:fldChar w:fldCharType="end"/>
            </w:r>
          </w:p>
        </w:tc>
        <w:tc>
          <w:tcPr>
            <w:tcW w:w="1857" w:type="dxa"/>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zugespitzt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Zugespitzt</w:instrText>
            </w:r>
            <w:r w:rsidRPr="003E42B7">
              <w:rPr>
                <w:rFonts w:cs="Arial"/>
                <w:lang w:val="de-DE"/>
              </w:rPr>
              <w:instrText xml:space="preserve">" </w:instrText>
            </w:r>
            <w:r w:rsidRPr="003E42B7">
              <w:rPr>
                <w:rFonts w:cs="Arial"/>
                <w:color w:val="FF0000"/>
                <w:lang w:val="de-DE"/>
              </w:rPr>
              <w:fldChar w:fldCharType="end"/>
            </w:r>
          </w:p>
        </w:tc>
        <w:tc>
          <w:tcPr>
            <w:tcW w:w="1857" w:type="dxa"/>
            <w:gridSpan w:val="2"/>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geschwänzt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Geschwänzt</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rPr>
          <w:gridBefore w:val="1"/>
          <w:gridAfter w:val="3"/>
          <w:wBefore w:w="268" w:type="dxa"/>
          <w:wAfter w:w="3714" w:type="dxa"/>
          <w:jc w:val="center"/>
        </w:trPr>
        <w:tc>
          <w:tcPr>
            <w:tcW w:w="1857" w:type="dxa"/>
            <w:tcBorders>
              <w:top w:val="nil"/>
              <w:left w:val="nil"/>
              <w:bottom w:val="nil"/>
              <w:right w:val="nil"/>
            </w:tcBorders>
          </w:tcPr>
          <w:p w:rsidR="004A2EE4" w:rsidRPr="003E42B7" w:rsidRDefault="004A2EE4" w:rsidP="004A2EE4">
            <w:pPr>
              <w:jc w:val="center"/>
              <w:rPr>
                <w:rFonts w:cs="Arial"/>
                <w:lang w:val="de-DE"/>
              </w:rPr>
            </w:pPr>
            <w:r w:rsidRPr="003E42B7">
              <w:rPr>
                <w:rFonts w:cs="Arial"/>
                <w:noProof/>
              </w:rPr>
              <w:drawing>
                <wp:inline distT="0" distB="0" distL="0" distR="0" wp14:anchorId="47E13821" wp14:editId="26331EFF">
                  <wp:extent cx="495300" cy="809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6"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4A2EE4" w:rsidRPr="003E42B7" w:rsidTr="004A2EE4">
        <w:trPr>
          <w:gridBefore w:val="1"/>
          <w:gridAfter w:val="3"/>
          <w:wBefore w:w="268" w:type="dxa"/>
          <w:wAfter w:w="3714" w:type="dxa"/>
          <w:jc w:val="center"/>
        </w:trPr>
        <w:tc>
          <w:tcPr>
            <w:tcW w:w="1857" w:type="dxa"/>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rankenförmig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Rankenförmig</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rPr>
          <w:gridAfter w:val="1"/>
          <w:wAfter w:w="1720" w:type="dxa"/>
          <w:jc w:val="center"/>
        </w:trPr>
        <w:tc>
          <w:tcPr>
            <w:tcW w:w="2125" w:type="dxa"/>
            <w:gridSpan w:val="2"/>
            <w:tcBorders>
              <w:top w:val="nil"/>
              <w:left w:val="nil"/>
              <w:bottom w:val="nil"/>
              <w:right w:val="nil"/>
            </w:tcBorders>
          </w:tcPr>
          <w:p w:rsidR="004A2EE4" w:rsidRPr="003E42B7" w:rsidRDefault="004A2EE4" w:rsidP="004A2EE4">
            <w:pPr>
              <w:jc w:val="center"/>
              <w:rPr>
                <w:rFonts w:cs="Arial"/>
                <w:lang w:val="de-DE"/>
              </w:rPr>
            </w:pPr>
            <w:r w:rsidRPr="003E42B7">
              <w:rPr>
                <w:rFonts w:cs="Arial"/>
                <w:noProof/>
              </w:rPr>
              <w:drawing>
                <wp:inline distT="0" distB="0" distL="0" distR="0" wp14:anchorId="1238E612" wp14:editId="2BDEF451">
                  <wp:extent cx="704850" cy="6286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7"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4A2EE4" w:rsidRPr="003E42B7" w:rsidRDefault="004A2EE4" w:rsidP="004A2EE4">
            <w:pPr>
              <w:jc w:val="center"/>
              <w:rPr>
                <w:rFonts w:cs="Arial"/>
                <w:lang w:val="de-DE"/>
              </w:rPr>
            </w:pPr>
          </w:p>
        </w:tc>
        <w:tc>
          <w:tcPr>
            <w:tcW w:w="1994" w:type="dxa"/>
            <w:gridSpan w:val="2"/>
            <w:tcBorders>
              <w:top w:val="nil"/>
              <w:left w:val="nil"/>
              <w:bottom w:val="nil"/>
              <w:right w:val="nil"/>
            </w:tcBorders>
          </w:tcPr>
          <w:p w:rsidR="004A2EE4" w:rsidRPr="003E42B7" w:rsidRDefault="004A2EE4" w:rsidP="004A2EE4">
            <w:pPr>
              <w:jc w:val="center"/>
              <w:rPr>
                <w:rFonts w:cs="Arial"/>
                <w:lang w:val="de-DE"/>
              </w:rPr>
            </w:pPr>
            <w:r w:rsidRPr="003E42B7">
              <w:rPr>
                <w:rFonts w:cs="Arial"/>
                <w:noProof/>
              </w:rPr>
              <w:drawing>
                <wp:inline distT="0" distB="0" distL="0" distR="0" wp14:anchorId="234F8E9C" wp14:editId="3E1EBF94">
                  <wp:extent cx="619125" cy="6286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8"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4A2EE4" w:rsidRPr="003E42B7" w:rsidTr="004A2EE4">
        <w:trPr>
          <w:gridAfter w:val="1"/>
          <w:wAfter w:w="1720" w:type="dxa"/>
          <w:jc w:val="center"/>
        </w:trPr>
        <w:tc>
          <w:tcPr>
            <w:tcW w:w="2125" w:type="dxa"/>
            <w:gridSpan w:val="2"/>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mit längerer aufgesetzter Spitze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Mit längerer aufgesetzter Spitze</w:instrText>
            </w:r>
            <w:r w:rsidRPr="003E42B7">
              <w:rPr>
                <w:rFonts w:cs="Arial"/>
                <w:lang w:val="de-DE"/>
              </w:rPr>
              <w:instrText xml:space="preserve">" </w:instrText>
            </w:r>
            <w:r w:rsidRPr="003E42B7">
              <w:rPr>
                <w:rFonts w:cs="Arial"/>
                <w:color w:val="FF0000"/>
                <w:lang w:val="de-DE"/>
              </w:rPr>
              <w:fldChar w:fldCharType="end"/>
            </w:r>
          </w:p>
        </w:tc>
        <w:tc>
          <w:tcPr>
            <w:tcW w:w="1994" w:type="dxa"/>
            <w:gridSpan w:val="2"/>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hervorstechend</w:t>
            </w:r>
            <w:r w:rsidRPr="003E42B7">
              <w:rPr>
                <w:rFonts w:cs="Arial"/>
                <w:color w:val="FF0000"/>
                <w:lang w:val="de-DE"/>
              </w:rPr>
              <w:fldChar w:fldCharType="begin"/>
            </w:r>
            <w:r w:rsidRPr="003E42B7">
              <w:rPr>
                <w:rFonts w:cs="Arial"/>
                <w:color w:val="FF0000"/>
                <w:lang w:val="de-DE"/>
              </w:rPr>
              <w:instrText xml:space="preserve"> XE "Hervorstechend" </w:instrText>
            </w:r>
            <w:r w:rsidRPr="003E42B7">
              <w:rPr>
                <w:rFonts w:cs="Arial"/>
                <w:color w:val="FF0000"/>
                <w:lang w:val="de-DE"/>
              </w:rPr>
              <w:fldChar w:fldCharType="end"/>
            </w:r>
          </w:p>
        </w:tc>
      </w:tr>
      <w:tr w:rsidR="004A2EE4" w:rsidRPr="003E42B7" w:rsidTr="004A2EE4">
        <w:trPr>
          <w:gridAfter w:val="1"/>
          <w:wAfter w:w="1720" w:type="dxa"/>
          <w:jc w:val="center"/>
        </w:trPr>
        <w:tc>
          <w:tcPr>
            <w:tcW w:w="2125" w:type="dxa"/>
            <w:gridSpan w:val="2"/>
            <w:tcBorders>
              <w:top w:val="nil"/>
              <w:left w:val="nil"/>
              <w:bottom w:val="nil"/>
              <w:right w:val="nil"/>
            </w:tcBorders>
          </w:tcPr>
          <w:p w:rsidR="004A2EE4" w:rsidRPr="003E42B7" w:rsidRDefault="004A2EE4" w:rsidP="004A2EE4">
            <w:pPr>
              <w:jc w:val="center"/>
              <w:rPr>
                <w:rFonts w:cs="Arial"/>
                <w:lang w:val="de-DE"/>
              </w:rPr>
            </w:pPr>
            <w:r w:rsidRPr="003E42B7">
              <w:rPr>
                <w:rFonts w:cs="Arial"/>
                <w:noProof/>
              </w:rPr>
              <w:drawing>
                <wp:inline distT="0" distB="0" distL="0" distR="0" wp14:anchorId="3CA8607D" wp14:editId="228A7F71">
                  <wp:extent cx="7048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9"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4A2EE4" w:rsidRPr="003E42B7" w:rsidRDefault="004A2EE4" w:rsidP="004A2EE4">
            <w:pPr>
              <w:jc w:val="center"/>
              <w:rPr>
                <w:rFonts w:cs="Arial"/>
                <w:lang w:val="de-DE"/>
              </w:rPr>
            </w:pPr>
          </w:p>
        </w:tc>
        <w:tc>
          <w:tcPr>
            <w:tcW w:w="1994" w:type="dxa"/>
            <w:gridSpan w:val="2"/>
            <w:tcBorders>
              <w:top w:val="nil"/>
              <w:left w:val="nil"/>
              <w:bottom w:val="nil"/>
              <w:right w:val="nil"/>
            </w:tcBorders>
          </w:tcPr>
          <w:p w:rsidR="004A2EE4" w:rsidRPr="003E42B7" w:rsidRDefault="004A2EE4" w:rsidP="004A2EE4">
            <w:pPr>
              <w:jc w:val="center"/>
              <w:rPr>
                <w:rFonts w:cs="Arial"/>
                <w:lang w:val="de-DE"/>
              </w:rPr>
            </w:pPr>
            <w:r w:rsidRPr="003E42B7">
              <w:rPr>
                <w:rFonts w:cs="Arial"/>
                <w:noProof/>
              </w:rPr>
              <w:drawing>
                <wp:inline distT="0" distB="0" distL="0" distR="0" wp14:anchorId="3647D856" wp14:editId="7D431D40">
                  <wp:extent cx="657225" cy="638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0"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4A2EE4" w:rsidRPr="003E42B7" w:rsidTr="004A2EE4">
        <w:trPr>
          <w:gridAfter w:val="1"/>
          <w:wAfter w:w="1720" w:type="dxa"/>
          <w:jc w:val="center"/>
        </w:trPr>
        <w:tc>
          <w:tcPr>
            <w:tcW w:w="2125" w:type="dxa"/>
            <w:gridSpan w:val="2"/>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mit kurzer aufgesetzter Spitze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Mit kurzer aufgesetzter Spitze</w:instrText>
            </w:r>
            <w:r w:rsidRPr="003E42B7">
              <w:rPr>
                <w:rFonts w:cs="Arial"/>
                <w:lang w:val="de-DE"/>
              </w:rPr>
              <w:instrText xml:space="preserve">" </w:instrText>
            </w:r>
            <w:r w:rsidRPr="003E42B7">
              <w:rPr>
                <w:rFonts w:cs="Arial"/>
                <w:color w:val="FF0000"/>
                <w:lang w:val="de-DE"/>
              </w:rPr>
              <w:fldChar w:fldCharType="end"/>
            </w:r>
          </w:p>
        </w:tc>
        <w:tc>
          <w:tcPr>
            <w:tcW w:w="1994" w:type="dxa"/>
            <w:gridSpan w:val="2"/>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begrannt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Begrannt</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rPr>
          <w:gridAfter w:val="1"/>
          <w:wAfter w:w="1720" w:type="dxa"/>
          <w:jc w:val="center"/>
        </w:trPr>
        <w:tc>
          <w:tcPr>
            <w:tcW w:w="2125" w:type="dxa"/>
            <w:gridSpan w:val="2"/>
            <w:tcBorders>
              <w:top w:val="nil"/>
              <w:left w:val="nil"/>
              <w:bottom w:val="nil"/>
              <w:right w:val="nil"/>
            </w:tcBorders>
          </w:tcPr>
          <w:p w:rsidR="004A2EE4" w:rsidRPr="003E42B7" w:rsidRDefault="004A2EE4" w:rsidP="004A2EE4">
            <w:pPr>
              <w:jc w:val="center"/>
              <w:rPr>
                <w:rFonts w:cs="Arial"/>
                <w:lang w:val="de-DE"/>
              </w:rPr>
            </w:pPr>
            <w:r w:rsidRPr="003E42B7">
              <w:rPr>
                <w:rFonts w:cs="Arial"/>
                <w:noProof/>
              </w:rPr>
              <w:drawing>
                <wp:inline distT="0" distB="0" distL="0" distR="0" wp14:anchorId="12C6216E" wp14:editId="55FD3221">
                  <wp:extent cx="7810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1"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4A2EE4" w:rsidRPr="003E42B7" w:rsidRDefault="004A2EE4" w:rsidP="004A2EE4">
            <w:pPr>
              <w:jc w:val="center"/>
              <w:rPr>
                <w:rFonts w:cs="Arial"/>
                <w:lang w:val="de-DE"/>
              </w:rPr>
            </w:pPr>
          </w:p>
        </w:tc>
        <w:tc>
          <w:tcPr>
            <w:tcW w:w="1994" w:type="dxa"/>
            <w:gridSpan w:val="2"/>
            <w:tcBorders>
              <w:top w:val="nil"/>
              <w:left w:val="nil"/>
              <w:bottom w:val="nil"/>
              <w:right w:val="nil"/>
            </w:tcBorders>
          </w:tcPr>
          <w:p w:rsidR="004A2EE4" w:rsidRPr="003E42B7" w:rsidRDefault="004A2EE4" w:rsidP="004A2EE4">
            <w:pPr>
              <w:jc w:val="center"/>
              <w:rPr>
                <w:rFonts w:cs="Arial"/>
                <w:lang w:val="de-DE"/>
              </w:rPr>
            </w:pPr>
            <w:r w:rsidRPr="003E42B7">
              <w:rPr>
                <w:rFonts w:cs="Arial"/>
                <w:noProof/>
              </w:rPr>
              <w:drawing>
                <wp:inline distT="0" distB="0" distL="0" distR="0" wp14:anchorId="6D790C87" wp14:editId="57E29080">
                  <wp:extent cx="666750" cy="628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2"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4A2EE4" w:rsidRPr="003E42B7" w:rsidTr="004A2EE4">
        <w:trPr>
          <w:gridAfter w:val="1"/>
          <w:wAfter w:w="1720" w:type="dxa"/>
          <w:jc w:val="center"/>
        </w:trPr>
        <w:tc>
          <w:tcPr>
            <w:tcW w:w="2125" w:type="dxa"/>
            <w:gridSpan w:val="2"/>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eingedrückt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Eingedrückt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1994" w:type="dxa"/>
            <w:gridSpan w:val="2"/>
            <w:tcBorders>
              <w:top w:val="nil"/>
              <w:left w:val="nil"/>
              <w:bottom w:val="nil"/>
              <w:right w:val="nil"/>
            </w:tcBorders>
          </w:tcPr>
          <w:p w:rsidR="004A2EE4" w:rsidRPr="003E42B7" w:rsidRDefault="004A2EE4" w:rsidP="004A2EE4">
            <w:pPr>
              <w:jc w:val="center"/>
              <w:rPr>
                <w:rFonts w:cs="Arial"/>
                <w:color w:val="FF0000"/>
                <w:lang w:val="de-DE"/>
              </w:rPr>
            </w:pPr>
            <w:r w:rsidRPr="003E42B7">
              <w:rPr>
                <w:rFonts w:cs="Arial"/>
                <w:color w:val="FF0000"/>
                <w:lang w:val="de-DE"/>
              </w:rPr>
              <w:t>eingekerbt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Eingekerbt</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68" w:type="dxa"/>
          <w:wAfter w:w="3714" w:type="dxa"/>
          <w:jc w:val="center"/>
        </w:trPr>
        <w:tc>
          <w:tcPr>
            <w:tcW w:w="1857" w:type="dxa"/>
            <w:shd w:val="clear" w:color="auto" w:fill="FFFFFF"/>
          </w:tcPr>
          <w:p w:rsidR="004A2EE4" w:rsidRPr="003E42B7" w:rsidRDefault="004A2EE4" w:rsidP="004A2EE4">
            <w:pPr>
              <w:keepNext/>
              <w:jc w:val="center"/>
              <w:rPr>
                <w:rFonts w:cs="Arial"/>
                <w:lang w:val="de-DE"/>
              </w:rPr>
            </w:pPr>
            <w:r w:rsidRPr="003E42B7">
              <w:rPr>
                <w:rFonts w:cs="Arial"/>
                <w:noProof/>
              </w:rPr>
              <w:drawing>
                <wp:inline distT="0" distB="0" distL="0" distR="0" wp14:anchorId="29CE6946" wp14:editId="6EA9760C">
                  <wp:extent cx="1038225" cy="7239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4A2EE4" w:rsidRPr="003E42B7" w:rsidRDefault="004A2EE4" w:rsidP="004A2EE4">
            <w:pPr>
              <w:jc w:val="center"/>
              <w:rPr>
                <w:rFonts w:cs="Arial"/>
                <w:lang w:val="de-DE"/>
              </w:rPr>
            </w:pPr>
          </w:p>
        </w:tc>
      </w:tr>
      <w:tr w:rsidR="004A2EE4" w:rsidRPr="003E42B7" w:rsidTr="004A2E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68" w:type="dxa"/>
          <w:wAfter w:w="3714" w:type="dxa"/>
          <w:jc w:val="center"/>
        </w:trPr>
        <w:tc>
          <w:tcPr>
            <w:tcW w:w="1857" w:type="dxa"/>
            <w:shd w:val="clear" w:color="auto" w:fill="FFFFFF"/>
          </w:tcPr>
          <w:p w:rsidR="004A2EE4" w:rsidRPr="003E42B7" w:rsidRDefault="004A2EE4" w:rsidP="004A2EE4">
            <w:pPr>
              <w:jc w:val="center"/>
              <w:rPr>
                <w:rFonts w:cs="Arial"/>
                <w:color w:val="FF0000"/>
                <w:lang w:val="de-DE"/>
              </w:rPr>
            </w:pPr>
            <w:r w:rsidRPr="003E42B7">
              <w:rPr>
                <w:rFonts w:cs="Arial"/>
                <w:color w:val="FF0000"/>
                <w:lang w:val="de-DE"/>
              </w:rPr>
              <w:t>gelappt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Gelappt</w:instrText>
            </w:r>
            <w:r w:rsidRPr="003E42B7">
              <w:rPr>
                <w:rFonts w:cs="Arial"/>
                <w:lang w:val="de-DE"/>
              </w:rPr>
              <w:instrText xml:space="preserve">" </w:instrText>
            </w:r>
            <w:r w:rsidRPr="003E42B7">
              <w:rPr>
                <w:rFonts w:cs="Arial"/>
                <w:color w:val="FF0000"/>
                <w:lang w:val="de-DE"/>
              </w:rPr>
              <w:fldChar w:fldCharType="end"/>
            </w:r>
          </w:p>
        </w:tc>
      </w:tr>
    </w:tbl>
    <w:p w:rsidR="00E61116" w:rsidRPr="003E42B7" w:rsidRDefault="00E61116" w:rsidP="00E61116">
      <w:pPr>
        <w:rPr>
          <w:lang w:val="de-DE"/>
        </w:rPr>
      </w:pPr>
      <w:bookmarkStart w:id="264" w:name="_Toc197487715"/>
      <w:bookmarkStart w:id="265" w:name="_Toc225766551"/>
      <w:bookmarkEnd w:id="57"/>
    </w:p>
    <w:p w:rsidR="004A2EE4" w:rsidRPr="003E42B7" w:rsidRDefault="004A2EE4" w:rsidP="004A2EE4">
      <w:pPr>
        <w:pStyle w:val="Heading4"/>
        <w:rPr>
          <w:rFonts w:cs="Arial"/>
          <w:lang w:val="de-DE"/>
        </w:rPr>
      </w:pPr>
      <w:bookmarkStart w:id="266" w:name="_Toc369276932"/>
      <w:r w:rsidRPr="003E42B7">
        <w:rPr>
          <w:rFonts w:cs="Arial"/>
          <w:lang w:val="de-DE"/>
        </w:rPr>
        <w:t>3.4</w:t>
      </w:r>
      <w:r w:rsidRPr="003E42B7">
        <w:rPr>
          <w:rFonts w:cs="Arial"/>
          <w:lang w:val="de-DE"/>
        </w:rPr>
        <w:tab/>
      </w:r>
      <w:r w:rsidRPr="003E42B7">
        <w:rPr>
          <w:rFonts w:cs="Arial"/>
          <w:color w:val="FF0000"/>
          <w:lang w:val="de-DE"/>
        </w:rPr>
        <w:t>Dreidimensionale Forme</w:t>
      </w:r>
      <w:bookmarkEnd w:id="264"/>
      <w:r w:rsidRPr="003E42B7">
        <w:rPr>
          <w:rFonts w:cs="Arial"/>
          <w:color w:val="FF0000"/>
          <w:lang w:val="de-DE"/>
        </w:rPr>
        <w:t>n</w:t>
      </w:r>
      <w:bookmarkEnd w:id="265"/>
      <w:bookmarkEnd w:id="266"/>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Dreidimensionale Formen</w:instrText>
      </w:r>
      <w:r w:rsidRPr="003E42B7">
        <w:rPr>
          <w:rFonts w:cs="Arial"/>
          <w:lang w:val="de-DE"/>
        </w:rPr>
        <w:instrText xml:space="preserve">" </w:instrText>
      </w:r>
      <w:r w:rsidRPr="003E42B7">
        <w:rPr>
          <w:rFonts w:cs="Arial"/>
          <w:color w:val="FF0000"/>
          <w:lang w:val="de-DE"/>
        </w:rPr>
        <w:fldChar w:fldCharType="end"/>
      </w:r>
    </w:p>
    <w:p w:rsidR="004A2EE4" w:rsidRPr="003E42B7" w:rsidRDefault="004A2EE4" w:rsidP="00E61116">
      <w:pPr>
        <w:keepNext/>
        <w:rPr>
          <w:rFonts w:cs="Arial"/>
          <w:lang w:val="de-DE"/>
        </w:rPr>
      </w:pPr>
    </w:p>
    <w:p w:rsidR="004A2EE4" w:rsidRPr="003E42B7" w:rsidRDefault="004A2EE4" w:rsidP="004A2EE4">
      <w:pPr>
        <w:rPr>
          <w:rFonts w:cs="Arial"/>
          <w:lang w:val="de-DE"/>
        </w:rPr>
      </w:pPr>
      <w:r w:rsidRPr="003E42B7">
        <w:rPr>
          <w:rFonts w:cs="Arial"/>
          <w:lang w:val="de-DE"/>
        </w:rPr>
        <w:t>Anmerkung: Wie in Abschnitt 2.6 erläutert, sollten dreidimensionale Pflanzenteile im Querschnitt als ein- oder zweidimensionale Formen beschrieben werden.</w:t>
      </w: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326"/>
        <w:gridCol w:w="1326"/>
        <w:gridCol w:w="1326"/>
        <w:gridCol w:w="1326"/>
      </w:tblGrid>
      <w:tr w:rsidR="004A2EE4" w:rsidRPr="003E42B7" w:rsidTr="004A2EE4">
        <w:trPr>
          <w:jc w:val="center"/>
        </w:trPr>
        <w:tc>
          <w:tcPr>
            <w:tcW w:w="1326"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38F8BBA" wp14:editId="04F02B3A">
                  <wp:extent cx="228600" cy="933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CB6FC95" wp14:editId="63048F8F">
                  <wp:extent cx="257175" cy="962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10439F7" wp14:editId="5A308A7A">
                  <wp:extent cx="419100" cy="809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33D4AAE" wp14:editId="3166BF51">
                  <wp:extent cx="704850" cy="942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r>
      <w:tr w:rsidR="004A2EE4" w:rsidRPr="003E42B7" w:rsidTr="004A2EE4">
        <w:trPr>
          <w:jc w:val="center"/>
        </w:trPr>
        <w:tc>
          <w:tcPr>
            <w:tcW w:w="1326" w:type="dxa"/>
            <w:shd w:val="clear" w:color="auto" w:fill="auto"/>
            <w:vAlign w:val="center"/>
          </w:tcPr>
          <w:p w:rsidR="004A2EE4" w:rsidRPr="003E42B7" w:rsidRDefault="004A2EE4" w:rsidP="004A2EE4">
            <w:pPr>
              <w:jc w:val="center"/>
              <w:rPr>
                <w:rFonts w:cs="Arial"/>
                <w:color w:val="FF0000"/>
                <w:lang w:val="de-DE"/>
              </w:rPr>
            </w:pPr>
            <w:r w:rsidRPr="003E42B7">
              <w:rPr>
                <w:rFonts w:cs="Arial"/>
                <w:color w:val="FF0000"/>
                <w:lang w:val="de-DE"/>
              </w:rPr>
              <w:t>nadelartig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Nadelartig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linear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Linear</w:instrText>
            </w:r>
            <w:r w:rsidRPr="003E42B7">
              <w:rPr>
                <w:rFonts w:cs="Arial"/>
                <w:lang w:val="de-DE"/>
              </w:rPr>
              <w:instrText xml:space="preserve">" </w:instrText>
            </w:r>
            <w:r w:rsidRPr="003E42B7">
              <w:rPr>
                <w:rFonts w:cs="Arial"/>
                <w:color w:val="FF0000"/>
                <w:lang w:val="de-DE"/>
              </w:rPr>
              <w:fldChar w:fldCharType="end"/>
            </w:r>
          </w:p>
        </w:tc>
        <w:tc>
          <w:tcPr>
            <w:tcW w:w="1326" w:type="dxa"/>
            <w:shd w:val="clear" w:color="auto" w:fill="auto"/>
            <w:vAlign w:val="center"/>
          </w:tcPr>
          <w:p w:rsidR="004A2EE4" w:rsidRPr="003E42B7" w:rsidRDefault="004A2EE4" w:rsidP="004A2EE4">
            <w:pPr>
              <w:jc w:val="center"/>
              <w:rPr>
                <w:rFonts w:cs="Arial"/>
                <w:color w:val="FF0000"/>
                <w:lang w:val="de-DE"/>
              </w:rPr>
            </w:pPr>
            <w:r w:rsidRPr="003E42B7">
              <w:rPr>
                <w:rFonts w:cs="Arial"/>
                <w:color w:val="FF0000"/>
                <w:lang w:val="de-DE"/>
              </w:rPr>
              <w:t>zylindrisch</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Zylindrisch</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rechteckig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Rechteckig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Ind w:w="-178" w:type="dxa"/>
        <w:tblLayout w:type="fixed"/>
        <w:tblLook w:val="0000" w:firstRow="0" w:lastRow="0" w:firstColumn="0" w:lastColumn="0" w:noHBand="0" w:noVBand="0"/>
      </w:tblPr>
      <w:tblGrid>
        <w:gridCol w:w="1504"/>
        <w:gridCol w:w="1384"/>
        <w:gridCol w:w="1326"/>
        <w:gridCol w:w="1326"/>
        <w:gridCol w:w="1326"/>
        <w:gridCol w:w="1326"/>
        <w:gridCol w:w="1387"/>
      </w:tblGrid>
      <w:tr w:rsidR="004A2EE4" w:rsidRPr="003E42B7" w:rsidTr="00E61116">
        <w:trPr>
          <w:jc w:val="center"/>
        </w:trPr>
        <w:tc>
          <w:tcPr>
            <w:tcW w:w="1504"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DC6528D" wp14:editId="4C59DA0B">
                  <wp:extent cx="704850" cy="8667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67" w:name="_MON_1208758624"/>
        <w:bookmarkEnd w:id="267"/>
        <w:bookmarkStart w:id="268" w:name="_MON_1348588029"/>
        <w:bookmarkEnd w:id="268"/>
        <w:tc>
          <w:tcPr>
            <w:tcW w:w="1384" w:type="dxa"/>
            <w:vAlign w:val="center"/>
          </w:tcPr>
          <w:p w:rsidR="004A2EE4" w:rsidRPr="003E42B7" w:rsidRDefault="004A2EE4" w:rsidP="004A2EE4">
            <w:pPr>
              <w:jc w:val="center"/>
              <w:rPr>
                <w:rFonts w:cs="Arial"/>
                <w:lang w:val="de-DE"/>
              </w:rPr>
            </w:pPr>
            <w:r w:rsidRPr="003E42B7">
              <w:rPr>
                <w:rFonts w:cs="Arial"/>
                <w:lang w:val="de-DE"/>
              </w:rPr>
              <w:object w:dxaOrig="1096" w:dyaOrig="1531">
                <v:shape id="_x0000_i1068" type="#_x0000_t75" style="width:54.75pt;height:76.5pt" o:ole="" fillcolor="window">
                  <v:imagedata r:id="rId359" o:title=""/>
                </v:shape>
                <o:OLEObject Type="Embed" ProgID="Word.Picture.8" ShapeID="_x0000_i1068" DrawAspect="Content" ObjectID="_1443025825" r:id="rId360"/>
              </w:object>
            </w:r>
          </w:p>
        </w:tc>
        <w:tc>
          <w:tcPr>
            <w:tcW w:w="1326" w:type="dxa"/>
          </w:tcPr>
          <w:p w:rsidR="004A2EE4" w:rsidRPr="003E42B7" w:rsidRDefault="004A2EE4" w:rsidP="004A2EE4">
            <w:pPr>
              <w:jc w:val="center"/>
              <w:rPr>
                <w:rFonts w:cs="Arial"/>
                <w:lang w:val="de-DE"/>
              </w:rPr>
            </w:pPr>
            <w:r w:rsidRPr="003E42B7">
              <w:rPr>
                <w:rFonts w:cs="Arial"/>
                <w:noProof/>
              </w:rPr>
              <w:drawing>
                <wp:inline distT="0" distB="0" distL="0" distR="0" wp14:anchorId="2E0EA446" wp14:editId="02C0E7D3">
                  <wp:extent cx="438150" cy="962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D8A4DB0" wp14:editId="7DD33014">
                  <wp:extent cx="619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9E869A0" wp14:editId="5428EA6D">
                  <wp:extent cx="704850" cy="847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0B6467E" wp14:editId="2BBB2305">
                  <wp:extent cx="704850" cy="847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8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53B4916" wp14:editId="0E6FBBC5">
                  <wp:extent cx="704850" cy="866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4A2EE4" w:rsidRPr="003E42B7" w:rsidTr="00E61116">
        <w:trPr>
          <w:jc w:val="center"/>
        </w:trPr>
        <w:tc>
          <w:tcPr>
            <w:tcW w:w="1504" w:type="dxa"/>
            <w:vAlign w:val="center"/>
          </w:tcPr>
          <w:p w:rsidR="004A2EE4" w:rsidRPr="003E42B7" w:rsidRDefault="004A2EE4" w:rsidP="004A2EE4">
            <w:pPr>
              <w:jc w:val="center"/>
              <w:rPr>
                <w:rFonts w:cs="Arial"/>
                <w:color w:val="FF0000"/>
                <w:lang w:val="de-DE"/>
              </w:rPr>
            </w:pPr>
            <w:r w:rsidRPr="003E42B7">
              <w:rPr>
                <w:rFonts w:cs="Arial"/>
                <w:color w:val="FF0000"/>
                <w:lang w:val="de-DE"/>
              </w:rPr>
              <w:t>halbellipsoid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Halbellipsoid</w:instrText>
            </w:r>
            <w:r w:rsidRPr="003E42B7">
              <w:rPr>
                <w:rFonts w:cs="Arial"/>
                <w:lang w:val="de-DE"/>
              </w:rPr>
              <w:instrText xml:space="preserve">" </w:instrText>
            </w:r>
            <w:r w:rsidRPr="003E42B7">
              <w:rPr>
                <w:rFonts w:cs="Arial"/>
                <w:color w:val="FF0000"/>
                <w:lang w:val="de-DE"/>
              </w:rPr>
              <w:fldChar w:fldCharType="end"/>
            </w:r>
          </w:p>
        </w:tc>
        <w:tc>
          <w:tcPr>
            <w:tcW w:w="1384" w:type="dxa"/>
            <w:vAlign w:val="center"/>
          </w:tcPr>
          <w:p w:rsidR="004A2EE4" w:rsidRPr="003E42B7" w:rsidRDefault="004A2EE4" w:rsidP="004A2EE4">
            <w:pPr>
              <w:jc w:val="center"/>
              <w:rPr>
                <w:rFonts w:cs="Arial"/>
                <w:color w:val="FF0000"/>
                <w:lang w:val="de-DE"/>
              </w:rPr>
            </w:pPr>
            <w:r w:rsidRPr="003E42B7">
              <w:rPr>
                <w:rFonts w:cs="Arial"/>
                <w:color w:val="FF0000"/>
                <w:lang w:val="de-DE"/>
              </w:rPr>
              <w:t>eiförmig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Eiförmig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spindel-förmig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Spindelförmig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ellipsoid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Ellipsoid</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kugelförmig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Kugelförmig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abgeplattet kugelförmig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Abgeplattet kugelförmig</w:instrText>
            </w:r>
            <w:r w:rsidRPr="003E42B7">
              <w:rPr>
                <w:rFonts w:cs="Arial"/>
                <w:lang w:val="de-DE"/>
              </w:rPr>
              <w:instrText xml:space="preserve">" </w:instrText>
            </w:r>
            <w:r w:rsidRPr="003E42B7">
              <w:rPr>
                <w:rFonts w:cs="Arial"/>
                <w:color w:val="FF0000"/>
                <w:lang w:val="de-DE"/>
              </w:rPr>
              <w:fldChar w:fldCharType="end"/>
            </w:r>
          </w:p>
        </w:tc>
        <w:tc>
          <w:tcPr>
            <w:tcW w:w="1387" w:type="dxa"/>
            <w:vAlign w:val="center"/>
          </w:tcPr>
          <w:p w:rsidR="004A2EE4" w:rsidRPr="003E42B7" w:rsidRDefault="004A2EE4" w:rsidP="004A2EE4">
            <w:pPr>
              <w:jc w:val="center"/>
              <w:rPr>
                <w:rFonts w:cs="Arial"/>
                <w:color w:val="FF0000"/>
                <w:lang w:val="de-DE"/>
              </w:rPr>
            </w:pPr>
            <w:r w:rsidRPr="003E42B7">
              <w:rPr>
                <w:rFonts w:cs="Arial"/>
                <w:color w:val="FF0000"/>
                <w:lang w:val="de-DE"/>
              </w:rPr>
              <w:t>verkehrt eiförmig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Verkehrt eiförmig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Ind w:w="-178" w:type="dxa"/>
        <w:tblLayout w:type="fixed"/>
        <w:tblLook w:val="0000" w:firstRow="0" w:lastRow="0" w:firstColumn="0" w:lastColumn="0" w:noHBand="0" w:noVBand="0"/>
      </w:tblPr>
      <w:tblGrid>
        <w:gridCol w:w="1504"/>
        <w:gridCol w:w="1384"/>
        <w:gridCol w:w="1326"/>
        <w:gridCol w:w="1326"/>
        <w:gridCol w:w="1326"/>
        <w:gridCol w:w="1326"/>
        <w:gridCol w:w="1387"/>
      </w:tblGrid>
      <w:tr w:rsidR="004A2EE4" w:rsidRPr="003E42B7" w:rsidTr="00E61116">
        <w:trPr>
          <w:jc w:val="center"/>
        </w:trPr>
        <w:tc>
          <w:tcPr>
            <w:tcW w:w="1504"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71E8352" wp14:editId="28A0AF9E">
                  <wp:extent cx="704850" cy="752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84"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77DF72C" wp14:editId="7680245A">
                  <wp:extent cx="695325" cy="657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CFF9AF1" wp14:editId="64E7C7F8">
                  <wp:extent cx="704850" cy="866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69" w:name="_MON_1208757413"/>
        <w:bookmarkEnd w:id="269"/>
        <w:bookmarkStart w:id="270" w:name="_MON_1348588031"/>
        <w:bookmarkEnd w:id="270"/>
        <w:tc>
          <w:tcPr>
            <w:tcW w:w="1326" w:type="dxa"/>
            <w:vAlign w:val="center"/>
          </w:tcPr>
          <w:p w:rsidR="004A2EE4" w:rsidRPr="003E42B7" w:rsidRDefault="004A2EE4" w:rsidP="004A2EE4">
            <w:pPr>
              <w:jc w:val="center"/>
              <w:rPr>
                <w:rFonts w:cs="Arial"/>
                <w:lang w:val="de-DE"/>
              </w:rPr>
            </w:pPr>
            <w:r w:rsidRPr="003E42B7">
              <w:rPr>
                <w:rFonts w:cs="Arial"/>
                <w:lang w:val="de-DE"/>
              </w:rPr>
              <w:object w:dxaOrig="1096" w:dyaOrig="1351">
                <v:shape id="_x0000_i1069" type="#_x0000_t75" style="width:54.75pt;height:67.5pt" o:ole="" fillcolor="window">
                  <v:imagedata r:id="rId369" o:title=""/>
                </v:shape>
                <o:OLEObject Type="Embed" ProgID="Word.Picture.8" ShapeID="_x0000_i1069" DrawAspect="Content" ObjectID="_1443025826" r:id="rId370"/>
              </w:object>
            </w:r>
          </w:p>
        </w:tc>
        <w:bookmarkStart w:id="271" w:name="_MON_1208759786"/>
        <w:bookmarkEnd w:id="271"/>
        <w:bookmarkStart w:id="272" w:name="_MON_1348588032"/>
        <w:bookmarkEnd w:id="272"/>
        <w:tc>
          <w:tcPr>
            <w:tcW w:w="1326" w:type="dxa"/>
            <w:vAlign w:val="center"/>
          </w:tcPr>
          <w:p w:rsidR="004A2EE4" w:rsidRPr="003E42B7" w:rsidRDefault="004A2EE4" w:rsidP="004A2EE4">
            <w:pPr>
              <w:jc w:val="center"/>
              <w:rPr>
                <w:rFonts w:cs="Arial"/>
                <w:lang w:val="de-DE"/>
              </w:rPr>
            </w:pPr>
            <w:r w:rsidRPr="003E42B7">
              <w:rPr>
                <w:rFonts w:cs="Arial"/>
                <w:lang w:val="de-DE"/>
              </w:rPr>
              <w:object w:dxaOrig="826" w:dyaOrig="1381">
                <v:shape id="_x0000_i1070" type="#_x0000_t75" style="width:41.25pt;height:69pt" o:ole="" fillcolor="window">
                  <v:imagedata r:id="rId371" o:title=""/>
                </v:shape>
                <o:OLEObject Type="Embed" ProgID="Word.Picture.8" ShapeID="_x0000_i1070" DrawAspect="Content" ObjectID="_1443025827" r:id="rId372"/>
              </w:object>
            </w:r>
          </w:p>
        </w:tc>
        <w:bookmarkStart w:id="273" w:name="_MON_1208759627"/>
        <w:bookmarkEnd w:id="273"/>
        <w:bookmarkStart w:id="274" w:name="_MON_1348588034"/>
        <w:bookmarkEnd w:id="274"/>
        <w:tc>
          <w:tcPr>
            <w:tcW w:w="1326" w:type="dxa"/>
            <w:vAlign w:val="center"/>
          </w:tcPr>
          <w:p w:rsidR="004A2EE4" w:rsidRPr="003E42B7" w:rsidRDefault="004A2EE4" w:rsidP="004A2EE4">
            <w:pPr>
              <w:jc w:val="center"/>
              <w:rPr>
                <w:rFonts w:cs="Arial"/>
                <w:lang w:val="de-DE"/>
              </w:rPr>
            </w:pPr>
            <w:r w:rsidRPr="003E42B7">
              <w:rPr>
                <w:rFonts w:cs="Arial"/>
                <w:lang w:val="de-DE"/>
              </w:rPr>
              <w:object w:dxaOrig="916" w:dyaOrig="1501">
                <v:shape id="_x0000_i1071" type="#_x0000_t75" style="width:45.75pt;height:75pt" o:ole="" fillcolor="window">
                  <v:imagedata r:id="rId373" o:title=""/>
                </v:shape>
                <o:OLEObject Type="Embed" ProgID="Word.Picture.8" ShapeID="_x0000_i1071" DrawAspect="Content" ObjectID="_1443025828" r:id="rId374"/>
              </w:object>
            </w:r>
          </w:p>
        </w:tc>
        <w:tc>
          <w:tcPr>
            <w:tcW w:w="138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AEF6CAE" wp14:editId="3E292527">
                  <wp:extent cx="704850" cy="8667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4A2EE4" w:rsidRPr="003E42B7" w:rsidTr="00E61116">
        <w:trPr>
          <w:jc w:val="center"/>
        </w:trPr>
        <w:tc>
          <w:tcPr>
            <w:tcW w:w="1504" w:type="dxa"/>
            <w:shd w:val="clear" w:color="auto" w:fill="FFFFFF"/>
          </w:tcPr>
          <w:p w:rsidR="004A2EE4" w:rsidRPr="003E42B7" w:rsidRDefault="004A2EE4" w:rsidP="004A2EE4">
            <w:pPr>
              <w:jc w:val="center"/>
              <w:rPr>
                <w:rFonts w:cs="Arial"/>
                <w:color w:val="FF0000"/>
                <w:lang w:val="de-DE"/>
              </w:rPr>
            </w:pPr>
            <w:r w:rsidRPr="003E42B7">
              <w:rPr>
                <w:rFonts w:cs="Arial"/>
                <w:color w:val="FF0000"/>
                <w:lang w:val="de-DE"/>
              </w:rPr>
              <w:t>tetrahedronal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Tetrahedronal</w:instrText>
            </w:r>
            <w:r w:rsidRPr="003E42B7">
              <w:rPr>
                <w:rFonts w:cs="Arial"/>
                <w:lang w:val="de-DE"/>
              </w:rPr>
              <w:instrText xml:space="preserve">" </w:instrText>
            </w:r>
            <w:r w:rsidRPr="003E42B7">
              <w:rPr>
                <w:rFonts w:cs="Arial"/>
                <w:color w:val="FF0000"/>
                <w:lang w:val="de-DE"/>
              </w:rPr>
              <w:fldChar w:fldCharType="end"/>
            </w:r>
          </w:p>
        </w:tc>
        <w:tc>
          <w:tcPr>
            <w:tcW w:w="1384" w:type="dxa"/>
            <w:shd w:val="clear" w:color="auto" w:fill="FFFFFF"/>
          </w:tcPr>
          <w:p w:rsidR="004A2EE4" w:rsidRPr="003E42B7" w:rsidRDefault="004A2EE4" w:rsidP="004A2EE4">
            <w:pPr>
              <w:jc w:val="center"/>
              <w:rPr>
                <w:rFonts w:cs="Arial"/>
                <w:color w:val="FF0000"/>
                <w:lang w:val="de-DE"/>
              </w:rPr>
            </w:pPr>
            <w:r w:rsidRPr="003E42B7">
              <w:rPr>
                <w:rFonts w:cs="Arial"/>
                <w:color w:val="FF0000"/>
                <w:lang w:val="de-DE"/>
              </w:rPr>
              <w:t>pyramiden-förmig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Pyramidenförmig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kegelförmig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Kegelförmig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deltaförmig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Deltaförmig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walzen-förmig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Walzenförmig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rhomboid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Rhomboid</w:instrText>
            </w:r>
            <w:r w:rsidRPr="003E42B7">
              <w:rPr>
                <w:rFonts w:cs="Arial"/>
                <w:lang w:val="de-DE"/>
              </w:rPr>
              <w:instrText xml:space="preserve">" </w:instrText>
            </w:r>
            <w:r w:rsidRPr="003E42B7">
              <w:rPr>
                <w:rFonts w:cs="Arial"/>
                <w:color w:val="FF0000"/>
                <w:lang w:val="de-DE"/>
              </w:rPr>
              <w:fldChar w:fldCharType="end"/>
            </w:r>
          </w:p>
        </w:tc>
        <w:tc>
          <w:tcPr>
            <w:tcW w:w="1387" w:type="dxa"/>
            <w:vAlign w:val="center"/>
          </w:tcPr>
          <w:p w:rsidR="004A2EE4" w:rsidRPr="003E42B7" w:rsidRDefault="004A2EE4" w:rsidP="004A2EE4">
            <w:pPr>
              <w:jc w:val="center"/>
              <w:rPr>
                <w:rFonts w:cs="Arial"/>
                <w:color w:val="FF0000"/>
                <w:lang w:val="de-DE"/>
              </w:rPr>
            </w:pPr>
            <w:r w:rsidRPr="003E42B7">
              <w:rPr>
                <w:rFonts w:cs="Arial"/>
                <w:color w:val="FF0000"/>
                <w:lang w:val="de-DE"/>
              </w:rPr>
              <w:t>verkehrt kegelförmig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Verkehrt kegelförmig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Ind w:w="-178" w:type="dxa"/>
        <w:tblLayout w:type="fixed"/>
        <w:tblLook w:val="0000" w:firstRow="0" w:lastRow="0" w:firstColumn="0" w:lastColumn="0" w:noHBand="0" w:noVBand="0"/>
      </w:tblPr>
      <w:tblGrid>
        <w:gridCol w:w="1504"/>
        <w:gridCol w:w="1384"/>
        <w:gridCol w:w="1326"/>
        <w:gridCol w:w="1326"/>
        <w:gridCol w:w="1326"/>
        <w:gridCol w:w="1326"/>
        <w:gridCol w:w="1387"/>
      </w:tblGrid>
      <w:tr w:rsidR="004A2EE4" w:rsidRPr="003E42B7" w:rsidTr="00E61116">
        <w:trPr>
          <w:jc w:val="center"/>
        </w:trPr>
        <w:tc>
          <w:tcPr>
            <w:tcW w:w="1504"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6BE4A042" wp14:editId="3CE4F2A5">
                  <wp:extent cx="485775" cy="885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84"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63D88B9" wp14:editId="71B2E072">
                  <wp:extent cx="61912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76595AF0" wp14:editId="5D02AE2F">
                  <wp:extent cx="381000" cy="762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AE12ACC" wp14:editId="3B33B943">
                  <wp:extent cx="647700" cy="857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A57216C" wp14:editId="0BA9FD29">
                  <wp:extent cx="695325" cy="876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0"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361C7F8" wp14:editId="29411FCE">
                  <wp:extent cx="685800" cy="581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38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26DE9D8" wp14:editId="0DB0CC4D">
                  <wp:extent cx="704850" cy="676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4A2EE4" w:rsidRPr="003E42B7" w:rsidTr="00E61116">
        <w:trPr>
          <w:jc w:val="center"/>
        </w:trPr>
        <w:tc>
          <w:tcPr>
            <w:tcW w:w="1504" w:type="dxa"/>
            <w:vAlign w:val="center"/>
          </w:tcPr>
          <w:p w:rsidR="004A2EE4" w:rsidRPr="003E42B7" w:rsidRDefault="004A2EE4" w:rsidP="004A2EE4">
            <w:pPr>
              <w:jc w:val="center"/>
              <w:rPr>
                <w:rFonts w:cs="Arial"/>
                <w:color w:val="FF0000"/>
                <w:lang w:val="de-DE"/>
              </w:rPr>
            </w:pPr>
            <w:r w:rsidRPr="003E42B7">
              <w:rPr>
                <w:rFonts w:cs="Arial"/>
                <w:color w:val="FF0000"/>
                <w:lang w:val="de-DE"/>
              </w:rPr>
              <w:t>keulenförmig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Keulenförmig</w:instrText>
            </w:r>
            <w:r w:rsidRPr="003E42B7">
              <w:rPr>
                <w:rFonts w:cs="Arial"/>
                <w:lang w:val="de-DE"/>
              </w:rPr>
              <w:instrText xml:space="preserve">" </w:instrText>
            </w:r>
            <w:r w:rsidRPr="003E42B7">
              <w:rPr>
                <w:rFonts w:cs="Arial"/>
                <w:color w:val="FF0000"/>
                <w:lang w:val="de-DE"/>
              </w:rPr>
              <w:fldChar w:fldCharType="end"/>
            </w:r>
          </w:p>
        </w:tc>
        <w:tc>
          <w:tcPr>
            <w:tcW w:w="1384" w:type="dxa"/>
            <w:vAlign w:val="center"/>
          </w:tcPr>
          <w:p w:rsidR="004A2EE4" w:rsidRPr="003E42B7" w:rsidRDefault="004A2EE4" w:rsidP="004A2EE4">
            <w:pPr>
              <w:jc w:val="center"/>
              <w:rPr>
                <w:rFonts w:cs="Arial"/>
                <w:color w:val="FF0000"/>
                <w:lang w:val="de-DE"/>
              </w:rPr>
            </w:pPr>
            <w:r w:rsidRPr="003E42B7">
              <w:rPr>
                <w:rFonts w:cs="Arial"/>
                <w:color w:val="FF0000"/>
                <w:lang w:val="de-DE"/>
              </w:rPr>
              <w:t>birnenförmig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Birnenförmig</w:instrText>
            </w:r>
            <w:r w:rsidRPr="003E42B7">
              <w:rPr>
                <w:rFonts w:cs="Arial"/>
                <w:lang w:val="de-DE"/>
              </w:rPr>
              <w:instrText xml:space="preserve">" </w:instrText>
            </w:r>
            <w:r w:rsidRPr="003E42B7">
              <w:rPr>
                <w:rFonts w:cs="Arial"/>
                <w:color w:val="FF0000"/>
                <w:lang w:val="de-DE"/>
              </w:rPr>
              <w:fldChar w:fldCharType="end"/>
            </w:r>
          </w:p>
        </w:tc>
        <w:tc>
          <w:tcPr>
            <w:tcW w:w="1326" w:type="dxa"/>
            <w:shd w:val="clear" w:color="auto" w:fill="auto"/>
            <w:vAlign w:val="center"/>
          </w:tcPr>
          <w:p w:rsidR="004A2EE4" w:rsidRPr="003E42B7" w:rsidRDefault="004A2EE4" w:rsidP="004A2EE4">
            <w:pPr>
              <w:jc w:val="center"/>
              <w:rPr>
                <w:rFonts w:cs="Arial"/>
                <w:color w:val="FF0000"/>
                <w:lang w:val="de-DE"/>
              </w:rPr>
            </w:pPr>
            <w:r w:rsidRPr="003E42B7">
              <w:rPr>
                <w:rFonts w:cs="Arial"/>
                <w:color w:val="FF0000"/>
                <w:lang w:val="de-DE"/>
              </w:rPr>
              <w:t>kopfförmig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Kopfförmig</w:instrText>
            </w:r>
            <w:r w:rsidRPr="003E42B7">
              <w:rPr>
                <w:rFonts w:cs="Arial"/>
                <w:lang w:val="de-DE"/>
              </w:rPr>
              <w:instrText xml:space="preserve">" </w:instrText>
            </w:r>
            <w:r w:rsidRPr="003E42B7">
              <w:rPr>
                <w:rFonts w:cs="Arial"/>
                <w:color w:val="FF0000"/>
                <w:lang w:val="de-DE"/>
              </w:rPr>
              <w:fldChar w:fldCharType="end"/>
            </w:r>
          </w:p>
        </w:tc>
        <w:tc>
          <w:tcPr>
            <w:tcW w:w="1326" w:type="dxa"/>
          </w:tcPr>
          <w:p w:rsidR="004A2EE4" w:rsidRPr="003E42B7" w:rsidRDefault="004A2EE4" w:rsidP="004A2EE4">
            <w:pPr>
              <w:jc w:val="center"/>
              <w:rPr>
                <w:rFonts w:cs="Arial"/>
                <w:color w:val="FF0000"/>
                <w:lang w:val="de-DE"/>
              </w:rPr>
            </w:pPr>
            <w:r w:rsidRPr="003E42B7">
              <w:rPr>
                <w:rFonts w:cs="Arial"/>
                <w:color w:val="FF0000"/>
                <w:lang w:val="de-DE"/>
              </w:rPr>
              <w:t>stielteller-förmig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Stieltellerförmig</w:instrText>
            </w:r>
            <w:r w:rsidRPr="003E42B7">
              <w:rPr>
                <w:rFonts w:cs="Arial"/>
                <w:lang w:val="de-DE"/>
              </w:rPr>
              <w:instrText xml:space="preserve">" </w:instrText>
            </w:r>
            <w:r w:rsidRPr="003E42B7">
              <w:rPr>
                <w:rFonts w:cs="Arial"/>
                <w:color w:val="FF0000"/>
                <w:lang w:val="de-DE"/>
              </w:rPr>
              <w:fldChar w:fldCharType="end"/>
            </w:r>
          </w:p>
        </w:tc>
        <w:tc>
          <w:tcPr>
            <w:tcW w:w="1326" w:type="dxa"/>
          </w:tcPr>
          <w:p w:rsidR="004A2EE4" w:rsidRPr="003E42B7" w:rsidRDefault="004A2EE4" w:rsidP="004A2EE4">
            <w:pPr>
              <w:jc w:val="center"/>
              <w:rPr>
                <w:rFonts w:cs="Arial"/>
                <w:color w:val="FF0000"/>
                <w:lang w:val="de-DE"/>
              </w:rPr>
            </w:pPr>
            <w:r w:rsidRPr="003E42B7">
              <w:rPr>
                <w:rFonts w:cs="Arial"/>
                <w:color w:val="FF0000"/>
                <w:lang w:val="de-DE"/>
              </w:rPr>
              <w:t>schildförmig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Schildförmig</w:instrText>
            </w:r>
            <w:r w:rsidRPr="003E42B7">
              <w:rPr>
                <w:rFonts w:cs="Arial"/>
                <w:lang w:val="de-DE"/>
              </w:rPr>
              <w:instrText xml:space="preserve">" </w:instrText>
            </w:r>
            <w:r w:rsidRPr="003E42B7">
              <w:rPr>
                <w:rFonts w:cs="Arial"/>
                <w:color w:val="FF0000"/>
                <w:lang w:val="de-DE"/>
              </w:rPr>
              <w:fldChar w:fldCharType="end"/>
            </w:r>
          </w:p>
        </w:tc>
        <w:tc>
          <w:tcPr>
            <w:tcW w:w="1326" w:type="dxa"/>
          </w:tcPr>
          <w:p w:rsidR="004A2EE4" w:rsidRPr="003E42B7" w:rsidRDefault="004A2EE4" w:rsidP="004A2EE4">
            <w:pPr>
              <w:jc w:val="center"/>
              <w:rPr>
                <w:rFonts w:cs="Arial"/>
                <w:color w:val="FF0000"/>
                <w:lang w:val="de-DE"/>
              </w:rPr>
            </w:pPr>
            <w:r w:rsidRPr="003E42B7">
              <w:rPr>
                <w:rFonts w:cs="Arial"/>
                <w:color w:val="FF0000"/>
                <w:lang w:val="de-DE"/>
              </w:rPr>
              <w:t>radförmig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Radförmig</w:instrText>
            </w:r>
            <w:r w:rsidRPr="003E42B7">
              <w:rPr>
                <w:rFonts w:cs="Arial"/>
                <w:lang w:val="de-DE"/>
              </w:rPr>
              <w:instrText xml:space="preserve">" </w:instrText>
            </w:r>
            <w:r w:rsidRPr="003E42B7">
              <w:rPr>
                <w:rFonts w:cs="Arial"/>
                <w:color w:val="FF0000"/>
                <w:lang w:val="de-DE"/>
              </w:rPr>
              <w:fldChar w:fldCharType="end"/>
            </w:r>
          </w:p>
        </w:tc>
        <w:tc>
          <w:tcPr>
            <w:tcW w:w="1387" w:type="dxa"/>
            <w:shd w:val="clear" w:color="auto" w:fill="FFFFFF"/>
          </w:tcPr>
          <w:p w:rsidR="004A2EE4" w:rsidRPr="003E42B7" w:rsidRDefault="004A2EE4" w:rsidP="004A2EE4">
            <w:pPr>
              <w:jc w:val="center"/>
              <w:rPr>
                <w:rFonts w:cs="Arial"/>
                <w:color w:val="FF0000"/>
                <w:lang w:val="de-DE"/>
              </w:rPr>
            </w:pPr>
            <w:r w:rsidRPr="003E42B7">
              <w:rPr>
                <w:rFonts w:cs="Arial"/>
                <w:color w:val="FF0000"/>
                <w:lang w:val="de-DE"/>
              </w:rPr>
              <w:t>diskusförmig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Diskusförmig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326"/>
        <w:gridCol w:w="1326"/>
        <w:gridCol w:w="1326"/>
        <w:gridCol w:w="1326"/>
      </w:tblGrid>
      <w:tr w:rsidR="004A2EE4" w:rsidRPr="003E42B7" w:rsidTr="004A2EE4">
        <w:trPr>
          <w:trHeight w:val="1712"/>
          <w:jc w:val="center"/>
        </w:trPr>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9E36FB6" wp14:editId="354174E8">
                  <wp:extent cx="704850" cy="819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B2EAF51" wp14:editId="39087165">
                  <wp:extent cx="523875" cy="1028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3F307A9" wp14:editId="6D799B4F">
                  <wp:extent cx="704850" cy="733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4A2EE4" w:rsidRPr="003E42B7" w:rsidRDefault="004A2EE4" w:rsidP="004A2EE4">
            <w:pPr>
              <w:jc w:val="center"/>
              <w:rPr>
                <w:rFonts w:cs="Arial"/>
                <w:lang w:val="de-DE"/>
              </w:rPr>
            </w:pPr>
            <w:r w:rsidRPr="003E42B7">
              <w:rPr>
                <w:rFonts w:cs="Arial"/>
                <w:noProof/>
              </w:rPr>
              <w:drawing>
                <wp:inline distT="0" distB="0" distL="0" distR="0" wp14:anchorId="6D481963" wp14:editId="0202D631">
                  <wp:extent cx="76200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4A2EE4" w:rsidRPr="003E42B7" w:rsidTr="004A2EE4">
        <w:trPr>
          <w:jc w:val="center"/>
        </w:trPr>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fadenförmig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Fadenförmig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spiralförmig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Spiralförmig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linsenförmig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Linsenförmig</w:instrText>
            </w:r>
            <w:r w:rsidRPr="003E42B7">
              <w:rPr>
                <w:rFonts w:cs="Arial"/>
                <w:lang w:val="de-DE"/>
              </w:rPr>
              <w:instrText xml:space="preserve">" </w:instrText>
            </w:r>
            <w:r w:rsidRPr="003E42B7">
              <w:rPr>
                <w:rFonts w:cs="Arial"/>
                <w:color w:val="FF0000"/>
                <w:lang w:val="de-DE"/>
              </w:rPr>
              <w:fldChar w:fldCharType="end"/>
            </w:r>
          </w:p>
        </w:tc>
        <w:tc>
          <w:tcPr>
            <w:tcW w:w="1326" w:type="dxa"/>
          </w:tcPr>
          <w:p w:rsidR="004A2EE4" w:rsidRPr="003E42B7" w:rsidRDefault="004A2EE4" w:rsidP="004A2EE4">
            <w:pPr>
              <w:jc w:val="center"/>
              <w:rPr>
                <w:rFonts w:cs="Arial"/>
                <w:color w:val="FF0000"/>
                <w:lang w:val="de-DE"/>
              </w:rPr>
            </w:pPr>
            <w:r w:rsidRPr="003E42B7">
              <w:rPr>
                <w:rFonts w:cs="Arial"/>
                <w:color w:val="FF0000"/>
                <w:lang w:val="de-DE"/>
              </w:rPr>
              <w:t>hüllenförmig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Hüllenförmig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326"/>
        <w:gridCol w:w="1377"/>
        <w:gridCol w:w="1326"/>
        <w:gridCol w:w="1326"/>
        <w:gridCol w:w="1326"/>
        <w:gridCol w:w="1326"/>
      </w:tblGrid>
      <w:tr w:rsidR="004A2EE4" w:rsidRPr="003E42B7" w:rsidTr="00E61116">
        <w:trPr>
          <w:jc w:val="center"/>
        </w:trPr>
        <w:tc>
          <w:tcPr>
            <w:tcW w:w="1326" w:type="dxa"/>
          </w:tcPr>
          <w:p w:rsidR="004A2EE4" w:rsidRPr="003E42B7" w:rsidRDefault="004A2EE4" w:rsidP="004A2EE4">
            <w:pPr>
              <w:jc w:val="center"/>
              <w:rPr>
                <w:rFonts w:cs="Arial"/>
                <w:lang w:val="de-DE"/>
              </w:rPr>
            </w:pPr>
            <w:r w:rsidRPr="003E42B7">
              <w:rPr>
                <w:rFonts w:cs="Arial"/>
                <w:noProof/>
              </w:rPr>
              <w:drawing>
                <wp:inline distT="0" distB="0" distL="0" distR="0" wp14:anchorId="41DFC694" wp14:editId="40D1FF20">
                  <wp:extent cx="542925" cy="809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7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5335338F" wp14:editId="3B07D2FC">
                  <wp:extent cx="619125" cy="885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635E5D0" wp14:editId="4CBE355A">
                  <wp:extent cx="619125" cy="8858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811A0E7" wp14:editId="17568447">
                  <wp:extent cx="619125" cy="885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6D1D60C5" wp14:editId="1B1662A0">
                  <wp:extent cx="619125" cy="885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275" w:name="_MON_1208759327"/>
        <w:bookmarkEnd w:id="275"/>
        <w:bookmarkStart w:id="276" w:name="_MON_1348588035"/>
        <w:bookmarkEnd w:id="276"/>
        <w:tc>
          <w:tcPr>
            <w:tcW w:w="1326" w:type="dxa"/>
            <w:vAlign w:val="center"/>
          </w:tcPr>
          <w:p w:rsidR="004A2EE4" w:rsidRPr="003E42B7" w:rsidRDefault="004A2EE4" w:rsidP="004A2EE4">
            <w:pPr>
              <w:jc w:val="center"/>
              <w:rPr>
                <w:rFonts w:cs="Arial"/>
                <w:lang w:val="de-DE"/>
              </w:rPr>
            </w:pPr>
            <w:r w:rsidRPr="003E42B7">
              <w:rPr>
                <w:rFonts w:cs="Arial"/>
                <w:lang w:val="de-DE"/>
              </w:rPr>
              <w:object w:dxaOrig="1051" w:dyaOrig="1381">
                <v:shape id="_x0000_i1072" type="#_x0000_t75" style="width:52.5pt;height:69pt" o:ole="" fillcolor="window">
                  <v:imagedata r:id="rId392" o:title=""/>
                </v:shape>
                <o:OLEObject Type="Embed" ProgID="Word.Picture.8" ShapeID="_x0000_i1072" DrawAspect="Content" ObjectID="_1443025829" r:id="rId393"/>
              </w:object>
            </w:r>
          </w:p>
        </w:tc>
      </w:tr>
      <w:tr w:rsidR="004A2EE4" w:rsidRPr="003E42B7" w:rsidTr="00E61116">
        <w:trPr>
          <w:jc w:val="center"/>
        </w:trPr>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urnenförmig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Urnenförmig</w:instrText>
            </w:r>
            <w:r w:rsidRPr="003E42B7">
              <w:rPr>
                <w:rFonts w:cs="Arial"/>
                <w:lang w:val="de-DE"/>
              </w:rPr>
              <w:instrText xml:space="preserve">" </w:instrText>
            </w:r>
            <w:r w:rsidRPr="003E42B7">
              <w:rPr>
                <w:rFonts w:cs="Arial"/>
                <w:color w:val="FF0000"/>
                <w:lang w:val="de-DE"/>
              </w:rPr>
              <w:fldChar w:fldCharType="end"/>
            </w:r>
          </w:p>
        </w:tc>
        <w:tc>
          <w:tcPr>
            <w:tcW w:w="1377" w:type="dxa"/>
            <w:vAlign w:val="center"/>
          </w:tcPr>
          <w:p w:rsidR="004A2EE4" w:rsidRPr="003E42B7" w:rsidRDefault="004A2EE4" w:rsidP="004A2EE4">
            <w:pPr>
              <w:jc w:val="center"/>
              <w:rPr>
                <w:rFonts w:cs="Arial"/>
                <w:color w:val="FF0000"/>
                <w:lang w:val="de-DE"/>
              </w:rPr>
            </w:pPr>
            <w:r w:rsidRPr="003E42B7">
              <w:rPr>
                <w:rFonts w:cs="Arial"/>
                <w:color w:val="FF0000"/>
                <w:lang w:val="de-DE"/>
              </w:rPr>
              <w:t>röhrenförmig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Röhrenförmig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schalen-förmig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Schalenförmig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trichter-förmig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Trichterförmig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glocken-förmig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Glockenförmig</w:instrText>
            </w:r>
            <w:r w:rsidRPr="003E42B7">
              <w:rPr>
                <w:rFonts w:cs="Arial"/>
                <w:lang w:val="de-DE"/>
              </w:rPr>
              <w:instrText xml:space="preserve">" </w:instrText>
            </w:r>
            <w:r w:rsidRPr="003E42B7">
              <w:rPr>
                <w:rFonts w:cs="Arial"/>
                <w:color w:val="FF0000"/>
                <w:lang w:val="de-DE"/>
              </w:rPr>
              <w:fldChar w:fldCharType="end"/>
            </w:r>
          </w:p>
        </w:tc>
        <w:tc>
          <w:tcPr>
            <w:tcW w:w="1326" w:type="dxa"/>
            <w:vAlign w:val="center"/>
          </w:tcPr>
          <w:p w:rsidR="004A2EE4" w:rsidRPr="003E42B7" w:rsidRDefault="004A2EE4" w:rsidP="004A2EE4">
            <w:pPr>
              <w:jc w:val="center"/>
              <w:rPr>
                <w:rFonts w:cs="Arial"/>
                <w:color w:val="FF0000"/>
                <w:lang w:val="de-DE"/>
              </w:rPr>
            </w:pPr>
            <w:r w:rsidRPr="003E42B7">
              <w:rPr>
                <w:rFonts w:cs="Arial"/>
                <w:color w:val="FF0000"/>
                <w:lang w:val="de-DE"/>
              </w:rPr>
              <w:t>kanalförmig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Kanalförmig</w:instrText>
            </w:r>
            <w:r w:rsidRPr="003E42B7">
              <w:rPr>
                <w:rFonts w:cs="Arial"/>
                <w:lang w:val="de-DE"/>
              </w:rPr>
              <w:instrText xml:space="preserve">" </w:instrText>
            </w:r>
            <w:r w:rsidRPr="003E42B7">
              <w:rPr>
                <w:rFonts w:cs="Arial"/>
                <w:color w:val="FF0000"/>
                <w:lang w:val="de-DE"/>
              </w:rPr>
              <w:fldChar w:fldCharType="end"/>
            </w:r>
          </w:p>
        </w:tc>
      </w:tr>
    </w:tbl>
    <w:p w:rsidR="00E61116" w:rsidRPr="003E42B7" w:rsidRDefault="00E61116" w:rsidP="00E61116">
      <w:pPr>
        <w:rPr>
          <w:lang w:val="de-DE"/>
        </w:rPr>
      </w:pPr>
      <w:bookmarkStart w:id="277" w:name="_Toc197487716"/>
      <w:bookmarkStart w:id="278" w:name="_Toc225766552"/>
    </w:p>
    <w:p w:rsidR="004A2EE4" w:rsidRPr="003E42B7" w:rsidRDefault="004A2EE4" w:rsidP="004A2EE4">
      <w:pPr>
        <w:pStyle w:val="Heading4"/>
        <w:rPr>
          <w:rFonts w:cs="Arial"/>
          <w:lang w:val="de-DE"/>
        </w:rPr>
      </w:pPr>
      <w:bookmarkStart w:id="279" w:name="_Toc369276933"/>
      <w:r w:rsidRPr="003E42B7">
        <w:rPr>
          <w:rFonts w:cs="Arial"/>
          <w:lang w:val="de-DE"/>
        </w:rPr>
        <w:t>3.5</w:t>
      </w:r>
      <w:r w:rsidRPr="003E42B7">
        <w:rPr>
          <w:rFonts w:cs="Arial"/>
          <w:lang w:val="de-DE"/>
        </w:rPr>
        <w:tab/>
      </w:r>
      <w:r w:rsidRPr="003E42B7">
        <w:rPr>
          <w:rFonts w:cs="Arial"/>
          <w:color w:val="FF0000"/>
          <w:lang w:val="de-DE"/>
        </w:rPr>
        <w:t>Symmetrie</w:t>
      </w:r>
      <w:bookmarkEnd w:id="277"/>
      <w:bookmarkEnd w:id="278"/>
      <w:bookmarkEnd w:id="279"/>
    </w:p>
    <w:p w:rsidR="004A2EE4" w:rsidRPr="003E42B7" w:rsidRDefault="004A2EE4" w:rsidP="004A2EE4">
      <w:pPr>
        <w:keepNext/>
        <w:rPr>
          <w:rFonts w:cs="Arial"/>
          <w:lang w:val="de-DE"/>
        </w:rPr>
      </w:pPr>
    </w:p>
    <w:tbl>
      <w:tblPr>
        <w:tblW w:w="0" w:type="auto"/>
        <w:jc w:val="center"/>
        <w:tblLayout w:type="fixed"/>
        <w:tblLook w:val="0000" w:firstRow="0" w:lastRow="0" w:firstColumn="0" w:lastColumn="0" w:noHBand="0" w:noVBand="0"/>
      </w:tblPr>
      <w:tblGrid>
        <w:gridCol w:w="2321"/>
        <w:gridCol w:w="2321"/>
        <w:gridCol w:w="2321"/>
        <w:gridCol w:w="2321"/>
      </w:tblGrid>
      <w:tr w:rsidR="004A2EE4" w:rsidRPr="003E42B7" w:rsidTr="004A2EE4">
        <w:trPr>
          <w:jc w:val="center"/>
        </w:trPr>
        <w:tc>
          <w:tcPr>
            <w:tcW w:w="2321"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44D24DBF" wp14:editId="52FD6603">
                  <wp:extent cx="4667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5E3F61D2" wp14:editId="4098A23C">
                  <wp:extent cx="628650" cy="723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3A94B5AF" wp14:editId="760AC4E6">
                  <wp:extent cx="723900" cy="809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1630B2F4" wp14:editId="654DF6CE">
                  <wp:extent cx="895350" cy="895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4A2EE4" w:rsidRPr="003E42B7" w:rsidTr="004A2EE4">
        <w:trPr>
          <w:jc w:val="center"/>
        </w:trPr>
        <w:tc>
          <w:tcPr>
            <w:tcW w:w="2321" w:type="dxa"/>
            <w:vAlign w:val="center"/>
          </w:tcPr>
          <w:p w:rsidR="004A2EE4" w:rsidRPr="003E42B7" w:rsidRDefault="004A2EE4" w:rsidP="004A2EE4">
            <w:pPr>
              <w:keepNext/>
              <w:jc w:val="center"/>
              <w:rPr>
                <w:rFonts w:cs="Arial"/>
                <w:color w:val="FF0000"/>
                <w:lang w:val="de-DE"/>
              </w:rPr>
            </w:pPr>
            <w:r w:rsidRPr="003E42B7">
              <w:rPr>
                <w:rFonts w:cs="Arial"/>
                <w:color w:val="FF0000"/>
                <w:lang w:val="de-DE"/>
              </w:rPr>
              <w:t>asymmetrische vollständige Form</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Asymmetrische vollständige Form</w:instrText>
            </w:r>
            <w:r w:rsidRPr="003E42B7">
              <w:rPr>
                <w:rFonts w:cs="Arial"/>
                <w:lang w:val="de-DE"/>
              </w:rPr>
              <w:instrText xml:space="preserve">" </w:instrText>
            </w:r>
            <w:r w:rsidRPr="003E42B7">
              <w:rPr>
                <w:rFonts w:cs="Arial"/>
                <w:color w:val="FF0000"/>
                <w:lang w:val="de-DE"/>
              </w:rPr>
              <w:fldChar w:fldCharType="end"/>
            </w:r>
          </w:p>
        </w:tc>
        <w:tc>
          <w:tcPr>
            <w:tcW w:w="2321" w:type="dxa"/>
            <w:vAlign w:val="center"/>
          </w:tcPr>
          <w:p w:rsidR="004A2EE4" w:rsidRPr="003E42B7" w:rsidRDefault="004A2EE4" w:rsidP="004A2EE4">
            <w:pPr>
              <w:keepNext/>
              <w:jc w:val="center"/>
              <w:rPr>
                <w:rFonts w:cs="Arial"/>
                <w:color w:val="FF0000"/>
                <w:lang w:val="de-DE"/>
              </w:rPr>
            </w:pPr>
            <w:r w:rsidRPr="003E42B7">
              <w:rPr>
                <w:rFonts w:cs="Arial"/>
                <w:color w:val="FF0000"/>
                <w:lang w:val="de-DE"/>
              </w:rPr>
              <w:t>asymmetrische Basis</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Asymmetrische Basis</w:instrText>
            </w:r>
            <w:r w:rsidRPr="003E42B7">
              <w:rPr>
                <w:rFonts w:cs="Arial"/>
                <w:lang w:val="de-DE"/>
              </w:rPr>
              <w:instrText xml:space="preserve">" </w:instrText>
            </w:r>
            <w:r w:rsidRPr="003E42B7">
              <w:rPr>
                <w:rFonts w:cs="Arial"/>
                <w:color w:val="FF0000"/>
                <w:lang w:val="de-DE"/>
              </w:rPr>
              <w:fldChar w:fldCharType="end"/>
            </w:r>
          </w:p>
        </w:tc>
        <w:tc>
          <w:tcPr>
            <w:tcW w:w="2321" w:type="dxa"/>
            <w:vAlign w:val="center"/>
          </w:tcPr>
          <w:p w:rsidR="004A2EE4" w:rsidRPr="003E42B7" w:rsidRDefault="004A2EE4" w:rsidP="004A2EE4">
            <w:pPr>
              <w:keepNext/>
              <w:jc w:val="center"/>
              <w:rPr>
                <w:rFonts w:cs="Arial"/>
                <w:color w:val="FF0000"/>
                <w:lang w:val="de-DE"/>
              </w:rPr>
            </w:pPr>
            <w:r w:rsidRPr="003E42B7">
              <w:rPr>
                <w:rFonts w:cs="Arial"/>
                <w:color w:val="FF0000"/>
                <w:lang w:val="de-DE"/>
              </w:rPr>
              <w:t>asymmetrischer Apex</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Asymmetrischer Apex</w:instrText>
            </w:r>
            <w:r w:rsidRPr="003E42B7">
              <w:rPr>
                <w:rFonts w:cs="Arial"/>
                <w:lang w:val="de-DE"/>
              </w:rPr>
              <w:instrText xml:space="preserve">" </w:instrText>
            </w:r>
            <w:r w:rsidRPr="003E42B7">
              <w:rPr>
                <w:rFonts w:cs="Arial"/>
                <w:color w:val="FF0000"/>
                <w:lang w:val="de-DE"/>
              </w:rPr>
              <w:fldChar w:fldCharType="end"/>
            </w:r>
          </w:p>
        </w:tc>
        <w:tc>
          <w:tcPr>
            <w:tcW w:w="2321" w:type="dxa"/>
            <w:vAlign w:val="center"/>
          </w:tcPr>
          <w:p w:rsidR="004A2EE4" w:rsidRPr="003E42B7" w:rsidRDefault="004A2EE4" w:rsidP="004A2EE4">
            <w:pPr>
              <w:keepNext/>
              <w:jc w:val="center"/>
              <w:rPr>
                <w:rFonts w:cs="Arial"/>
                <w:color w:val="FF0000"/>
                <w:lang w:val="de-DE"/>
              </w:rPr>
            </w:pPr>
            <w:r w:rsidRPr="003E42B7">
              <w:rPr>
                <w:rFonts w:cs="Arial"/>
                <w:color w:val="FF0000"/>
                <w:lang w:val="de-DE"/>
              </w:rPr>
              <w:t>asymmetrische Position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Asymmetrische Position</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sectPr w:rsidR="004A2EE4" w:rsidRPr="003E42B7" w:rsidSect="00F1620A">
          <w:headerReference w:type="first" r:id="rId398"/>
          <w:endnotePr>
            <w:numFmt w:val="lowerLetter"/>
          </w:endnotePr>
          <w:pgSz w:w="11907" w:h="16840" w:code="9"/>
          <w:pgMar w:top="510" w:right="1134" w:bottom="1134" w:left="1134" w:header="510" w:footer="680" w:gutter="0"/>
          <w:cols w:space="720"/>
          <w:titlePg/>
        </w:sectPr>
      </w:pPr>
    </w:p>
    <w:p w:rsidR="004A2EE4" w:rsidRPr="003E42B7" w:rsidRDefault="004A2EE4" w:rsidP="00E61116">
      <w:pPr>
        <w:pStyle w:val="Heading2"/>
        <w:rPr>
          <w:rFonts w:cs="Arial"/>
          <w:lang w:val="de-DE"/>
        </w:rPr>
      </w:pPr>
      <w:bookmarkStart w:id="280" w:name="_Toc197487717"/>
      <w:bookmarkStart w:id="281" w:name="_Toc225766553"/>
      <w:bookmarkStart w:id="282" w:name="_Toc369276934"/>
      <w:r w:rsidRPr="003E42B7">
        <w:rPr>
          <w:rFonts w:cs="Arial"/>
          <w:lang w:val="de-DE"/>
        </w:rPr>
        <w:t>II.</w:t>
      </w:r>
      <w:r w:rsidRPr="003E42B7">
        <w:rPr>
          <w:rFonts w:cs="Arial"/>
          <w:lang w:val="de-DE"/>
        </w:rPr>
        <w:tab/>
      </w:r>
      <w:r w:rsidRPr="003E42B7">
        <w:rPr>
          <w:rFonts w:cs="Arial"/>
          <w:color w:val="FF0000"/>
          <w:lang w:val="de-DE"/>
        </w:rPr>
        <w:t>STRUKTUR</w:t>
      </w:r>
      <w:bookmarkEnd w:id="280"/>
      <w:bookmarkEnd w:id="281"/>
      <w:bookmarkEnd w:id="282"/>
      <w:r w:rsidRPr="003E42B7">
        <w:rPr>
          <w:rFonts w:cs="Arial"/>
          <w:lang w:val="de-DE"/>
        </w:rPr>
        <w:fldChar w:fldCharType="begin"/>
      </w:r>
      <w:r w:rsidRPr="003E42B7">
        <w:rPr>
          <w:rFonts w:cs="Arial"/>
          <w:lang w:val="de-DE"/>
        </w:rPr>
        <w:instrText xml:space="preserve"> XE "</w:instrText>
      </w:r>
      <w:r w:rsidRPr="003E42B7">
        <w:rPr>
          <w:rFonts w:cs="Arial"/>
          <w:color w:val="FF0000"/>
          <w:lang w:val="de-DE"/>
        </w:rPr>
        <w:instrText>Struktur</w:instrText>
      </w:r>
      <w:r w:rsidRPr="003E42B7">
        <w:rPr>
          <w:rFonts w:cs="Arial"/>
          <w:lang w:val="de-DE"/>
        </w:rPr>
        <w:instrText xml:space="preserve">" </w:instrText>
      </w:r>
      <w:r w:rsidRPr="003E42B7">
        <w:rPr>
          <w:rFonts w:cs="Arial"/>
          <w:lang w:val="de-DE"/>
        </w:rPr>
        <w:fldChar w:fldCharType="end"/>
      </w:r>
    </w:p>
    <w:p w:rsidR="00E61116" w:rsidRPr="003E42B7" w:rsidRDefault="00E61116" w:rsidP="004A2EE4">
      <w:pPr>
        <w:rPr>
          <w:rFonts w:cs="Arial"/>
          <w:lang w:val="de-DE"/>
        </w:rPr>
      </w:pPr>
    </w:p>
    <w:p w:rsidR="004A2EE4" w:rsidRPr="003E42B7" w:rsidRDefault="004A2EE4" w:rsidP="00A97D52">
      <w:pPr>
        <w:pStyle w:val="Heading3"/>
        <w:rPr>
          <w:lang w:val="de-DE"/>
        </w:rPr>
      </w:pPr>
      <w:bookmarkStart w:id="283" w:name="_Toc197487719"/>
      <w:bookmarkStart w:id="284" w:name="_Toc225766555"/>
      <w:bookmarkStart w:id="285" w:name="_Toc369276935"/>
      <w:bookmarkStart w:id="286" w:name="_Toc131234125"/>
      <w:bookmarkStart w:id="287" w:name="_Toc103745111"/>
      <w:r w:rsidRPr="003E42B7">
        <w:rPr>
          <w:lang w:val="de-DE"/>
        </w:rPr>
        <w:t>1.</w:t>
      </w:r>
      <w:r w:rsidRPr="003E42B7">
        <w:rPr>
          <w:lang w:val="de-DE"/>
        </w:rPr>
        <w:tab/>
        <w:t xml:space="preserve">Entwicklung von </w:t>
      </w:r>
      <w:r w:rsidRPr="003E42B7">
        <w:rPr>
          <w:color w:val="FF0000"/>
          <w:lang w:val="de-DE"/>
        </w:rPr>
        <w:t>Merkmalen für Pflanzenstrukturen</w:t>
      </w:r>
      <w:bookmarkEnd w:id="283"/>
      <w:bookmarkEnd w:id="284"/>
      <w:bookmarkEnd w:id="285"/>
      <w:r w:rsidRPr="003E42B7">
        <w:rPr>
          <w:lang w:val="de-DE"/>
        </w:rPr>
        <w:fldChar w:fldCharType="begin"/>
      </w:r>
      <w:r w:rsidRPr="003E42B7">
        <w:rPr>
          <w:lang w:val="de-DE"/>
        </w:rPr>
        <w:instrText xml:space="preserve"> XE "</w:instrText>
      </w:r>
      <w:r w:rsidRPr="003E42B7">
        <w:rPr>
          <w:color w:val="FF0000"/>
          <w:lang w:val="de-DE"/>
        </w:rPr>
        <w:instrText>Merkmalen für Pflanzenstrukturen</w:instrText>
      </w:r>
      <w:r w:rsidRPr="003E42B7">
        <w:rPr>
          <w:lang w:val="de-DE"/>
        </w:rPr>
        <w:instrText xml:space="preserve">" </w:instrText>
      </w:r>
      <w:r w:rsidRPr="003E42B7">
        <w:rPr>
          <w:lang w:val="de-DE"/>
        </w:rPr>
        <w:fldChar w:fldCharType="end"/>
      </w:r>
    </w:p>
    <w:p w:rsidR="004A2EE4" w:rsidRPr="003E42B7" w:rsidRDefault="004A2EE4" w:rsidP="004A2EE4">
      <w:pPr>
        <w:pStyle w:val="Heading3"/>
        <w:rPr>
          <w:rFonts w:cs="Arial"/>
          <w:lang w:val="de-DE"/>
        </w:rPr>
      </w:pPr>
    </w:p>
    <w:p w:rsidR="004A2EE4" w:rsidRPr="003E42B7" w:rsidRDefault="004A2EE4" w:rsidP="004A2EE4">
      <w:pPr>
        <w:pStyle w:val="Heading4"/>
        <w:rPr>
          <w:rFonts w:cs="Arial"/>
          <w:lang w:val="de-DE"/>
        </w:rPr>
      </w:pPr>
      <w:bookmarkStart w:id="288" w:name="_Toc197487720"/>
      <w:bookmarkStart w:id="289" w:name="_Toc225766556"/>
      <w:bookmarkStart w:id="290" w:name="_Toc369276936"/>
      <w:r w:rsidRPr="003E42B7">
        <w:rPr>
          <w:rFonts w:cs="Arial"/>
          <w:lang w:val="de-DE"/>
        </w:rPr>
        <w:t>1.1</w:t>
      </w:r>
      <w:r w:rsidRPr="003E42B7">
        <w:rPr>
          <w:rFonts w:cs="Arial"/>
          <w:lang w:val="de-DE"/>
        </w:rPr>
        <w:tab/>
      </w:r>
      <w:r w:rsidRPr="003E42B7">
        <w:rPr>
          <w:rFonts w:cs="Arial"/>
          <w:color w:val="FF0000"/>
          <w:lang w:val="de-DE"/>
        </w:rPr>
        <w:t>Wuchsform</w:t>
      </w:r>
      <w:bookmarkEnd w:id="288"/>
      <w:bookmarkEnd w:id="289"/>
      <w:bookmarkEnd w:id="290"/>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Wuchsform</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rPr>
          <w:rFonts w:cs="Arial"/>
          <w:lang w:val="de-DE"/>
        </w:rPr>
      </w:pPr>
    </w:p>
    <w:p w:rsidR="004A2EE4" w:rsidRPr="003E42B7" w:rsidRDefault="004A2EE4" w:rsidP="004A2EE4">
      <w:pPr>
        <w:rPr>
          <w:rFonts w:cs="Arial"/>
          <w:lang w:val="de-DE"/>
        </w:rPr>
      </w:pPr>
      <w:r w:rsidRPr="003E42B7">
        <w:rPr>
          <w:rFonts w:cs="Arial"/>
          <w:lang w:val="de-DE"/>
        </w:rPr>
        <w:t xml:space="preserve">Das Merkmal </w:t>
      </w:r>
      <w:r w:rsidR="00DE5518">
        <w:rPr>
          <w:rFonts w:cs="Arial"/>
          <w:lang w:val="de-DE"/>
        </w:rPr>
        <w:t>„</w:t>
      </w:r>
      <w:r w:rsidRPr="003E42B7">
        <w:rPr>
          <w:rFonts w:cs="Arial"/>
          <w:color w:val="FF0000"/>
          <w:lang w:val="de-DE"/>
        </w:rPr>
        <w:t>Pflanze (oder Baum): Wuchsform</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Pflanze (oder Baum): Wuchsform</w:instrText>
      </w:r>
      <w:r w:rsidRPr="003E42B7">
        <w:rPr>
          <w:rFonts w:cs="Arial"/>
          <w:lang w:val="de-DE"/>
        </w:rPr>
        <w:instrText xml:space="preserve">" </w:instrText>
      </w:r>
      <w:r w:rsidRPr="003E42B7">
        <w:rPr>
          <w:rFonts w:cs="Arial"/>
          <w:color w:val="FF0000"/>
          <w:lang w:val="de-DE"/>
        </w:rPr>
        <w:fldChar w:fldCharType="end"/>
      </w:r>
      <w:r w:rsidR="00DE5518">
        <w:rPr>
          <w:rFonts w:cs="Arial"/>
          <w:lang w:val="de-DE"/>
        </w:rPr>
        <w:t>“</w:t>
      </w:r>
      <w:r w:rsidRPr="003E42B7">
        <w:rPr>
          <w:rFonts w:cs="Arial"/>
          <w:lang w:val="de-DE"/>
        </w:rPr>
        <w:t xml:space="preserve"> wird in der Regel zur Beschreibung der Gesamtwuchsform der Pflanze aufgrund der Haltung der Hauptäste oder </w:t>
      </w:r>
      <w:r w:rsidRPr="003E42B7">
        <w:rPr>
          <w:rFonts w:cs="Arial"/>
          <w:lang w:val="de-DE"/>
        </w:rPr>
        <w:noBreakHyphen/>
        <w:t xml:space="preserve">triebe verwendet. Das Merkmal </w:t>
      </w:r>
      <w:r w:rsidR="00DE5518">
        <w:rPr>
          <w:rFonts w:cs="Arial"/>
          <w:lang w:val="de-DE"/>
        </w:rPr>
        <w:t>„</w:t>
      </w:r>
      <w:r w:rsidRPr="003E42B7">
        <w:rPr>
          <w:rFonts w:cs="Arial"/>
          <w:lang w:val="de-DE"/>
        </w:rPr>
        <w:t>Pflanze (oder Baum): Wuchsform</w:t>
      </w:r>
      <w:r w:rsidR="00DE5518">
        <w:rPr>
          <w:rFonts w:cs="Arial"/>
          <w:lang w:val="de-DE"/>
        </w:rPr>
        <w:t>“</w:t>
      </w:r>
      <w:r w:rsidRPr="003E42B7">
        <w:rPr>
          <w:rFonts w:cs="Arial"/>
          <w:lang w:val="de-DE"/>
        </w:rPr>
        <w:t xml:space="preserve"> ist üblicherweise ein quantitatives Merkmal. Die Wuchsform kann als pseudoqualitatives betrachtet werden. Es kann jedoch zweckmäßiger sein, quantitative oder qualitative Merkmale für die Wuchsform zu entwickeln, anstatt die Wuchsform als  pseudoqualitatives Merkmal anzusehen. Wenn qualitative Merkmale existieren, werden diese häufig in Form von </w:t>
      </w:r>
      <w:r w:rsidR="00DE5518">
        <w:rPr>
          <w:rFonts w:cs="Arial"/>
          <w:lang w:val="de-DE"/>
        </w:rPr>
        <w:t>„</w:t>
      </w:r>
      <w:r w:rsidRPr="003E42B7">
        <w:rPr>
          <w:rFonts w:cs="Arial"/>
          <w:color w:val="FF0000"/>
          <w:lang w:val="de-DE"/>
        </w:rPr>
        <w:t>Pflanze (oder Baum): Typ</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Pflanze (oder Baum): Typ</w:instrText>
      </w:r>
      <w:r w:rsidR="00DE5518" w:rsidRPr="003E42B7">
        <w:rPr>
          <w:rFonts w:cs="Arial"/>
          <w:lang w:val="de-DE"/>
        </w:rPr>
        <w:instrText>"</w:instrText>
      </w:r>
      <w:r w:rsidRPr="003E42B7">
        <w:rPr>
          <w:rFonts w:cs="Arial"/>
          <w:lang w:val="de-DE"/>
        </w:rPr>
        <w:instrText xml:space="preserve"> </w:instrText>
      </w:r>
      <w:r w:rsidRPr="003E42B7">
        <w:rPr>
          <w:rFonts w:cs="Arial"/>
          <w:color w:val="FF0000"/>
          <w:lang w:val="de-DE"/>
        </w:rPr>
        <w:fldChar w:fldCharType="end"/>
      </w:r>
      <w:r w:rsidR="00DE5518">
        <w:rPr>
          <w:rFonts w:cs="Arial"/>
          <w:lang w:val="de-DE"/>
        </w:rPr>
        <w:t>“</w:t>
      </w:r>
      <w:r w:rsidRPr="003E42B7">
        <w:rPr>
          <w:rFonts w:cs="Arial"/>
          <w:lang w:val="de-DE"/>
        </w:rPr>
        <w:t xml:space="preserve"> und nicht als Wuchsform dargestellt. </w:t>
      </w:r>
    </w:p>
    <w:p w:rsidR="004A2EE4" w:rsidRPr="003E42B7" w:rsidRDefault="004A2EE4" w:rsidP="004A2EE4">
      <w:pPr>
        <w:rPr>
          <w:rFonts w:cs="Arial"/>
          <w:lang w:val="de-DE"/>
        </w:rPr>
      </w:pPr>
    </w:p>
    <w:p w:rsidR="004A2EE4" w:rsidRPr="003E42B7" w:rsidRDefault="004A2EE4" w:rsidP="004A2EE4">
      <w:pPr>
        <w:ind w:left="567"/>
        <w:rPr>
          <w:rFonts w:cs="Arial"/>
          <w:i/>
          <w:lang w:val="de-DE"/>
        </w:rPr>
      </w:pPr>
      <w:r w:rsidRPr="003E42B7">
        <w:rPr>
          <w:rFonts w:cs="Arial"/>
          <w:i/>
          <w:lang w:val="de-DE"/>
        </w:rPr>
        <w:t>Beispiel 1:</w:t>
      </w:r>
      <w:r w:rsidRPr="003E42B7">
        <w:rPr>
          <w:rFonts w:cs="Arial"/>
          <w:i/>
          <w:lang w:val="de-DE"/>
        </w:rPr>
        <w:tab/>
      </w:r>
      <w:r w:rsidR="00DE5518">
        <w:rPr>
          <w:rFonts w:cs="Arial"/>
          <w:i/>
          <w:lang w:val="de-DE"/>
        </w:rPr>
        <w:t>„</w:t>
      </w:r>
      <w:r w:rsidRPr="003E42B7">
        <w:rPr>
          <w:rFonts w:cs="Arial"/>
          <w:i/>
          <w:color w:val="FF0000"/>
          <w:lang w:val="de-DE"/>
        </w:rPr>
        <w:t>Pflanze: Wuchstyp</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Pflanze: Wuchstyp</w:instrText>
      </w:r>
      <w:r w:rsidRPr="003E42B7">
        <w:rPr>
          <w:rFonts w:cs="Arial"/>
          <w:lang w:val="de-DE"/>
        </w:rPr>
        <w:instrText xml:space="preserve">" </w:instrText>
      </w:r>
      <w:r w:rsidRPr="003E42B7">
        <w:rPr>
          <w:rFonts w:cs="Arial"/>
          <w:color w:val="FF0000"/>
          <w:lang w:val="de-DE"/>
        </w:rPr>
        <w:fldChar w:fldCharType="end"/>
      </w:r>
      <w:r w:rsidR="00DE5518">
        <w:rPr>
          <w:rFonts w:cs="Arial"/>
          <w:i/>
          <w:lang w:val="de-DE"/>
        </w:rPr>
        <w:t>“</w:t>
      </w:r>
      <w:r w:rsidRPr="003E42B7">
        <w:rPr>
          <w:rFonts w:cs="Arial"/>
          <w:i/>
          <w:lang w:val="de-DE"/>
        </w:rPr>
        <w:t xml:space="preserve"> determiniert Note 1); nicht determiniert (Note 2)</w:t>
      </w:r>
    </w:p>
    <w:p w:rsidR="004A2EE4" w:rsidRPr="003E42B7" w:rsidRDefault="004A2EE4" w:rsidP="004A2EE4">
      <w:pPr>
        <w:ind w:left="567"/>
        <w:rPr>
          <w:rFonts w:cs="Arial"/>
          <w:i/>
          <w:lang w:val="de-DE"/>
        </w:rPr>
      </w:pPr>
      <w:r w:rsidRPr="003E42B7">
        <w:rPr>
          <w:rFonts w:cs="Arial"/>
          <w:i/>
          <w:lang w:val="de-DE"/>
        </w:rPr>
        <w:t>Beispiel 2:</w:t>
      </w:r>
      <w:r w:rsidRPr="003E42B7">
        <w:rPr>
          <w:rFonts w:cs="Arial"/>
          <w:i/>
          <w:lang w:val="de-DE"/>
        </w:rPr>
        <w:tab/>
      </w:r>
      <w:r w:rsidR="00DE5518">
        <w:rPr>
          <w:rFonts w:cs="Arial"/>
          <w:i/>
          <w:lang w:val="de-DE"/>
        </w:rPr>
        <w:t>„</w:t>
      </w:r>
      <w:r w:rsidRPr="003E42B7">
        <w:rPr>
          <w:rFonts w:cs="Arial"/>
          <w:i/>
          <w:color w:val="FF0000"/>
          <w:lang w:val="de-DE"/>
        </w:rPr>
        <w:t>Pflanze: Typ</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Pflanze: Typ</w:instrText>
      </w:r>
      <w:r w:rsidRPr="003E42B7">
        <w:rPr>
          <w:rFonts w:cs="Arial"/>
          <w:lang w:val="de-DE"/>
        </w:rPr>
        <w:instrText xml:space="preserve">" </w:instrText>
      </w:r>
      <w:r w:rsidRPr="003E42B7">
        <w:rPr>
          <w:rFonts w:cs="Arial"/>
          <w:color w:val="FF0000"/>
          <w:lang w:val="de-DE"/>
        </w:rPr>
        <w:fldChar w:fldCharType="end"/>
      </w:r>
      <w:r w:rsidR="00DE5518">
        <w:rPr>
          <w:rFonts w:cs="Arial"/>
          <w:i/>
          <w:lang w:val="de-DE"/>
        </w:rPr>
        <w:t>“</w:t>
      </w:r>
      <w:r w:rsidRPr="003E42B7">
        <w:rPr>
          <w:rFonts w:cs="Arial"/>
          <w:i/>
          <w:lang w:val="de-DE"/>
        </w:rPr>
        <w:t xml:space="preserve"> kletternd (Note 1); nicht kletternd (Note 2)</w:t>
      </w:r>
    </w:p>
    <w:p w:rsidR="004A2EE4" w:rsidRPr="003E42B7" w:rsidRDefault="004A2EE4" w:rsidP="004A2EE4">
      <w:pPr>
        <w:ind w:left="567"/>
        <w:rPr>
          <w:rFonts w:cs="Arial"/>
          <w:lang w:val="de-DE"/>
        </w:rPr>
      </w:pPr>
    </w:p>
    <w:p w:rsidR="004A2EE4" w:rsidRPr="003E42B7" w:rsidRDefault="004A2EE4" w:rsidP="004A2EE4">
      <w:pPr>
        <w:rPr>
          <w:rFonts w:cs="Arial"/>
          <w:lang w:val="de-DE"/>
        </w:rPr>
      </w:pPr>
      <w:r w:rsidRPr="003E42B7">
        <w:rPr>
          <w:rFonts w:cs="Arial"/>
          <w:lang w:val="de-DE"/>
        </w:rPr>
        <w:t xml:space="preserve">Beispiele für </w:t>
      </w:r>
      <w:r w:rsidR="00DE5518">
        <w:rPr>
          <w:rFonts w:cs="Arial"/>
          <w:lang w:val="de-DE"/>
        </w:rPr>
        <w:t>„</w:t>
      </w:r>
      <w:r w:rsidRPr="003E42B7">
        <w:rPr>
          <w:rFonts w:cs="Arial"/>
          <w:lang w:val="de-DE"/>
        </w:rPr>
        <w:t>Pflanze (oder Baum): Wuchsform</w:t>
      </w:r>
      <w:r w:rsidR="00DE5518">
        <w:rPr>
          <w:rFonts w:cs="Arial"/>
          <w:lang w:val="de-DE"/>
        </w:rPr>
        <w:t>“</w:t>
      </w:r>
      <w:r w:rsidRPr="003E42B7">
        <w:rPr>
          <w:rFonts w:cs="Arial"/>
          <w:lang w:val="de-DE"/>
        </w:rPr>
        <w:t xml:space="preserve"> sind nachstehend angegeben:</w:t>
      </w:r>
    </w:p>
    <w:p w:rsidR="004A2EE4" w:rsidRPr="003E42B7" w:rsidRDefault="004A2EE4" w:rsidP="004A2EE4">
      <w:pPr>
        <w:keepNext/>
        <w:rPr>
          <w:rFonts w:cs="Arial"/>
          <w:lang w:val="de-DE"/>
        </w:rPr>
      </w:pPr>
    </w:p>
    <w:p w:rsidR="004A2EE4" w:rsidRPr="003E42B7" w:rsidRDefault="004A2EE4" w:rsidP="004A2EE4">
      <w:pPr>
        <w:keepNext/>
        <w:rPr>
          <w:rFonts w:cs="Arial"/>
          <w:lang w:val="de-DE"/>
        </w:rPr>
      </w:pPr>
      <w:r w:rsidRPr="003E42B7">
        <w:rPr>
          <w:rFonts w:cs="Arial"/>
          <w:lang w:val="de-DE"/>
        </w:rPr>
        <w:t>Beispiel 1:</w:t>
      </w:r>
      <w:r w:rsidRPr="003E42B7">
        <w:rPr>
          <w:rFonts w:cs="Arial"/>
          <w:i/>
          <w:lang w:val="de-DE"/>
        </w:rPr>
        <w:t xml:space="preserve"> Quantitatives Merkmal</w:t>
      </w:r>
    </w:p>
    <w:p w:rsidR="004A2EE4" w:rsidRPr="003E42B7" w:rsidRDefault="004A2EE4" w:rsidP="004A2EE4">
      <w:pPr>
        <w:keepNext/>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4A2EE4" w:rsidRPr="003E42B7" w:rsidTr="004A2EE4">
        <w:trPr>
          <w:jc w:val="center"/>
        </w:trPr>
        <w:tc>
          <w:tcPr>
            <w:tcW w:w="1857" w:type="dxa"/>
          </w:tcPr>
          <w:p w:rsidR="004A2EE4" w:rsidRPr="003E42B7" w:rsidRDefault="004A2EE4" w:rsidP="004A2EE4">
            <w:pPr>
              <w:keepNext/>
              <w:jc w:val="center"/>
              <w:rPr>
                <w:rFonts w:cs="Arial"/>
                <w:lang w:val="de-DE"/>
              </w:rPr>
            </w:pPr>
            <w:r w:rsidRPr="003E42B7">
              <w:rPr>
                <w:rFonts w:cs="Arial"/>
                <w:noProof/>
              </w:rPr>
              <w:drawing>
                <wp:inline distT="0" distB="0" distL="0" distR="0" wp14:anchorId="7B023791" wp14:editId="1F1AA3BF">
                  <wp:extent cx="10382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4A2EE4" w:rsidRPr="003E42B7" w:rsidRDefault="004A2EE4" w:rsidP="004A2EE4">
            <w:pPr>
              <w:keepNext/>
              <w:jc w:val="center"/>
              <w:rPr>
                <w:rFonts w:cs="Arial"/>
                <w:lang w:val="de-DE"/>
              </w:rPr>
            </w:pPr>
            <w:r w:rsidRPr="003E42B7">
              <w:rPr>
                <w:rFonts w:cs="Arial"/>
                <w:noProof/>
              </w:rPr>
              <w:drawing>
                <wp:inline distT="0" distB="0" distL="0" distR="0" wp14:anchorId="5C08A9C8" wp14:editId="53663DDD">
                  <wp:extent cx="1038225" cy="942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4A2EE4" w:rsidRPr="003E42B7" w:rsidRDefault="004A2EE4" w:rsidP="004A2EE4">
            <w:pPr>
              <w:keepNext/>
              <w:jc w:val="center"/>
              <w:rPr>
                <w:rFonts w:cs="Arial"/>
                <w:lang w:val="de-DE"/>
              </w:rPr>
            </w:pPr>
            <w:r w:rsidRPr="003E42B7">
              <w:rPr>
                <w:rFonts w:cs="Arial"/>
                <w:noProof/>
              </w:rPr>
              <w:drawing>
                <wp:inline distT="0" distB="0" distL="0" distR="0" wp14:anchorId="146029D2" wp14:editId="48310B4B">
                  <wp:extent cx="1038225" cy="942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4A2EE4" w:rsidRPr="003E42B7" w:rsidRDefault="004A2EE4" w:rsidP="004A2EE4">
            <w:pPr>
              <w:keepNext/>
              <w:jc w:val="center"/>
              <w:rPr>
                <w:rFonts w:cs="Arial"/>
                <w:lang w:val="de-DE"/>
              </w:rPr>
            </w:pPr>
            <w:r w:rsidRPr="003E42B7">
              <w:rPr>
                <w:rFonts w:cs="Arial"/>
                <w:noProof/>
              </w:rPr>
              <w:drawing>
                <wp:inline distT="0" distB="0" distL="0" distR="0" wp14:anchorId="1C8B2A51" wp14:editId="21E338C0">
                  <wp:extent cx="1038225" cy="933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4A2EE4" w:rsidRPr="003E42B7" w:rsidRDefault="004A2EE4" w:rsidP="004A2EE4">
            <w:pPr>
              <w:keepNext/>
              <w:jc w:val="center"/>
              <w:rPr>
                <w:rFonts w:cs="Arial"/>
                <w:lang w:val="de-DE"/>
              </w:rPr>
            </w:pPr>
            <w:r w:rsidRPr="003E42B7">
              <w:rPr>
                <w:rFonts w:cs="Arial"/>
                <w:noProof/>
              </w:rPr>
              <w:drawing>
                <wp:inline distT="0" distB="0" distL="0" distR="0" wp14:anchorId="2504D0A1" wp14:editId="44C470C7">
                  <wp:extent cx="10382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4A2EE4" w:rsidRPr="003E42B7" w:rsidTr="004A2EE4">
        <w:trPr>
          <w:jc w:val="center"/>
        </w:trPr>
        <w:tc>
          <w:tcPr>
            <w:tcW w:w="1857" w:type="dxa"/>
          </w:tcPr>
          <w:p w:rsidR="004A2EE4" w:rsidRPr="003E42B7" w:rsidRDefault="004A2EE4" w:rsidP="004A2EE4">
            <w:pPr>
              <w:jc w:val="center"/>
              <w:rPr>
                <w:rFonts w:cs="Arial"/>
                <w:lang w:val="de-DE"/>
              </w:rPr>
            </w:pPr>
            <w:r w:rsidRPr="003E42B7">
              <w:rPr>
                <w:rFonts w:cs="Arial"/>
                <w:lang w:val="de-DE"/>
              </w:rPr>
              <w:t>1</w:t>
            </w:r>
          </w:p>
        </w:tc>
        <w:tc>
          <w:tcPr>
            <w:tcW w:w="1857" w:type="dxa"/>
          </w:tcPr>
          <w:p w:rsidR="004A2EE4" w:rsidRPr="003E42B7" w:rsidRDefault="004A2EE4" w:rsidP="004A2EE4">
            <w:pPr>
              <w:jc w:val="center"/>
              <w:rPr>
                <w:rFonts w:cs="Arial"/>
                <w:lang w:val="de-DE"/>
              </w:rPr>
            </w:pPr>
            <w:r w:rsidRPr="003E42B7">
              <w:rPr>
                <w:rFonts w:cs="Arial"/>
                <w:lang w:val="de-DE"/>
              </w:rPr>
              <w:t>2</w:t>
            </w:r>
          </w:p>
        </w:tc>
        <w:tc>
          <w:tcPr>
            <w:tcW w:w="1857" w:type="dxa"/>
          </w:tcPr>
          <w:p w:rsidR="004A2EE4" w:rsidRPr="003E42B7" w:rsidRDefault="004A2EE4" w:rsidP="004A2EE4">
            <w:pPr>
              <w:jc w:val="center"/>
              <w:rPr>
                <w:rFonts w:cs="Arial"/>
                <w:lang w:val="de-DE"/>
              </w:rPr>
            </w:pPr>
            <w:r w:rsidRPr="003E42B7">
              <w:rPr>
                <w:rFonts w:cs="Arial"/>
                <w:lang w:val="de-DE"/>
              </w:rPr>
              <w:t>3</w:t>
            </w:r>
          </w:p>
        </w:tc>
        <w:tc>
          <w:tcPr>
            <w:tcW w:w="1857" w:type="dxa"/>
          </w:tcPr>
          <w:p w:rsidR="004A2EE4" w:rsidRPr="003E42B7" w:rsidRDefault="004A2EE4" w:rsidP="004A2EE4">
            <w:pPr>
              <w:jc w:val="center"/>
              <w:rPr>
                <w:rFonts w:cs="Arial"/>
                <w:lang w:val="de-DE"/>
              </w:rPr>
            </w:pPr>
            <w:r w:rsidRPr="003E42B7">
              <w:rPr>
                <w:rFonts w:cs="Arial"/>
                <w:lang w:val="de-DE"/>
              </w:rPr>
              <w:t>4</w:t>
            </w:r>
          </w:p>
        </w:tc>
        <w:tc>
          <w:tcPr>
            <w:tcW w:w="1857" w:type="dxa"/>
          </w:tcPr>
          <w:p w:rsidR="004A2EE4" w:rsidRPr="003E42B7" w:rsidRDefault="004A2EE4" w:rsidP="004A2EE4">
            <w:pPr>
              <w:jc w:val="center"/>
              <w:rPr>
                <w:rFonts w:cs="Arial"/>
                <w:lang w:val="de-DE"/>
              </w:rPr>
            </w:pPr>
            <w:r w:rsidRPr="003E42B7">
              <w:rPr>
                <w:rFonts w:cs="Arial"/>
                <w:lang w:val="de-DE"/>
              </w:rPr>
              <w:t>5</w:t>
            </w:r>
          </w:p>
        </w:tc>
      </w:tr>
      <w:tr w:rsidR="004A2EE4" w:rsidRPr="003E42B7" w:rsidTr="004A2EE4">
        <w:trPr>
          <w:jc w:val="center"/>
        </w:trPr>
        <w:tc>
          <w:tcPr>
            <w:tcW w:w="1857" w:type="dxa"/>
          </w:tcPr>
          <w:p w:rsidR="004A2EE4" w:rsidRPr="003E42B7" w:rsidRDefault="004A2EE4" w:rsidP="004A2EE4">
            <w:pPr>
              <w:jc w:val="center"/>
              <w:rPr>
                <w:rFonts w:cs="Arial"/>
                <w:color w:val="FF0000"/>
                <w:lang w:val="de-DE"/>
              </w:rPr>
            </w:pPr>
            <w:r w:rsidRPr="003E42B7">
              <w:rPr>
                <w:rFonts w:cs="Arial"/>
                <w:color w:val="FF0000"/>
                <w:lang w:val="de-DE"/>
              </w:rPr>
              <w:t>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Aufrecht</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aufrecht bis auseinander-fallend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Aufrecht bis auseinanderfallend</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auseinander-fallend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Auseinanderfallend</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E61116">
            <w:pPr>
              <w:jc w:val="center"/>
              <w:rPr>
                <w:rFonts w:cs="Arial"/>
                <w:color w:val="FF0000"/>
                <w:lang w:val="de-DE"/>
              </w:rPr>
            </w:pPr>
            <w:r w:rsidRPr="003E42B7">
              <w:rPr>
                <w:rFonts w:cs="Arial"/>
                <w:color w:val="FF0000"/>
                <w:lang w:val="de-DE"/>
              </w:rPr>
              <w:t>herabhängend</w:t>
            </w:r>
            <w:r w:rsidRPr="003E42B7">
              <w:rPr>
                <w:rFonts w:cs="Arial"/>
                <w:color w:val="FF0000"/>
                <w:lang w:val="de-DE"/>
              </w:rPr>
              <w:fldChar w:fldCharType="begin"/>
            </w:r>
            <w:r w:rsidRPr="003E42B7">
              <w:rPr>
                <w:rFonts w:cs="Arial"/>
                <w:lang w:val="de-DE"/>
              </w:rPr>
              <w:instrText xml:space="preserve"> XE "</w:instrText>
            </w:r>
            <w:r w:rsidR="00E61116" w:rsidRPr="003E42B7">
              <w:rPr>
                <w:rFonts w:cs="Arial"/>
                <w:color w:val="FF0000"/>
                <w:lang w:val="de-DE"/>
              </w:rPr>
              <w:instrText>Herabhängend</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lang überhängend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Lang überhängend</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4A2EE4" w:rsidRPr="003E42B7" w:rsidRDefault="004A2EE4" w:rsidP="004A2EE4">
      <w:pPr>
        <w:keepNext/>
        <w:keepLines/>
        <w:rPr>
          <w:rFonts w:cs="Arial"/>
          <w:i/>
          <w:lang w:val="de-DE"/>
        </w:rPr>
      </w:pPr>
      <w:r w:rsidRPr="003E42B7">
        <w:rPr>
          <w:rFonts w:cs="Arial"/>
          <w:lang w:val="de-DE"/>
        </w:rPr>
        <w:t xml:space="preserve">Beispiel 2: </w:t>
      </w:r>
      <w:r w:rsidRPr="003E42B7">
        <w:rPr>
          <w:rFonts w:cs="Arial"/>
          <w:i/>
          <w:lang w:val="de-DE"/>
        </w:rPr>
        <w:t>Quantitatives Merkmal</w:t>
      </w:r>
    </w:p>
    <w:p w:rsidR="004A2EE4" w:rsidRPr="003E42B7" w:rsidRDefault="004A2EE4" w:rsidP="004A2EE4">
      <w:pPr>
        <w:keepNext/>
        <w:keepLines/>
        <w:rPr>
          <w:rFonts w:cs="Arial"/>
          <w:lang w:val="de-DE"/>
        </w:rPr>
      </w:pPr>
    </w:p>
    <w:tbl>
      <w:tblPr>
        <w:tblW w:w="0" w:type="auto"/>
        <w:jc w:val="center"/>
        <w:tblInd w:w="2660" w:type="dxa"/>
        <w:tblLayout w:type="fixed"/>
        <w:tblLook w:val="0000" w:firstRow="0" w:lastRow="0" w:firstColumn="0" w:lastColumn="0" w:noHBand="0" w:noVBand="0"/>
      </w:tblPr>
      <w:tblGrid>
        <w:gridCol w:w="2551"/>
        <w:gridCol w:w="2482"/>
      </w:tblGrid>
      <w:tr w:rsidR="004A2EE4" w:rsidRPr="003E42B7" w:rsidTr="004A2EE4">
        <w:trPr>
          <w:trHeight w:val="465"/>
          <w:jc w:val="center"/>
        </w:trPr>
        <w:tc>
          <w:tcPr>
            <w:tcW w:w="2551" w:type="dxa"/>
            <w:vMerge w:val="restart"/>
            <w:vAlign w:val="center"/>
          </w:tcPr>
          <w:p w:rsidR="004A2EE4" w:rsidRPr="003E42B7" w:rsidRDefault="004A2EE4" w:rsidP="004A2EE4">
            <w:pPr>
              <w:rPr>
                <w:rFonts w:cs="Arial"/>
                <w:lang w:val="de-DE"/>
              </w:rPr>
            </w:pPr>
            <w:r w:rsidRPr="003E42B7">
              <w:rPr>
                <w:rFonts w:cs="Arial"/>
                <w:noProof/>
              </w:rPr>
              <w:drawing>
                <wp:inline distT="0" distB="0" distL="0" distR="0" wp14:anchorId="3F27564A" wp14:editId="6326201C">
                  <wp:extent cx="1714500" cy="1428750"/>
                  <wp:effectExtent l="0" t="0" r="0" b="0"/>
                  <wp:docPr id="133" name="Picture 1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New Picture"/>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2482" w:type="dxa"/>
            <w:vAlign w:val="center"/>
          </w:tcPr>
          <w:p w:rsidR="004A2EE4" w:rsidRPr="003E42B7" w:rsidRDefault="004A2EE4" w:rsidP="004A2EE4">
            <w:pPr>
              <w:rPr>
                <w:rFonts w:cs="Arial"/>
                <w:color w:val="FF0000"/>
                <w:lang w:val="de-DE"/>
              </w:rPr>
            </w:pPr>
            <w:r w:rsidRPr="003E42B7">
              <w:rPr>
                <w:rFonts w:cs="Arial"/>
                <w:color w:val="FF0000"/>
                <w:lang w:val="de-DE"/>
              </w:rPr>
              <w:t>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Aufrecht</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rPr>
          <w:trHeight w:val="465"/>
          <w:jc w:val="center"/>
        </w:trPr>
        <w:tc>
          <w:tcPr>
            <w:tcW w:w="2551" w:type="dxa"/>
            <w:vMerge/>
          </w:tcPr>
          <w:p w:rsidR="004A2EE4" w:rsidRPr="003E42B7" w:rsidRDefault="004A2EE4" w:rsidP="004A2EE4">
            <w:pPr>
              <w:jc w:val="center"/>
              <w:rPr>
                <w:rFonts w:cs="Arial"/>
                <w:lang w:val="de-DE"/>
              </w:rPr>
            </w:pPr>
          </w:p>
        </w:tc>
        <w:tc>
          <w:tcPr>
            <w:tcW w:w="2482" w:type="dxa"/>
          </w:tcPr>
          <w:p w:rsidR="004A2EE4" w:rsidRPr="003E42B7" w:rsidRDefault="004A2EE4" w:rsidP="004A2EE4">
            <w:pPr>
              <w:rPr>
                <w:rFonts w:cs="Arial"/>
                <w:color w:val="FF0000"/>
                <w:lang w:val="de-DE"/>
              </w:rPr>
            </w:pPr>
            <w:r w:rsidRPr="003E42B7">
              <w:rPr>
                <w:rFonts w:cs="Arial"/>
                <w:color w:val="FF0000"/>
                <w:lang w:val="de-DE"/>
              </w:rPr>
              <w:t>halbaufrecht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Halbaufrecht</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rPr>
          <w:trHeight w:val="465"/>
          <w:jc w:val="center"/>
        </w:trPr>
        <w:tc>
          <w:tcPr>
            <w:tcW w:w="2551" w:type="dxa"/>
            <w:vMerge/>
          </w:tcPr>
          <w:p w:rsidR="004A2EE4" w:rsidRPr="003E42B7" w:rsidRDefault="004A2EE4" w:rsidP="004A2EE4">
            <w:pPr>
              <w:jc w:val="center"/>
              <w:rPr>
                <w:rFonts w:cs="Arial"/>
                <w:color w:val="FF0000"/>
                <w:lang w:val="de-DE"/>
              </w:rPr>
            </w:pPr>
          </w:p>
        </w:tc>
        <w:tc>
          <w:tcPr>
            <w:tcW w:w="2482" w:type="dxa"/>
          </w:tcPr>
          <w:p w:rsidR="004A2EE4" w:rsidRPr="003E42B7" w:rsidRDefault="004A2EE4" w:rsidP="004A2EE4">
            <w:pPr>
              <w:rPr>
                <w:rFonts w:cs="Arial"/>
                <w:color w:val="FF0000"/>
                <w:lang w:val="de-DE"/>
              </w:rPr>
            </w:pPr>
            <w:r w:rsidRPr="003E42B7">
              <w:rPr>
                <w:rFonts w:cs="Arial"/>
                <w:color w:val="FF0000"/>
                <w:lang w:val="de-DE"/>
              </w:rPr>
              <w:t>intermediär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Intermediär</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rPr>
          <w:trHeight w:val="465"/>
          <w:jc w:val="center"/>
        </w:trPr>
        <w:tc>
          <w:tcPr>
            <w:tcW w:w="2551" w:type="dxa"/>
            <w:vMerge/>
          </w:tcPr>
          <w:p w:rsidR="004A2EE4" w:rsidRPr="003E42B7" w:rsidRDefault="004A2EE4" w:rsidP="004A2EE4">
            <w:pPr>
              <w:jc w:val="center"/>
              <w:rPr>
                <w:rFonts w:cs="Arial"/>
                <w:color w:val="FF0000"/>
                <w:lang w:val="de-DE"/>
              </w:rPr>
            </w:pPr>
          </w:p>
        </w:tc>
        <w:tc>
          <w:tcPr>
            <w:tcW w:w="2482" w:type="dxa"/>
          </w:tcPr>
          <w:p w:rsidR="004A2EE4" w:rsidRPr="003E42B7" w:rsidRDefault="004A2EE4" w:rsidP="004A2EE4">
            <w:pPr>
              <w:rPr>
                <w:rFonts w:cs="Arial"/>
                <w:color w:val="FF0000"/>
                <w:lang w:val="de-DE"/>
              </w:rPr>
            </w:pPr>
            <w:r w:rsidRPr="003E42B7">
              <w:rPr>
                <w:rFonts w:cs="Arial"/>
                <w:color w:val="FF0000"/>
                <w:lang w:val="de-DE"/>
              </w:rPr>
              <w:t>halbliegend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Halbliegend</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rPr>
          <w:trHeight w:val="465"/>
          <w:jc w:val="center"/>
        </w:trPr>
        <w:tc>
          <w:tcPr>
            <w:tcW w:w="2551" w:type="dxa"/>
            <w:vMerge/>
          </w:tcPr>
          <w:p w:rsidR="004A2EE4" w:rsidRPr="003E42B7" w:rsidRDefault="004A2EE4" w:rsidP="004A2EE4">
            <w:pPr>
              <w:jc w:val="center"/>
              <w:rPr>
                <w:rFonts w:cs="Arial"/>
                <w:color w:val="FF0000"/>
                <w:lang w:val="de-DE"/>
              </w:rPr>
            </w:pPr>
          </w:p>
        </w:tc>
        <w:tc>
          <w:tcPr>
            <w:tcW w:w="2482" w:type="dxa"/>
          </w:tcPr>
          <w:p w:rsidR="004A2EE4" w:rsidRPr="003E42B7" w:rsidRDefault="004A2EE4" w:rsidP="004A2EE4">
            <w:pPr>
              <w:rPr>
                <w:rFonts w:cs="Arial"/>
                <w:color w:val="FF0000"/>
                <w:lang w:val="de-DE"/>
              </w:rPr>
            </w:pPr>
            <w:r w:rsidRPr="003E42B7">
              <w:rPr>
                <w:rFonts w:cs="Arial"/>
                <w:color w:val="FF0000"/>
                <w:lang w:val="de-DE"/>
              </w:rPr>
              <w:t>liegend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Liegend</w:instrText>
            </w:r>
            <w:r w:rsidRPr="003E42B7">
              <w:rPr>
                <w:rFonts w:cs="Arial"/>
                <w:lang w:val="de-DE"/>
              </w:rPr>
              <w:instrText xml:space="preserve">" </w:instrText>
            </w:r>
            <w:r w:rsidRPr="003E42B7">
              <w:rPr>
                <w:rFonts w:cs="Arial"/>
                <w:color w:val="FF0000"/>
                <w:lang w:val="de-DE"/>
              </w:rPr>
              <w:fldChar w:fldCharType="end"/>
            </w:r>
          </w:p>
        </w:tc>
      </w:tr>
    </w:tbl>
    <w:p w:rsidR="00E61116" w:rsidRPr="003E42B7" w:rsidRDefault="00E61116" w:rsidP="004A2EE4">
      <w:pPr>
        <w:keepNext/>
        <w:keepLines/>
        <w:rPr>
          <w:rFonts w:cs="Arial"/>
          <w:lang w:val="de-DE"/>
        </w:rPr>
      </w:pPr>
    </w:p>
    <w:p w:rsidR="004A2EE4" w:rsidRPr="003E42B7" w:rsidRDefault="004A2EE4" w:rsidP="004A2EE4">
      <w:pPr>
        <w:keepNext/>
        <w:keepLines/>
        <w:rPr>
          <w:rFonts w:cs="Arial"/>
          <w:i/>
          <w:lang w:val="de-DE"/>
        </w:rPr>
      </w:pPr>
      <w:r w:rsidRPr="003E42B7">
        <w:rPr>
          <w:rFonts w:cs="Arial"/>
          <w:lang w:val="de-DE"/>
        </w:rPr>
        <w:t xml:space="preserve">Beispiel 3: </w:t>
      </w:r>
      <w:r w:rsidRPr="003E42B7">
        <w:rPr>
          <w:rFonts w:cs="Arial"/>
          <w:i/>
          <w:lang w:val="de-DE"/>
        </w:rPr>
        <w:t>Pseudoqualitatives Merkmal</w:t>
      </w:r>
    </w:p>
    <w:p w:rsidR="004A2EE4" w:rsidRPr="003E42B7" w:rsidRDefault="004A2EE4" w:rsidP="004A2EE4">
      <w:pPr>
        <w:keepNext/>
        <w:keepLines/>
        <w:rPr>
          <w:rFonts w:cs="Arial"/>
          <w:lang w:val="de-DE"/>
        </w:rPr>
      </w:pPr>
    </w:p>
    <w:tbl>
      <w:tblPr>
        <w:tblW w:w="0" w:type="auto"/>
        <w:tblLayout w:type="fixed"/>
        <w:tblLook w:val="0000" w:firstRow="0" w:lastRow="0" w:firstColumn="0" w:lastColumn="0" w:noHBand="0" w:noVBand="0"/>
      </w:tblPr>
      <w:tblGrid>
        <w:gridCol w:w="2321"/>
        <w:gridCol w:w="2321"/>
        <w:gridCol w:w="2321"/>
        <w:gridCol w:w="2321"/>
      </w:tblGrid>
      <w:tr w:rsidR="004A2EE4" w:rsidRPr="003E42B7" w:rsidTr="004A2EE4">
        <w:tc>
          <w:tcPr>
            <w:tcW w:w="2321" w:type="dxa"/>
            <w:vAlign w:val="bottom"/>
          </w:tcPr>
          <w:p w:rsidR="004A2EE4" w:rsidRPr="003E42B7" w:rsidRDefault="004A2EE4" w:rsidP="004A2EE4">
            <w:pPr>
              <w:keepNext/>
              <w:keepLines/>
              <w:rPr>
                <w:rFonts w:cs="Arial"/>
                <w:lang w:val="de-DE"/>
              </w:rPr>
            </w:pPr>
            <w:r w:rsidRPr="003E42B7">
              <w:rPr>
                <w:rFonts w:cs="Arial"/>
                <w:noProof/>
              </w:rPr>
              <w:drawing>
                <wp:inline distT="0" distB="0" distL="0" distR="0" wp14:anchorId="48AABA19" wp14:editId="58B22872">
                  <wp:extent cx="1333500"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4A2EE4" w:rsidRPr="003E42B7" w:rsidRDefault="004A2EE4" w:rsidP="004A2EE4">
            <w:pPr>
              <w:keepNext/>
              <w:keepLines/>
              <w:rPr>
                <w:rFonts w:cs="Arial"/>
                <w:lang w:val="de-DE"/>
              </w:rPr>
            </w:pPr>
            <w:r w:rsidRPr="003E42B7">
              <w:rPr>
                <w:rFonts w:cs="Arial"/>
                <w:noProof/>
              </w:rPr>
              <w:drawing>
                <wp:inline distT="0" distB="0" distL="0" distR="0" wp14:anchorId="45C695AD" wp14:editId="6E68D5C7">
                  <wp:extent cx="1333500" cy="1009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4A2EE4" w:rsidRPr="003E42B7" w:rsidRDefault="004A2EE4" w:rsidP="004A2EE4">
            <w:pPr>
              <w:keepNext/>
              <w:keepLines/>
              <w:rPr>
                <w:rFonts w:cs="Arial"/>
                <w:lang w:val="de-DE"/>
              </w:rPr>
            </w:pPr>
            <w:r w:rsidRPr="003E42B7">
              <w:rPr>
                <w:rFonts w:cs="Arial"/>
                <w:noProof/>
              </w:rPr>
              <w:drawing>
                <wp:inline distT="0" distB="0" distL="0" distR="0" wp14:anchorId="46DE1B85" wp14:editId="51D28A44">
                  <wp:extent cx="133350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4A2EE4" w:rsidRPr="003E42B7" w:rsidRDefault="004A2EE4" w:rsidP="004A2EE4">
            <w:pPr>
              <w:keepNext/>
              <w:keepLines/>
              <w:rPr>
                <w:rFonts w:cs="Arial"/>
                <w:lang w:val="de-DE"/>
              </w:rPr>
            </w:pPr>
            <w:r w:rsidRPr="003E42B7">
              <w:rPr>
                <w:rFonts w:cs="Arial"/>
                <w:noProof/>
              </w:rPr>
              <w:drawing>
                <wp:inline distT="0" distB="0" distL="0" distR="0" wp14:anchorId="150F4173" wp14:editId="054E9E17">
                  <wp:extent cx="13335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4A2EE4" w:rsidRPr="003E42B7" w:rsidTr="004A2EE4">
        <w:tc>
          <w:tcPr>
            <w:tcW w:w="2321" w:type="dxa"/>
          </w:tcPr>
          <w:p w:rsidR="004A2EE4" w:rsidRPr="003E42B7" w:rsidRDefault="004A2EE4" w:rsidP="004A2EE4">
            <w:pPr>
              <w:jc w:val="center"/>
              <w:rPr>
                <w:rFonts w:cs="Arial"/>
                <w:lang w:val="de-DE"/>
              </w:rPr>
            </w:pPr>
            <w:r w:rsidRPr="003E42B7">
              <w:rPr>
                <w:rFonts w:cs="Arial"/>
                <w:lang w:val="de-DE"/>
              </w:rPr>
              <w:t>1</w:t>
            </w:r>
          </w:p>
        </w:tc>
        <w:tc>
          <w:tcPr>
            <w:tcW w:w="2321" w:type="dxa"/>
          </w:tcPr>
          <w:p w:rsidR="004A2EE4" w:rsidRPr="003E42B7" w:rsidRDefault="004A2EE4" w:rsidP="004A2EE4">
            <w:pPr>
              <w:jc w:val="center"/>
              <w:rPr>
                <w:rFonts w:cs="Arial"/>
                <w:lang w:val="de-DE"/>
              </w:rPr>
            </w:pPr>
            <w:r w:rsidRPr="003E42B7">
              <w:rPr>
                <w:rFonts w:cs="Arial"/>
                <w:lang w:val="de-DE"/>
              </w:rPr>
              <w:t>2</w:t>
            </w:r>
          </w:p>
        </w:tc>
        <w:tc>
          <w:tcPr>
            <w:tcW w:w="2321" w:type="dxa"/>
          </w:tcPr>
          <w:p w:rsidR="004A2EE4" w:rsidRPr="003E42B7" w:rsidRDefault="004A2EE4" w:rsidP="004A2EE4">
            <w:pPr>
              <w:jc w:val="center"/>
              <w:rPr>
                <w:rFonts w:cs="Arial"/>
                <w:lang w:val="de-DE"/>
              </w:rPr>
            </w:pPr>
            <w:r w:rsidRPr="003E42B7">
              <w:rPr>
                <w:rFonts w:cs="Arial"/>
                <w:lang w:val="de-DE"/>
              </w:rPr>
              <w:t>3</w:t>
            </w:r>
          </w:p>
        </w:tc>
        <w:tc>
          <w:tcPr>
            <w:tcW w:w="2321" w:type="dxa"/>
          </w:tcPr>
          <w:p w:rsidR="004A2EE4" w:rsidRPr="003E42B7" w:rsidRDefault="004A2EE4" w:rsidP="004A2EE4">
            <w:pPr>
              <w:jc w:val="center"/>
              <w:rPr>
                <w:rFonts w:cs="Arial"/>
                <w:lang w:val="de-DE"/>
              </w:rPr>
            </w:pPr>
            <w:r w:rsidRPr="003E42B7">
              <w:rPr>
                <w:rFonts w:cs="Arial"/>
                <w:lang w:val="de-DE"/>
              </w:rPr>
              <w:t>4</w:t>
            </w:r>
          </w:p>
        </w:tc>
      </w:tr>
      <w:tr w:rsidR="004A2EE4" w:rsidRPr="003E42B7" w:rsidTr="004A2EE4">
        <w:tc>
          <w:tcPr>
            <w:tcW w:w="2321" w:type="dxa"/>
          </w:tcPr>
          <w:p w:rsidR="004A2EE4" w:rsidRPr="003E42B7" w:rsidRDefault="004A2EE4" w:rsidP="004A2EE4">
            <w:pPr>
              <w:jc w:val="center"/>
              <w:rPr>
                <w:rFonts w:cs="Arial"/>
                <w:color w:val="FF0000"/>
                <w:lang w:val="de-DE"/>
              </w:rPr>
            </w:pPr>
            <w:r w:rsidRPr="003E42B7">
              <w:rPr>
                <w:rFonts w:cs="Arial"/>
                <w:color w:val="FF0000"/>
                <w:lang w:val="de-DE"/>
              </w:rPr>
              <w:t>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Aufrecht</w:instrText>
            </w:r>
            <w:r w:rsidRPr="003E42B7">
              <w:rPr>
                <w:rFonts w:cs="Arial"/>
                <w:lang w:val="de-DE"/>
              </w:rPr>
              <w:instrText xml:space="preserve">" </w:instrText>
            </w:r>
            <w:r w:rsidRPr="003E42B7">
              <w:rPr>
                <w:rFonts w:cs="Arial"/>
                <w:color w:val="FF0000"/>
                <w:lang w:val="de-DE"/>
              </w:rPr>
              <w:fldChar w:fldCharType="end"/>
            </w:r>
          </w:p>
        </w:tc>
        <w:tc>
          <w:tcPr>
            <w:tcW w:w="2321" w:type="dxa"/>
          </w:tcPr>
          <w:p w:rsidR="004A2EE4" w:rsidRPr="003E42B7" w:rsidRDefault="004A2EE4" w:rsidP="004A2EE4">
            <w:pPr>
              <w:jc w:val="center"/>
              <w:rPr>
                <w:rFonts w:cs="Arial"/>
                <w:color w:val="FF0000"/>
                <w:lang w:val="de-DE"/>
              </w:rPr>
            </w:pPr>
            <w:r w:rsidRPr="003E42B7">
              <w:rPr>
                <w:rFonts w:cs="Arial"/>
                <w:color w:val="FF0000"/>
                <w:lang w:val="de-DE"/>
              </w:rPr>
              <w:t>breitwüchsig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Breitwüchsig</w:instrText>
            </w:r>
            <w:r w:rsidRPr="003E42B7">
              <w:rPr>
                <w:rFonts w:cs="Arial"/>
                <w:lang w:val="de-DE"/>
              </w:rPr>
              <w:instrText xml:space="preserve">" </w:instrText>
            </w:r>
            <w:r w:rsidRPr="003E42B7">
              <w:rPr>
                <w:rFonts w:cs="Arial"/>
                <w:color w:val="FF0000"/>
                <w:lang w:val="de-DE"/>
              </w:rPr>
              <w:fldChar w:fldCharType="end"/>
            </w:r>
          </w:p>
        </w:tc>
        <w:tc>
          <w:tcPr>
            <w:tcW w:w="2321" w:type="dxa"/>
          </w:tcPr>
          <w:p w:rsidR="004A2EE4" w:rsidRPr="003E42B7" w:rsidRDefault="004A2EE4" w:rsidP="004A2EE4">
            <w:pPr>
              <w:jc w:val="center"/>
              <w:rPr>
                <w:rFonts w:cs="Arial"/>
                <w:color w:val="FF0000"/>
                <w:lang w:val="de-DE"/>
              </w:rPr>
            </w:pPr>
            <w:r w:rsidRPr="003E42B7">
              <w:rPr>
                <w:rFonts w:cs="Arial"/>
                <w:color w:val="FF0000"/>
                <w:lang w:val="de-DE"/>
              </w:rPr>
              <w:t>niederliegend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Niederliegend</w:instrText>
            </w:r>
            <w:r w:rsidRPr="003E42B7">
              <w:rPr>
                <w:rFonts w:cs="Arial"/>
                <w:lang w:val="de-DE"/>
              </w:rPr>
              <w:instrText xml:space="preserve">" </w:instrText>
            </w:r>
            <w:r w:rsidRPr="003E42B7">
              <w:rPr>
                <w:rFonts w:cs="Arial"/>
                <w:color w:val="FF0000"/>
                <w:lang w:val="de-DE"/>
              </w:rPr>
              <w:fldChar w:fldCharType="end"/>
            </w:r>
          </w:p>
        </w:tc>
        <w:tc>
          <w:tcPr>
            <w:tcW w:w="2321" w:type="dxa"/>
          </w:tcPr>
          <w:p w:rsidR="004A2EE4" w:rsidRPr="003E42B7" w:rsidRDefault="004A2EE4" w:rsidP="004A2EE4">
            <w:pPr>
              <w:jc w:val="center"/>
              <w:rPr>
                <w:rFonts w:cs="Arial"/>
                <w:color w:val="FF0000"/>
                <w:lang w:val="de-DE"/>
              </w:rPr>
            </w:pPr>
            <w:r w:rsidRPr="003E42B7">
              <w:rPr>
                <w:rFonts w:cs="Arial"/>
                <w:color w:val="FF0000"/>
                <w:lang w:val="de-DE"/>
              </w:rPr>
              <w:t>herabhängend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Herabhängend</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4A2EE4" w:rsidRPr="003E42B7" w:rsidRDefault="004A2EE4" w:rsidP="00E61116">
      <w:pPr>
        <w:keepNext/>
        <w:rPr>
          <w:rFonts w:cs="Arial"/>
          <w:i/>
          <w:lang w:val="de-DE"/>
        </w:rPr>
      </w:pPr>
      <w:r w:rsidRPr="003E42B7">
        <w:rPr>
          <w:rFonts w:cs="Arial"/>
          <w:lang w:val="de-DE"/>
        </w:rPr>
        <w:t xml:space="preserve">Beispiel 4 – Fall 1: </w:t>
      </w:r>
      <w:r w:rsidRPr="003E42B7">
        <w:rPr>
          <w:rFonts w:cs="Arial"/>
          <w:i/>
          <w:lang w:val="de-DE"/>
        </w:rPr>
        <w:t>Pseudoqualitatives Merkmal</w:t>
      </w:r>
    </w:p>
    <w:p w:rsidR="004A2EE4" w:rsidRPr="003E42B7" w:rsidRDefault="004A2EE4" w:rsidP="00E61116">
      <w:pPr>
        <w:keepNext/>
        <w:rPr>
          <w:rFonts w:cs="Arial"/>
          <w:lang w:val="de-DE"/>
        </w:rPr>
      </w:pPr>
    </w:p>
    <w:tbl>
      <w:tblPr>
        <w:tblW w:w="0" w:type="auto"/>
        <w:tblLayout w:type="fixed"/>
        <w:tblLook w:val="0000" w:firstRow="0" w:lastRow="0" w:firstColumn="0" w:lastColumn="0" w:noHBand="0" w:noVBand="0"/>
      </w:tblPr>
      <w:tblGrid>
        <w:gridCol w:w="1547"/>
        <w:gridCol w:w="1547"/>
        <w:gridCol w:w="1547"/>
        <w:gridCol w:w="1547"/>
        <w:gridCol w:w="1605"/>
        <w:gridCol w:w="1489"/>
      </w:tblGrid>
      <w:tr w:rsidR="004A2EE4" w:rsidRPr="003E42B7" w:rsidTr="004A2EE4">
        <w:tc>
          <w:tcPr>
            <w:tcW w:w="1547" w:type="dxa"/>
            <w:vAlign w:val="center"/>
          </w:tcPr>
          <w:p w:rsidR="004A2EE4" w:rsidRPr="003E42B7" w:rsidRDefault="004A2EE4" w:rsidP="00E61116">
            <w:pPr>
              <w:keepNext/>
              <w:jc w:val="center"/>
              <w:rPr>
                <w:rFonts w:cs="Arial"/>
                <w:lang w:val="de-DE"/>
              </w:rPr>
            </w:pPr>
            <w:r w:rsidRPr="003E42B7">
              <w:rPr>
                <w:rFonts w:cs="Arial"/>
                <w:noProof/>
              </w:rPr>
              <w:drawing>
                <wp:inline distT="0" distB="0" distL="0" distR="0" wp14:anchorId="34138C82" wp14:editId="6D021AE2">
                  <wp:extent cx="581025" cy="11811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4A2EE4" w:rsidRPr="003E42B7" w:rsidRDefault="004A2EE4" w:rsidP="00E61116">
            <w:pPr>
              <w:keepNext/>
              <w:rPr>
                <w:rFonts w:cs="Arial"/>
                <w:lang w:val="de-DE"/>
              </w:rPr>
            </w:pPr>
            <w:r w:rsidRPr="003E42B7">
              <w:rPr>
                <w:rFonts w:cs="Arial"/>
                <w:noProof/>
              </w:rPr>
              <w:drawing>
                <wp:inline distT="0" distB="0" distL="0" distR="0" wp14:anchorId="04CE5122" wp14:editId="7A0B30BB">
                  <wp:extent cx="90487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4A2EE4" w:rsidRPr="003E42B7" w:rsidRDefault="004A2EE4" w:rsidP="00E61116">
            <w:pPr>
              <w:keepNext/>
              <w:rPr>
                <w:rFonts w:cs="Arial"/>
                <w:lang w:val="de-DE"/>
              </w:rPr>
            </w:pPr>
            <w:r w:rsidRPr="003E42B7">
              <w:rPr>
                <w:rFonts w:cs="Arial"/>
                <w:noProof/>
              </w:rPr>
              <w:drawing>
                <wp:inline distT="0" distB="0" distL="0" distR="0" wp14:anchorId="1A597CA8" wp14:editId="76100348">
                  <wp:extent cx="92392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4A2EE4" w:rsidRPr="003E42B7" w:rsidRDefault="004A2EE4" w:rsidP="00E61116">
            <w:pPr>
              <w:keepNext/>
              <w:rPr>
                <w:rFonts w:cs="Arial"/>
                <w:lang w:val="de-DE"/>
              </w:rPr>
            </w:pPr>
            <w:r w:rsidRPr="003E42B7">
              <w:rPr>
                <w:rFonts w:cs="Arial"/>
                <w:noProof/>
              </w:rPr>
              <w:drawing>
                <wp:inline distT="0" distB="0" distL="0" distR="0" wp14:anchorId="5F5AE195" wp14:editId="3C8CF7DB">
                  <wp:extent cx="9334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605" w:type="dxa"/>
            <w:vAlign w:val="center"/>
          </w:tcPr>
          <w:p w:rsidR="004A2EE4" w:rsidRPr="003E42B7" w:rsidRDefault="004A2EE4" w:rsidP="00E61116">
            <w:pPr>
              <w:keepNext/>
              <w:rPr>
                <w:rFonts w:cs="Arial"/>
                <w:lang w:val="de-DE"/>
              </w:rPr>
            </w:pPr>
            <w:r w:rsidRPr="003E42B7">
              <w:rPr>
                <w:rFonts w:cs="Arial"/>
                <w:noProof/>
              </w:rPr>
              <w:drawing>
                <wp:inline distT="0" distB="0" distL="0" distR="0" wp14:anchorId="070D6786" wp14:editId="284946CA">
                  <wp:extent cx="93345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489" w:type="dxa"/>
            <w:vAlign w:val="center"/>
          </w:tcPr>
          <w:p w:rsidR="004A2EE4" w:rsidRPr="003E42B7" w:rsidRDefault="004A2EE4" w:rsidP="00E61116">
            <w:pPr>
              <w:keepNext/>
              <w:rPr>
                <w:rFonts w:cs="Arial"/>
                <w:lang w:val="de-DE"/>
              </w:rPr>
            </w:pPr>
            <w:r w:rsidRPr="003E42B7">
              <w:rPr>
                <w:rFonts w:cs="Arial"/>
                <w:noProof/>
              </w:rPr>
              <w:drawing>
                <wp:inline distT="0" distB="0" distL="0" distR="0" wp14:anchorId="1E2D7552" wp14:editId="50FA9EA2">
                  <wp:extent cx="942975" cy="866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4A2EE4" w:rsidRPr="003E42B7" w:rsidTr="004A2EE4">
        <w:tc>
          <w:tcPr>
            <w:tcW w:w="1547" w:type="dxa"/>
          </w:tcPr>
          <w:p w:rsidR="004A2EE4" w:rsidRPr="003E42B7" w:rsidRDefault="004A2EE4" w:rsidP="004A2EE4">
            <w:pPr>
              <w:jc w:val="center"/>
              <w:rPr>
                <w:rFonts w:cs="Arial"/>
                <w:lang w:val="de-DE"/>
              </w:rPr>
            </w:pPr>
            <w:r w:rsidRPr="003E42B7">
              <w:rPr>
                <w:rFonts w:cs="Arial"/>
                <w:lang w:val="de-DE"/>
              </w:rPr>
              <w:t>1</w:t>
            </w:r>
          </w:p>
        </w:tc>
        <w:tc>
          <w:tcPr>
            <w:tcW w:w="1547" w:type="dxa"/>
          </w:tcPr>
          <w:p w:rsidR="004A2EE4" w:rsidRPr="003E42B7" w:rsidRDefault="004A2EE4" w:rsidP="004A2EE4">
            <w:pPr>
              <w:jc w:val="center"/>
              <w:rPr>
                <w:rFonts w:cs="Arial"/>
                <w:lang w:val="de-DE"/>
              </w:rPr>
            </w:pPr>
            <w:r w:rsidRPr="003E42B7">
              <w:rPr>
                <w:rFonts w:cs="Arial"/>
                <w:lang w:val="de-DE"/>
              </w:rPr>
              <w:t>2</w:t>
            </w:r>
          </w:p>
        </w:tc>
        <w:tc>
          <w:tcPr>
            <w:tcW w:w="1547" w:type="dxa"/>
          </w:tcPr>
          <w:p w:rsidR="004A2EE4" w:rsidRPr="003E42B7" w:rsidRDefault="004A2EE4" w:rsidP="004A2EE4">
            <w:pPr>
              <w:jc w:val="center"/>
              <w:rPr>
                <w:rFonts w:cs="Arial"/>
                <w:lang w:val="de-DE"/>
              </w:rPr>
            </w:pPr>
            <w:r w:rsidRPr="003E42B7">
              <w:rPr>
                <w:rFonts w:cs="Arial"/>
                <w:lang w:val="de-DE"/>
              </w:rPr>
              <w:t>3</w:t>
            </w:r>
          </w:p>
        </w:tc>
        <w:tc>
          <w:tcPr>
            <w:tcW w:w="1547" w:type="dxa"/>
          </w:tcPr>
          <w:p w:rsidR="004A2EE4" w:rsidRPr="003E42B7" w:rsidRDefault="004A2EE4" w:rsidP="004A2EE4">
            <w:pPr>
              <w:jc w:val="center"/>
              <w:rPr>
                <w:rFonts w:cs="Arial"/>
                <w:lang w:val="de-DE"/>
              </w:rPr>
            </w:pPr>
            <w:r w:rsidRPr="003E42B7">
              <w:rPr>
                <w:rFonts w:cs="Arial"/>
                <w:lang w:val="de-DE"/>
              </w:rPr>
              <w:t>4</w:t>
            </w:r>
          </w:p>
        </w:tc>
        <w:tc>
          <w:tcPr>
            <w:tcW w:w="1605" w:type="dxa"/>
          </w:tcPr>
          <w:p w:rsidR="004A2EE4" w:rsidRPr="003E42B7" w:rsidRDefault="004A2EE4" w:rsidP="004A2EE4">
            <w:pPr>
              <w:jc w:val="center"/>
              <w:rPr>
                <w:rFonts w:cs="Arial"/>
                <w:lang w:val="de-DE"/>
              </w:rPr>
            </w:pPr>
            <w:r w:rsidRPr="003E42B7">
              <w:rPr>
                <w:rFonts w:cs="Arial"/>
                <w:lang w:val="de-DE"/>
              </w:rPr>
              <w:t>5</w:t>
            </w:r>
          </w:p>
        </w:tc>
        <w:tc>
          <w:tcPr>
            <w:tcW w:w="1489" w:type="dxa"/>
          </w:tcPr>
          <w:p w:rsidR="004A2EE4" w:rsidRPr="003E42B7" w:rsidRDefault="004A2EE4" w:rsidP="004A2EE4">
            <w:pPr>
              <w:jc w:val="center"/>
              <w:rPr>
                <w:rFonts w:cs="Arial"/>
                <w:lang w:val="de-DE"/>
              </w:rPr>
            </w:pPr>
            <w:r w:rsidRPr="003E42B7">
              <w:rPr>
                <w:rFonts w:cs="Arial"/>
                <w:lang w:val="de-DE"/>
              </w:rPr>
              <w:t>6</w:t>
            </w:r>
          </w:p>
        </w:tc>
      </w:tr>
      <w:tr w:rsidR="004A2EE4" w:rsidRPr="003E42B7" w:rsidTr="004A2EE4">
        <w:tc>
          <w:tcPr>
            <w:tcW w:w="1547" w:type="dxa"/>
          </w:tcPr>
          <w:p w:rsidR="004A2EE4" w:rsidRPr="003E42B7" w:rsidRDefault="004A2EE4" w:rsidP="004A2EE4">
            <w:pPr>
              <w:jc w:val="center"/>
              <w:rPr>
                <w:rFonts w:cs="Arial"/>
                <w:color w:val="FF0000"/>
                <w:lang w:val="de-DE"/>
              </w:rPr>
            </w:pPr>
            <w:r w:rsidRPr="003E42B7">
              <w:rPr>
                <w:rFonts w:cs="Arial"/>
                <w:color w:val="FF0000"/>
                <w:lang w:val="de-DE"/>
              </w:rPr>
              <w:t>sehr 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Sehr aufrecht</w:instrText>
            </w:r>
            <w:r w:rsidRPr="003E42B7">
              <w:rPr>
                <w:rFonts w:cs="Arial"/>
                <w:lang w:val="de-DE"/>
              </w:rPr>
              <w:instrText xml:space="preserve">" </w:instrText>
            </w:r>
            <w:r w:rsidRPr="003E42B7">
              <w:rPr>
                <w:rFonts w:cs="Arial"/>
                <w:color w:val="FF0000"/>
                <w:lang w:val="de-DE"/>
              </w:rPr>
              <w:fldChar w:fldCharType="end"/>
            </w:r>
          </w:p>
        </w:tc>
        <w:tc>
          <w:tcPr>
            <w:tcW w:w="1547" w:type="dxa"/>
          </w:tcPr>
          <w:p w:rsidR="004A2EE4" w:rsidRPr="003E42B7" w:rsidRDefault="004A2EE4" w:rsidP="004A2EE4">
            <w:pPr>
              <w:jc w:val="center"/>
              <w:rPr>
                <w:rFonts w:cs="Arial"/>
                <w:color w:val="FF0000"/>
                <w:lang w:val="de-DE"/>
              </w:rPr>
            </w:pPr>
            <w:r w:rsidRPr="003E42B7">
              <w:rPr>
                <w:rFonts w:cs="Arial"/>
                <w:color w:val="FF0000"/>
                <w:lang w:val="de-DE"/>
              </w:rPr>
              <w:t>breit 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Breit aufrecht</w:instrText>
            </w:r>
            <w:r w:rsidRPr="003E42B7">
              <w:rPr>
                <w:rFonts w:cs="Arial"/>
                <w:lang w:val="de-DE"/>
              </w:rPr>
              <w:instrText xml:space="preserve">" </w:instrText>
            </w:r>
            <w:r w:rsidRPr="003E42B7">
              <w:rPr>
                <w:rFonts w:cs="Arial"/>
                <w:color w:val="FF0000"/>
                <w:lang w:val="de-DE"/>
              </w:rPr>
              <w:fldChar w:fldCharType="end"/>
            </w:r>
          </w:p>
        </w:tc>
        <w:tc>
          <w:tcPr>
            <w:tcW w:w="1547" w:type="dxa"/>
          </w:tcPr>
          <w:p w:rsidR="004A2EE4" w:rsidRPr="003E42B7" w:rsidRDefault="004A2EE4" w:rsidP="004A2EE4">
            <w:pPr>
              <w:jc w:val="center"/>
              <w:rPr>
                <w:rFonts w:cs="Arial"/>
                <w:color w:val="000000"/>
                <w:lang w:val="de-DE"/>
              </w:rPr>
            </w:pPr>
            <w:r w:rsidRPr="003E42B7">
              <w:rPr>
                <w:rFonts w:cs="Arial"/>
                <w:color w:val="000000"/>
                <w:lang w:val="de-DE"/>
              </w:rPr>
              <w:t>breit aufrecht bis auseinander-fallend</w:t>
            </w:r>
          </w:p>
        </w:tc>
        <w:tc>
          <w:tcPr>
            <w:tcW w:w="1547" w:type="dxa"/>
          </w:tcPr>
          <w:p w:rsidR="004A2EE4" w:rsidRPr="003E42B7" w:rsidRDefault="004A2EE4" w:rsidP="004A2EE4">
            <w:pPr>
              <w:jc w:val="center"/>
              <w:rPr>
                <w:rFonts w:cs="Arial"/>
                <w:color w:val="FF0000"/>
                <w:lang w:val="de-DE"/>
              </w:rPr>
            </w:pPr>
            <w:r w:rsidRPr="003E42B7">
              <w:rPr>
                <w:rFonts w:cs="Arial"/>
                <w:color w:val="FF0000"/>
                <w:lang w:val="de-DE"/>
              </w:rPr>
              <w:t>auseinander-fallend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Auseinanderfallend</w:instrText>
            </w:r>
            <w:r w:rsidRPr="003E42B7">
              <w:rPr>
                <w:rFonts w:cs="Arial"/>
                <w:lang w:val="de-DE"/>
              </w:rPr>
              <w:instrText xml:space="preserve">" </w:instrText>
            </w:r>
            <w:r w:rsidRPr="003E42B7">
              <w:rPr>
                <w:rFonts w:cs="Arial"/>
                <w:color w:val="FF0000"/>
                <w:lang w:val="de-DE"/>
              </w:rPr>
              <w:fldChar w:fldCharType="end"/>
            </w:r>
          </w:p>
        </w:tc>
        <w:tc>
          <w:tcPr>
            <w:tcW w:w="1605" w:type="dxa"/>
          </w:tcPr>
          <w:p w:rsidR="004A2EE4" w:rsidRPr="003E42B7" w:rsidRDefault="004A2EE4" w:rsidP="004A2EE4">
            <w:pPr>
              <w:jc w:val="center"/>
              <w:rPr>
                <w:rFonts w:cs="Arial"/>
                <w:color w:val="FF0000"/>
                <w:lang w:val="de-DE"/>
              </w:rPr>
            </w:pPr>
            <w:r w:rsidRPr="003E42B7">
              <w:rPr>
                <w:rFonts w:cs="Arial"/>
                <w:color w:val="FF0000"/>
                <w:lang w:val="de-DE"/>
              </w:rPr>
              <w:t>herabhängend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Herabhängend</w:instrText>
            </w:r>
            <w:r w:rsidRPr="003E42B7">
              <w:rPr>
                <w:rFonts w:cs="Arial"/>
                <w:lang w:val="de-DE"/>
              </w:rPr>
              <w:instrText xml:space="preserve">" </w:instrText>
            </w:r>
            <w:r w:rsidRPr="003E42B7">
              <w:rPr>
                <w:rFonts w:cs="Arial"/>
                <w:color w:val="FF0000"/>
                <w:lang w:val="de-DE"/>
              </w:rPr>
              <w:fldChar w:fldCharType="end"/>
            </w:r>
          </w:p>
        </w:tc>
        <w:tc>
          <w:tcPr>
            <w:tcW w:w="1489" w:type="dxa"/>
          </w:tcPr>
          <w:p w:rsidR="004A2EE4" w:rsidRPr="003E42B7" w:rsidRDefault="004A2EE4" w:rsidP="004A2EE4">
            <w:pPr>
              <w:jc w:val="center"/>
              <w:rPr>
                <w:rFonts w:cs="Arial"/>
                <w:color w:val="FF0000"/>
                <w:lang w:val="de-DE"/>
              </w:rPr>
            </w:pPr>
            <w:r w:rsidRPr="003E42B7">
              <w:rPr>
                <w:rFonts w:cs="Arial"/>
                <w:color w:val="FF0000"/>
                <w:lang w:val="de-DE"/>
              </w:rPr>
              <w:t>lang überhängend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Lang überhängend</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i/>
          <w:lang w:val="de-DE"/>
        </w:rPr>
      </w:pPr>
    </w:p>
    <w:p w:rsidR="004A2EE4" w:rsidRPr="003E42B7" w:rsidRDefault="004A2EE4" w:rsidP="004A2EE4">
      <w:pPr>
        <w:keepNext/>
        <w:keepLines/>
        <w:rPr>
          <w:rFonts w:cs="Arial"/>
          <w:lang w:val="de-DE"/>
        </w:rPr>
      </w:pPr>
      <w:r w:rsidRPr="003E42B7">
        <w:rPr>
          <w:rFonts w:cs="Arial"/>
          <w:lang w:val="de-DE"/>
        </w:rPr>
        <w:t>Beispiel 4 – Fall 2:</w:t>
      </w:r>
    </w:p>
    <w:p w:rsidR="004A2EE4" w:rsidRPr="003E42B7" w:rsidRDefault="004A2EE4" w:rsidP="004A2EE4">
      <w:pPr>
        <w:keepNext/>
        <w:keepLines/>
        <w:rPr>
          <w:rFonts w:cs="Arial"/>
          <w:i/>
          <w:lang w:val="de-DE"/>
        </w:rPr>
      </w:pPr>
    </w:p>
    <w:p w:rsidR="004A2EE4" w:rsidRPr="003E42B7" w:rsidRDefault="004A2EE4" w:rsidP="004A2EE4">
      <w:pPr>
        <w:keepNext/>
        <w:keepLines/>
        <w:rPr>
          <w:rFonts w:cs="Arial"/>
          <w:lang w:val="de-DE"/>
        </w:rPr>
      </w:pPr>
      <w:r w:rsidRPr="003E42B7">
        <w:rPr>
          <w:rFonts w:cs="Arial"/>
          <w:lang w:val="de-DE"/>
        </w:rPr>
        <w:t>a)</w:t>
      </w:r>
      <w:r w:rsidRPr="003E42B7">
        <w:rPr>
          <w:rFonts w:cs="Arial"/>
          <w:lang w:val="de-DE"/>
        </w:rPr>
        <w:tab/>
      </w:r>
      <w:r w:rsidRPr="003E42B7">
        <w:rPr>
          <w:rFonts w:cs="Arial"/>
          <w:i/>
          <w:lang w:val="de-DE"/>
        </w:rPr>
        <w:t xml:space="preserve">Qualitatives Merkmal </w:t>
      </w:r>
      <w:r w:rsidRPr="003E42B7">
        <w:rPr>
          <w:rFonts w:cs="Arial"/>
          <w:lang w:val="de-DE"/>
        </w:rPr>
        <w:t>(Baum: Typ), und</w:t>
      </w:r>
    </w:p>
    <w:p w:rsidR="004A2EE4" w:rsidRPr="003E42B7" w:rsidRDefault="004A2EE4" w:rsidP="004A2EE4">
      <w:pPr>
        <w:keepNext/>
        <w:keepLines/>
        <w:rPr>
          <w:rFonts w:cs="Arial"/>
          <w:lang w:val="de-DE"/>
        </w:rPr>
      </w:pPr>
    </w:p>
    <w:p w:rsidR="004A2EE4" w:rsidRPr="003E42B7" w:rsidRDefault="004A2EE4" w:rsidP="004A2EE4">
      <w:pPr>
        <w:keepNext/>
        <w:rPr>
          <w:rFonts w:cs="Arial"/>
          <w:lang w:val="de-DE"/>
        </w:rPr>
      </w:pPr>
      <w:r w:rsidRPr="003E42B7">
        <w:rPr>
          <w:rFonts w:cs="Arial"/>
          <w:lang w:val="de-DE"/>
        </w:rPr>
        <w:t>b)</w:t>
      </w:r>
      <w:r w:rsidRPr="003E42B7">
        <w:rPr>
          <w:rFonts w:cs="Arial"/>
          <w:lang w:val="de-DE"/>
        </w:rPr>
        <w:tab/>
      </w:r>
      <w:r w:rsidRPr="003E42B7">
        <w:rPr>
          <w:rFonts w:cs="Arial"/>
          <w:i/>
          <w:lang w:val="de-DE"/>
        </w:rPr>
        <w:t xml:space="preserve">Quantitatives Merkmal </w:t>
      </w:r>
      <w:r w:rsidRPr="003E42B7">
        <w:rPr>
          <w:rFonts w:cs="Arial"/>
          <w:lang w:val="de-DE"/>
        </w:rPr>
        <w:t>(Nur nicht sehr aufrechte Sorten: Baum: Wuchsform)</w:t>
      </w:r>
    </w:p>
    <w:p w:rsidR="004A2EE4" w:rsidRPr="003E42B7" w:rsidRDefault="004A2EE4" w:rsidP="004A2EE4">
      <w:pPr>
        <w:keepNext/>
        <w:keepLines/>
        <w:rPr>
          <w:rFonts w:cs="Arial"/>
          <w:i/>
          <w:lang w:val="de-DE"/>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7735"/>
      </w:tblGrid>
      <w:tr w:rsidR="004A2EE4" w:rsidRPr="003E42B7" w:rsidTr="004A2EE4">
        <w:trPr>
          <w:cantSplit/>
        </w:trPr>
        <w:tc>
          <w:tcPr>
            <w:tcW w:w="675" w:type="dxa"/>
            <w:vMerge w:val="restart"/>
            <w:tcBorders>
              <w:right w:val="nil"/>
            </w:tcBorders>
            <w:vAlign w:val="center"/>
          </w:tcPr>
          <w:p w:rsidR="004A2EE4" w:rsidRPr="003E42B7" w:rsidRDefault="004A2EE4" w:rsidP="004A2EE4">
            <w:pPr>
              <w:keepNext/>
              <w:jc w:val="center"/>
              <w:rPr>
                <w:rFonts w:cs="Arial"/>
                <w:lang w:val="de-DE"/>
              </w:rPr>
            </w:pPr>
            <w:r w:rsidRPr="003E42B7">
              <w:rPr>
                <w:rFonts w:cs="Arial"/>
                <w:lang w:val="de-DE"/>
              </w:rPr>
              <w:t>QL</w:t>
            </w:r>
          </w:p>
        </w:tc>
        <w:tc>
          <w:tcPr>
            <w:tcW w:w="1318" w:type="dxa"/>
            <w:tcBorders>
              <w:top w:val="single" w:sz="4" w:space="0" w:color="auto"/>
              <w:left w:val="single" w:sz="4" w:space="0" w:color="auto"/>
              <w:bottom w:val="nil"/>
              <w:right w:val="nil"/>
            </w:tcBorders>
          </w:tcPr>
          <w:p w:rsidR="004A2EE4" w:rsidRPr="003E42B7" w:rsidRDefault="004A2EE4" w:rsidP="004A2EE4">
            <w:pPr>
              <w:keepNext/>
              <w:jc w:val="center"/>
              <w:rPr>
                <w:rFonts w:cs="Arial"/>
                <w:lang w:val="de-DE"/>
              </w:rPr>
            </w:pPr>
            <w:r w:rsidRPr="003E42B7">
              <w:rPr>
                <w:rFonts w:cs="Arial"/>
                <w:lang w:val="de-DE"/>
              </w:rPr>
              <w:t>1</w:t>
            </w:r>
          </w:p>
        </w:tc>
        <w:tc>
          <w:tcPr>
            <w:tcW w:w="7735" w:type="dxa"/>
            <w:tcBorders>
              <w:top w:val="single" w:sz="4" w:space="0" w:color="auto"/>
              <w:left w:val="single" w:sz="4" w:space="0" w:color="auto"/>
              <w:bottom w:val="nil"/>
              <w:right w:val="single" w:sz="4" w:space="0" w:color="auto"/>
            </w:tcBorders>
          </w:tcPr>
          <w:p w:rsidR="004A2EE4" w:rsidRPr="003E42B7" w:rsidRDefault="004A2EE4" w:rsidP="004A2EE4">
            <w:pPr>
              <w:keepNext/>
              <w:jc w:val="center"/>
              <w:rPr>
                <w:rFonts w:cs="Arial"/>
                <w:lang w:val="de-DE"/>
              </w:rPr>
            </w:pPr>
            <w:r w:rsidRPr="003E42B7">
              <w:rPr>
                <w:rFonts w:cs="Arial"/>
                <w:lang w:val="de-DE"/>
              </w:rPr>
              <w:t>2</w:t>
            </w:r>
          </w:p>
        </w:tc>
      </w:tr>
      <w:tr w:rsidR="004A2EE4" w:rsidRPr="003E42B7" w:rsidTr="004A2EE4">
        <w:trPr>
          <w:cantSplit/>
        </w:trPr>
        <w:tc>
          <w:tcPr>
            <w:tcW w:w="675" w:type="dxa"/>
            <w:vMerge/>
            <w:tcBorders>
              <w:right w:val="nil"/>
            </w:tcBorders>
          </w:tcPr>
          <w:p w:rsidR="004A2EE4" w:rsidRPr="003E42B7" w:rsidRDefault="004A2EE4" w:rsidP="004A2EE4">
            <w:pPr>
              <w:keepNext/>
              <w:jc w:val="center"/>
              <w:rPr>
                <w:rFonts w:cs="Arial"/>
                <w:lang w:val="de-DE"/>
              </w:rPr>
            </w:pPr>
          </w:p>
        </w:tc>
        <w:tc>
          <w:tcPr>
            <w:tcW w:w="1318" w:type="dxa"/>
            <w:tcBorders>
              <w:top w:val="nil"/>
              <w:left w:val="single" w:sz="4" w:space="0" w:color="auto"/>
              <w:bottom w:val="single" w:sz="4" w:space="0" w:color="auto"/>
              <w:right w:val="nil"/>
            </w:tcBorders>
          </w:tcPr>
          <w:p w:rsidR="004A2EE4" w:rsidRPr="003E42B7" w:rsidRDefault="004A2EE4" w:rsidP="004A2EE4">
            <w:pPr>
              <w:keepNext/>
              <w:jc w:val="center"/>
              <w:rPr>
                <w:rFonts w:cs="Arial"/>
                <w:color w:val="FF0000"/>
                <w:lang w:val="de-DE"/>
              </w:rPr>
            </w:pPr>
            <w:r w:rsidRPr="003E42B7">
              <w:rPr>
                <w:rFonts w:cs="Arial"/>
                <w:color w:val="FF0000"/>
                <w:lang w:val="de-DE"/>
              </w:rPr>
              <w:t>sehr 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Sehr aufrecht</w:instrText>
            </w:r>
            <w:r w:rsidRPr="003E42B7">
              <w:rPr>
                <w:rFonts w:cs="Arial"/>
                <w:lang w:val="de-DE"/>
              </w:rPr>
              <w:instrText xml:space="preserve">" </w:instrText>
            </w:r>
            <w:r w:rsidRPr="003E42B7">
              <w:rPr>
                <w:rFonts w:cs="Arial"/>
                <w:color w:val="FF0000"/>
                <w:lang w:val="de-DE"/>
              </w:rPr>
              <w:fldChar w:fldCharType="end"/>
            </w:r>
          </w:p>
        </w:tc>
        <w:tc>
          <w:tcPr>
            <w:tcW w:w="7735" w:type="dxa"/>
            <w:tcBorders>
              <w:top w:val="nil"/>
              <w:left w:val="single" w:sz="4" w:space="0" w:color="auto"/>
              <w:bottom w:val="single" w:sz="4" w:space="0" w:color="auto"/>
              <w:right w:val="single" w:sz="4" w:space="0" w:color="auto"/>
            </w:tcBorders>
          </w:tcPr>
          <w:p w:rsidR="004A2EE4" w:rsidRPr="003E42B7" w:rsidRDefault="004A2EE4" w:rsidP="004A2EE4">
            <w:pPr>
              <w:keepNext/>
              <w:jc w:val="center"/>
              <w:rPr>
                <w:rFonts w:cs="Arial"/>
                <w:color w:val="FF0000"/>
                <w:lang w:val="de-DE"/>
              </w:rPr>
            </w:pPr>
            <w:r w:rsidRPr="003E42B7">
              <w:rPr>
                <w:rFonts w:cs="Arial"/>
                <w:color w:val="FF0000"/>
                <w:lang w:val="de-DE"/>
              </w:rPr>
              <w:t>nicht sehr 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Nicht sehr aufrecht</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keepNext/>
        <w:rPr>
          <w:rFonts w:cs="Arial"/>
          <w:lang w:val="de-DE"/>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1547"/>
        <w:gridCol w:w="1547"/>
        <w:gridCol w:w="1547"/>
        <w:gridCol w:w="1579"/>
        <w:gridCol w:w="1515"/>
      </w:tblGrid>
      <w:tr w:rsidR="004A2EE4" w:rsidRPr="003E42B7" w:rsidTr="004A2EE4">
        <w:tc>
          <w:tcPr>
            <w:tcW w:w="675" w:type="dxa"/>
            <w:tcBorders>
              <w:top w:val="nil"/>
              <w:left w:val="nil"/>
              <w:bottom w:val="nil"/>
              <w:right w:val="nil"/>
            </w:tcBorders>
          </w:tcPr>
          <w:p w:rsidR="004A2EE4" w:rsidRPr="003E42B7" w:rsidRDefault="004A2EE4" w:rsidP="004A2EE4">
            <w:pPr>
              <w:keepNext/>
              <w:jc w:val="center"/>
              <w:rPr>
                <w:rFonts w:cs="Arial"/>
                <w:lang w:val="de-DE"/>
              </w:rPr>
            </w:pPr>
          </w:p>
        </w:tc>
        <w:tc>
          <w:tcPr>
            <w:tcW w:w="1318" w:type="dxa"/>
            <w:tcBorders>
              <w:left w:val="single" w:sz="4" w:space="0" w:color="auto"/>
            </w:tcBorders>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39A49082" wp14:editId="79489507">
                  <wp:extent cx="581025" cy="11811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4A2EE4" w:rsidRPr="003E42B7" w:rsidRDefault="004A2EE4" w:rsidP="004A2EE4">
            <w:pPr>
              <w:keepNext/>
              <w:rPr>
                <w:rFonts w:cs="Arial"/>
                <w:lang w:val="de-DE"/>
              </w:rPr>
            </w:pPr>
            <w:r w:rsidRPr="003E42B7">
              <w:rPr>
                <w:rFonts w:cs="Arial"/>
                <w:noProof/>
              </w:rPr>
              <w:drawing>
                <wp:inline distT="0" distB="0" distL="0" distR="0" wp14:anchorId="708A2A85" wp14:editId="7F8E2F9E">
                  <wp:extent cx="904875" cy="828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4A2EE4" w:rsidRPr="003E42B7" w:rsidRDefault="004A2EE4" w:rsidP="004A2EE4">
            <w:pPr>
              <w:keepNext/>
              <w:rPr>
                <w:rFonts w:cs="Arial"/>
                <w:lang w:val="de-DE"/>
              </w:rPr>
            </w:pPr>
            <w:r w:rsidRPr="003E42B7">
              <w:rPr>
                <w:rFonts w:cs="Arial"/>
                <w:noProof/>
              </w:rPr>
              <w:drawing>
                <wp:inline distT="0" distB="0" distL="0" distR="0" wp14:anchorId="0CC5B19E" wp14:editId="173BBF8F">
                  <wp:extent cx="923925" cy="838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4A2EE4" w:rsidRPr="003E42B7" w:rsidRDefault="004A2EE4" w:rsidP="004A2EE4">
            <w:pPr>
              <w:keepNext/>
              <w:rPr>
                <w:rFonts w:cs="Arial"/>
                <w:lang w:val="de-DE"/>
              </w:rPr>
            </w:pPr>
            <w:r w:rsidRPr="003E42B7">
              <w:rPr>
                <w:rFonts w:cs="Arial"/>
                <w:noProof/>
              </w:rPr>
              <w:drawing>
                <wp:inline distT="0" distB="0" distL="0" distR="0" wp14:anchorId="6A309D86" wp14:editId="66180FF1">
                  <wp:extent cx="933450" cy="847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79" w:type="dxa"/>
            <w:vAlign w:val="center"/>
          </w:tcPr>
          <w:p w:rsidR="004A2EE4" w:rsidRPr="003E42B7" w:rsidRDefault="004A2EE4" w:rsidP="004A2EE4">
            <w:pPr>
              <w:keepNext/>
              <w:rPr>
                <w:rFonts w:cs="Arial"/>
                <w:lang w:val="de-DE"/>
              </w:rPr>
            </w:pPr>
            <w:r w:rsidRPr="003E42B7">
              <w:rPr>
                <w:rFonts w:cs="Arial"/>
                <w:noProof/>
              </w:rPr>
              <w:drawing>
                <wp:inline distT="0" distB="0" distL="0" distR="0" wp14:anchorId="442890D4" wp14:editId="6348EDA7">
                  <wp:extent cx="933450" cy="838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15" w:type="dxa"/>
            <w:vAlign w:val="center"/>
          </w:tcPr>
          <w:p w:rsidR="004A2EE4" w:rsidRPr="003E42B7" w:rsidRDefault="004A2EE4" w:rsidP="004A2EE4">
            <w:pPr>
              <w:keepNext/>
              <w:rPr>
                <w:rFonts w:cs="Arial"/>
                <w:lang w:val="de-DE"/>
              </w:rPr>
            </w:pPr>
            <w:r w:rsidRPr="003E42B7">
              <w:rPr>
                <w:rFonts w:cs="Arial"/>
                <w:noProof/>
              </w:rPr>
              <w:drawing>
                <wp:inline distT="0" distB="0" distL="0" distR="0" wp14:anchorId="7FD21B4C" wp14:editId="3A6E2793">
                  <wp:extent cx="942975" cy="866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4A2EE4" w:rsidRPr="003E42B7" w:rsidRDefault="004A2EE4" w:rsidP="004A2EE4">
      <w:pPr>
        <w:keepNext/>
        <w:rPr>
          <w:rFonts w:cs="Arial"/>
          <w:lang w:val="de-DE"/>
        </w:rPr>
      </w:pPr>
    </w:p>
    <w:tbl>
      <w:tblPr>
        <w:tblW w:w="9728" w:type="dxa"/>
        <w:tblLayout w:type="fixed"/>
        <w:tblLook w:val="0000" w:firstRow="0" w:lastRow="0" w:firstColumn="0" w:lastColumn="0" w:noHBand="0" w:noVBand="0"/>
      </w:tblPr>
      <w:tblGrid>
        <w:gridCol w:w="675"/>
        <w:gridCol w:w="1318"/>
        <w:gridCol w:w="1547"/>
        <w:gridCol w:w="1547"/>
        <w:gridCol w:w="1547"/>
        <w:gridCol w:w="1579"/>
        <w:gridCol w:w="1515"/>
      </w:tblGrid>
      <w:tr w:rsidR="004A2EE4" w:rsidRPr="003E42B7" w:rsidTr="004A2EE4">
        <w:trPr>
          <w:cantSplit/>
        </w:trPr>
        <w:tc>
          <w:tcPr>
            <w:tcW w:w="675" w:type="dxa"/>
          </w:tcPr>
          <w:p w:rsidR="004A2EE4" w:rsidRPr="003E42B7" w:rsidRDefault="004A2EE4" w:rsidP="004A2EE4">
            <w:pPr>
              <w:keepNext/>
              <w:jc w:val="center"/>
              <w:rPr>
                <w:rFonts w:cs="Arial"/>
                <w:lang w:val="de-DE"/>
              </w:rPr>
            </w:pPr>
          </w:p>
        </w:tc>
        <w:tc>
          <w:tcPr>
            <w:tcW w:w="1318" w:type="dxa"/>
            <w:vMerge w:val="restart"/>
            <w:tcBorders>
              <w:top w:val="single" w:sz="4" w:space="0" w:color="auto"/>
              <w:left w:val="single" w:sz="4" w:space="0" w:color="auto"/>
              <w:right w:val="single" w:sz="4" w:space="0" w:color="auto"/>
            </w:tcBorders>
          </w:tcPr>
          <w:p w:rsidR="004A2EE4" w:rsidRPr="003E42B7" w:rsidRDefault="004A2EE4" w:rsidP="004A2EE4">
            <w:pPr>
              <w:keepNext/>
              <w:jc w:val="center"/>
              <w:rPr>
                <w:rFonts w:cs="Arial"/>
                <w:lang w:val="de-DE"/>
              </w:rPr>
            </w:pPr>
            <w:r w:rsidRPr="003E42B7">
              <w:rPr>
                <w:rFonts w:cs="Arial"/>
                <w:lang w:val="de-DE"/>
              </w:rPr>
              <w:t>QN</w:t>
            </w:r>
          </w:p>
        </w:tc>
        <w:tc>
          <w:tcPr>
            <w:tcW w:w="1547" w:type="dxa"/>
            <w:tcBorders>
              <w:top w:val="single" w:sz="4" w:space="0" w:color="auto"/>
              <w:left w:val="single" w:sz="4" w:space="0" w:color="auto"/>
              <w:right w:val="single" w:sz="4" w:space="0" w:color="auto"/>
            </w:tcBorders>
          </w:tcPr>
          <w:p w:rsidR="004A2EE4" w:rsidRPr="003E42B7" w:rsidRDefault="004A2EE4" w:rsidP="004A2EE4">
            <w:pPr>
              <w:keepNext/>
              <w:jc w:val="center"/>
              <w:rPr>
                <w:rFonts w:cs="Arial"/>
                <w:lang w:val="de-DE"/>
              </w:rPr>
            </w:pPr>
            <w:r w:rsidRPr="003E42B7">
              <w:rPr>
                <w:rFonts w:cs="Arial"/>
                <w:lang w:val="de-DE"/>
              </w:rPr>
              <w:t>1</w:t>
            </w:r>
          </w:p>
        </w:tc>
        <w:tc>
          <w:tcPr>
            <w:tcW w:w="1547" w:type="dxa"/>
            <w:tcBorders>
              <w:top w:val="single" w:sz="4" w:space="0" w:color="auto"/>
              <w:left w:val="single" w:sz="4" w:space="0" w:color="auto"/>
              <w:right w:val="single" w:sz="4" w:space="0" w:color="auto"/>
            </w:tcBorders>
          </w:tcPr>
          <w:p w:rsidR="004A2EE4" w:rsidRPr="003E42B7" w:rsidRDefault="004A2EE4" w:rsidP="004A2EE4">
            <w:pPr>
              <w:keepNext/>
              <w:jc w:val="center"/>
              <w:rPr>
                <w:rFonts w:cs="Arial"/>
                <w:lang w:val="de-DE"/>
              </w:rPr>
            </w:pPr>
            <w:r w:rsidRPr="003E42B7">
              <w:rPr>
                <w:rFonts w:cs="Arial"/>
                <w:lang w:val="de-DE"/>
              </w:rPr>
              <w:t>2</w:t>
            </w:r>
          </w:p>
        </w:tc>
        <w:tc>
          <w:tcPr>
            <w:tcW w:w="1547" w:type="dxa"/>
            <w:tcBorders>
              <w:top w:val="single" w:sz="4" w:space="0" w:color="auto"/>
              <w:left w:val="single" w:sz="4" w:space="0" w:color="auto"/>
              <w:right w:val="single" w:sz="4" w:space="0" w:color="auto"/>
            </w:tcBorders>
          </w:tcPr>
          <w:p w:rsidR="004A2EE4" w:rsidRPr="003E42B7" w:rsidRDefault="004A2EE4" w:rsidP="004A2EE4">
            <w:pPr>
              <w:keepNext/>
              <w:jc w:val="center"/>
              <w:rPr>
                <w:rFonts w:cs="Arial"/>
                <w:lang w:val="de-DE"/>
              </w:rPr>
            </w:pPr>
            <w:r w:rsidRPr="003E42B7">
              <w:rPr>
                <w:rFonts w:cs="Arial"/>
                <w:lang w:val="de-DE"/>
              </w:rPr>
              <w:t>3</w:t>
            </w:r>
          </w:p>
        </w:tc>
        <w:tc>
          <w:tcPr>
            <w:tcW w:w="1579" w:type="dxa"/>
            <w:tcBorders>
              <w:top w:val="single" w:sz="4" w:space="0" w:color="auto"/>
              <w:left w:val="single" w:sz="4" w:space="0" w:color="auto"/>
              <w:right w:val="single" w:sz="4" w:space="0" w:color="auto"/>
            </w:tcBorders>
          </w:tcPr>
          <w:p w:rsidR="004A2EE4" w:rsidRPr="003E42B7" w:rsidRDefault="004A2EE4" w:rsidP="004A2EE4">
            <w:pPr>
              <w:keepNext/>
              <w:jc w:val="center"/>
              <w:rPr>
                <w:rFonts w:cs="Arial"/>
                <w:lang w:val="de-DE"/>
              </w:rPr>
            </w:pPr>
            <w:r w:rsidRPr="003E42B7">
              <w:rPr>
                <w:rFonts w:cs="Arial"/>
                <w:lang w:val="de-DE"/>
              </w:rPr>
              <w:t>4</w:t>
            </w:r>
          </w:p>
        </w:tc>
        <w:tc>
          <w:tcPr>
            <w:tcW w:w="1515" w:type="dxa"/>
            <w:tcBorders>
              <w:top w:val="single" w:sz="4" w:space="0" w:color="auto"/>
              <w:left w:val="single" w:sz="4" w:space="0" w:color="auto"/>
              <w:right w:val="single" w:sz="4" w:space="0" w:color="auto"/>
            </w:tcBorders>
          </w:tcPr>
          <w:p w:rsidR="004A2EE4" w:rsidRPr="003E42B7" w:rsidRDefault="004A2EE4" w:rsidP="004A2EE4">
            <w:pPr>
              <w:keepNext/>
              <w:jc w:val="center"/>
              <w:rPr>
                <w:rFonts w:cs="Arial"/>
                <w:lang w:val="de-DE"/>
              </w:rPr>
            </w:pPr>
            <w:r w:rsidRPr="003E42B7">
              <w:rPr>
                <w:rFonts w:cs="Arial"/>
                <w:lang w:val="de-DE"/>
              </w:rPr>
              <w:t>5</w:t>
            </w:r>
          </w:p>
        </w:tc>
      </w:tr>
      <w:tr w:rsidR="004A2EE4" w:rsidRPr="003E42B7" w:rsidTr="004A2EE4">
        <w:trPr>
          <w:cantSplit/>
        </w:trPr>
        <w:tc>
          <w:tcPr>
            <w:tcW w:w="675" w:type="dxa"/>
          </w:tcPr>
          <w:p w:rsidR="004A2EE4" w:rsidRPr="003E42B7" w:rsidRDefault="004A2EE4" w:rsidP="004A2EE4">
            <w:pPr>
              <w:keepNext/>
              <w:jc w:val="center"/>
              <w:rPr>
                <w:rFonts w:cs="Arial"/>
                <w:lang w:val="de-DE"/>
              </w:rPr>
            </w:pPr>
          </w:p>
        </w:tc>
        <w:tc>
          <w:tcPr>
            <w:tcW w:w="1318" w:type="dxa"/>
            <w:vMerge/>
            <w:tcBorders>
              <w:left w:val="single" w:sz="4" w:space="0" w:color="auto"/>
              <w:bottom w:val="single" w:sz="4" w:space="0" w:color="auto"/>
              <w:right w:val="single" w:sz="4" w:space="0" w:color="auto"/>
            </w:tcBorders>
          </w:tcPr>
          <w:p w:rsidR="004A2EE4" w:rsidRPr="003E42B7" w:rsidRDefault="004A2EE4" w:rsidP="004A2EE4">
            <w:pPr>
              <w:keepNext/>
              <w:jc w:val="center"/>
              <w:rPr>
                <w:rFonts w:cs="Arial"/>
                <w:lang w:val="de-DE"/>
              </w:rPr>
            </w:pPr>
          </w:p>
        </w:tc>
        <w:tc>
          <w:tcPr>
            <w:tcW w:w="1547" w:type="dxa"/>
            <w:tcBorders>
              <w:left w:val="single" w:sz="4" w:space="0" w:color="auto"/>
              <w:bottom w:val="single" w:sz="4" w:space="0" w:color="auto"/>
              <w:right w:val="single" w:sz="4" w:space="0" w:color="auto"/>
            </w:tcBorders>
          </w:tcPr>
          <w:p w:rsidR="004A2EE4" w:rsidRPr="003E42B7" w:rsidRDefault="004A2EE4" w:rsidP="004A2EE4">
            <w:pPr>
              <w:keepNext/>
              <w:jc w:val="center"/>
              <w:rPr>
                <w:rFonts w:cs="Arial"/>
                <w:color w:val="FF0000"/>
                <w:lang w:val="de-DE"/>
              </w:rPr>
            </w:pPr>
            <w:r w:rsidRPr="003E42B7">
              <w:rPr>
                <w:rFonts w:cs="Arial"/>
                <w:color w:val="FF0000"/>
                <w:lang w:val="de-DE"/>
              </w:rPr>
              <w:t>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Aufrecht</w:instrText>
            </w:r>
            <w:r w:rsidRPr="003E42B7">
              <w:rPr>
                <w:rFonts w:cs="Arial"/>
                <w:lang w:val="de-DE"/>
              </w:rPr>
              <w:instrText xml:space="preserve">" </w:instrText>
            </w:r>
            <w:r w:rsidRPr="003E42B7">
              <w:rPr>
                <w:rFonts w:cs="Arial"/>
                <w:color w:val="FF0000"/>
                <w:lang w:val="de-DE"/>
              </w:rPr>
              <w:fldChar w:fldCharType="end"/>
            </w:r>
          </w:p>
        </w:tc>
        <w:tc>
          <w:tcPr>
            <w:tcW w:w="1547" w:type="dxa"/>
            <w:tcBorders>
              <w:left w:val="single" w:sz="4" w:space="0" w:color="auto"/>
              <w:bottom w:val="single" w:sz="4" w:space="0" w:color="auto"/>
              <w:right w:val="single" w:sz="4" w:space="0" w:color="auto"/>
            </w:tcBorders>
          </w:tcPr>
          <w:p w:rsidR="004A2EE4" w:rsidRPr="003E42B7" w:rsidRDefault="004A2EE4" w:rsidP="004A2EE4">
            <w:pPr>
              <w:keepNext/>
              <w:jc w:val="center"/>
              <w:rPr>
                <w:rFonts w:cs="Arial"/>
                <w:color w:val="000000"/>
                <w:lang w:val="de-DE"/>
              </w:rPr>
            </w:pPr>
            <w:r w:rsidRPr="003E42B7">
              <w:rPr>
                <w:rFonts w:cs="Arial"/>
                <w:color w:val="000000"/>
                <w:lang w:val="de-DE"/>
              </w:rPr>
              <w:t>aufrecht bis auseinander-fallend</w:t>
            </w:r>
          </w:p>
        </w:tc>
        <w:tc>
          <w:tcPr>
            <w:tcW w:w="1547" w:type="dxa"/>
            <w:tcBorders>
              <w:left w:val="single" w:sz="4" w:space="0" w:color="auto"/>
              <w:bottom w:val="single" w:sz="4" w:space="0" w:color="auto"/>
              <w:right w:val="single" w:sz="4" w:space="0" w:color="auto"/>
            </w:tcBorders>
          </w:tcPr>
          <w:p w:rsidR="004A2EE4" w:rsidRPr="003E42B7" w:rsidRDefault="004A2EE4" w:rsidP="004A2EE4">
            <w:pPr>
              <w:keepNext/>
              <w:jc w:val="center"/>
              <w:rPr>
                <w:rFonts w:cs="Arial"/>
                <w:color w:val="FF0000"/>
                <w:lang w:val="de-DE"/>
              </w:rPr>
            </w:pPr>
            <w:r w:rsidRPr="003E42B7">
              <w:rPr>
                <w:rFonts w:cs="Arial"/>
                <w:color w:val="FF0000"/>
                <w:lang w:val="de-DE"/>
              </w:rPr>
              <w:t>auseinander-fallend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Auseinanderfallend</w:instrText>
            </w:r>
            <w:r w:rsidRPr="003E42B7">
              <w:rPr>
                <w:rFonts w:cs="Arial"/>
                <w:lang w:val="de-DE"/>
              </w:rPr>
              <w:instrText xml:space="preserve">" </w:instrText>
            </w:r>
            <w:r w:rsidRPr="003E42B7">
              <w:rPr>
                <w:rFonts w:cs="Arial"/>
                <w:color w:val="FF0000"/>
                <w:lang w:val="de-DE"/>
              </w:rPr>
              <w:fldChar w:fldCharType="end"/>
            </w:r>
          </w:p>
        </w:tc>
        <w:tc>
          <w:tcPr>
            <w:tcW w:w="1579" w:type="dxa"/>
            <w:tcBorders>
              <w:left w:val="single" w:sz="4" w:space="0" w:color="auto"/>
              <w:bottom w:val="single" w:sz="4" w:space="0" w:color="auto"/>
              <w:right w:val="single" w:sz="4" w:space="0" w:color="auto"/>
            </w:tcBorders>
          </w:tcPr>
          <w:p w:rsidR="004A2EE4" w:rsidRPr="003E42B7" w:rsidRDefault="004A2EE4" w:rsidP="004A2EE4">
            <w:pPr>
              <w:keepNext/>
              <w:jc w:val="center"/>
              <w:rPr>
                <w:rFonts w:cs="Arial"/>
                <w:color w:val="FF0000"/>
                <w:lang w:val="de-DE"/>
              </w:rPr>
            </w:pPr>
            <w:r w:rsidRPr="003E42B7">
              <w:rPr>
                <w:rFonts w:cs="Arial"/>
                <w:color w:val="FF0000"/>
                <w:lang w:val="de-DE"/>
              </w:rPr>
              <w:t>herabhängend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Herabhängend</w:instrText>
            </w:r>
            <w:r w:rsidRPr="003E42B7">
              <w:rPr>
                <w:rFonts w:cs="Arial"/>
                <w:lang w:val="de-DE"/>
              </w:rPr>
              <w:instrText xml:space="preserve">" </w:instrText>
            </w:r>
            <w:r w:rsidRPr="003E42B7">
              <w:rPr>
                <w:rFonts w:cs="Arial"/>
                <w:color w:val="FF0000"/>
                <w:lang w:val="de-DE"/>
              </w:rPr>
              <w:fldChar w:fldCharType="end"/>
            </w:r>
          </w:p>
        </w:tc>
        <w:tc>
          <w:tcPr>
            <w:tcW w:w="1515" w:type="dxa"/>
            <w:tcBorders>
              <w:left w:val="single" w:sz="4" w:space="0" w:color="auto"/>
              <w:bottom w:val="single" w:sz="4" w:space="0" w:color="auto"/>
              <w:right w:val="single" w:sz="4" w:space="0" w:color="auto"/>
            </w:tcBorders>
          </w:tcPr>
          <w:p w:rsidR="004A2EE4" w:rsidRPr="003E42B7" w:rsidRDefault="004A2EE4" w:rsidP="004A2EE4">
            <w:pPr>
              <w:keepNext/>
              <w:jc w:val="center"/>
              <w:rPr>
                <w:rFonts w:cs="Arial"/>
                <w:color w:val="FF0000"/>
                <w:lang w:val="de-DE"/>
              </w:rPr>
            </w:pPr>
            <w:r w:rsidRPr="003E42B7">
              <w:rPr>
                <w:rFonts w:cs="Arial"/>
                <w:color w:val="FF0000"/>
                <w:lang w:val="de-DE"/>
              </w:rPr>
              <w:t>lang überhängend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Lang überhängend</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4A2EE4" w:rsidRPr="003E42B7" w:rsidRDefault="004A2EE4" w:rsidP="004A2EE4">
      <w:pPr>
        <w:rPr>
          <w:rFonts w:cs="Arial"/>
          <w:lang w:val="de-DE"/>
        </w:rPr>
      </w:pPr>
    </w:p>
    <w:p w:rsidR="004A2EE4" w:rsidRPr="003E42B7" w:rsidRDefault="004A2EE4" w:rsidP="004A2EE4">
      <w:pPr>
        <w:pStyle w:val="Heading4"/>
        <w:rPr>
          <w:rFonts w:cs="Arial"/>
          <w:lang w:val="de-DE"/>
        </w:rPr>
      </w:pPr>
      <w:bookmarkStart w:id="291" w:name="_Toc197487721"/>
      <w:bookmarkStart w:id="292" w:name="_Toc225766557"/>
      <w:bookmarkStart w:id="293" w:name="_Toc369276937"/>
      <w:r w:rsidRPr="003E42B7">
        <w:rPr>
          <w:rFonts w:cs="Arial"/>
          <w:lang w:val="de-DE"/>
        </w:rPr>
        <w:t>1.2</w:t>
      </w:r>
      <w:r w:rsidRPr="003E42B7">
        <w:rPr>
          <w:rFonts w:cs="Arial"/>
          <w:lang w:val="de-DE"/>
        </w:rPr>
        <w:tab/>
      </w:r>
      <w:r w:rsidRPr="003E42B7">
        <w:rPr>
          <w:rFonts w:cs="Arial"/>
          <w:color w:val="FF0000"/>
          <w:lang w:val="de-DE"/>
        </w:rPr>
        <w:t>Haltung / Richtung (Pflanzenteile)</w:t>
      </w:r>
      <w:bookmarkEnd w:id="291"/>
      <w:bookmarkEnd w:id="292"/>
      <w:bookmarkEnd w:id="293"/>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Haltung / Richtung (Pflanzenteile)</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keepNext/>
        <w:keepLines/>
        <w:rPr>
          <w:rFonts w:cs="Arial"/>
          <w:lang w:val="de-DE"/>
        </w:rPr>
      </w:pPr>
    </w:p>
    <w:p w:rsidR="004A2EE4" w:rsidRPr="003E42B7" w:rsidRDefault="004A2EE4" w:rsidP="004A2EE4">
      <w:pPr>
        <w:keepNext/>
        <w:keepLines/>
        <w:rPr>
          <w:rFonts w:cs="Arial"/>
          <w:lang w:val="de-DE"/>
        </w:rPr>
      </w:pPr>
      <w:r w:rsidRPr="003E42B7">
        <w:rPr>
          <w:rFonts w:cs="Arial"/>
          <w:lang w:val="de-DE"/>
        </w:rPr>
        <w:t>Wenn Einzelpflanzen beobachtet werden sollen, werden die Merkmale in der Regel eher als Haltung, Richtung oder Winkel zur Hauptachse und nicht als Wuchsform dargestellt. Ähnlich wie bei der Wuchsform kann es zweckmäßiger sein, quantitative oder qualitative Merkmale zu entwickeln, und nicht die Haltung oder die Richtung als pseudoqualitatives Merkmal anzusehen.</w:t>
      </w:r>
    </w:p>
    <w:p w:rsidR="004A2EE4" w:rsidRPr="003E42B7" w:rsidRDefault="004A2EE4" w:rsidP="00E61116">
      <w:pPr>
        <w:rPr>
          <w:rFonts w:cs="Arial"/>
          <w:lang w:val="de-DE"/>
        </w:rPr>
      </w:pPr>
    </w:p>
    <w:p w:rsidR="004A2EE4" w:rsidRPr="003E42B7" w:rsidRDefault="004A2EE4" w:rsidP="00E61116">
      <w:pPr>
        <w:keepNext/>
        <w:rPr>
          <w:rFonts w:cs="Arial"/>
          <w:lang w:val="de-DE"/>
        </w:rPr>
      </w:pPr>
      <w:r w:rsidRPr="003E42B7">
        <w:rPr>
          <w:rFonts w:cs="Arial"/>
          <w:lang w:val="de-DE"/>
        </w:rPr>
        <w:t>Beispiele für Haltung als quantitatives Merkmal sind nachstehend angegeben:</w:t>
      </w:r>
    </w:p>
    <w:p w:rsidR="004A2EE4" w:rsidRPr="003E42B7" w:rsidRDefault="004A2EE4" w:rsidP="00E61116">
      <w:pPr>
        <w:keepNext/>
        <w:rPr>
          <w:rFonts w:cs="Arial"/>
          <w:lang w:val="de-DE"/>
        </w:rPr>
      </w:pPr>
    </w:p>
    <w:p w:rsidR="004A2EE4" w:rsidRPr="003E42B7" w:rsidRDefault="004A2EE4" w:rsidP="004A2EE4">
      <w:pPr>
        <w:keepNext/>
        <w:rPr>
          <w:rFonts w:cs="Arial"/>
          <w:i/>
          <w:lang w:val="de-DE"/>
        </w:rPr>
      </w:pPr>
      <w:r w:rsidRPr="003E42B7">
        <w:rPr>
          <w:rFonts w:cs="Arial"/>
          <w:i/>
          <w:lang w:val="de-DE"/>
        </w:rPr>
        <w:t>Quantitatives Merkmal</w:t>
      </w:r>
    </w:p>
    <w:p w:rsidR="004A2EE4" w:rsidRPr="003E42B7" w:rsidRDefault="004A2EE4" w:rsidP="004A2EE4">
      <w:pPr>
        <w:keepNext/>
        <w:rPr>
          <w:rFonts w:cs="Arial"/>
          <w:lang w:val="de-DE"/>
        </w:rPr>
      </w:pPr>
    </w:p>
    <w:p w:rsidR="004A2EE4" w:rsidRPr="003E42B7" w:rsidRDefault="004A2EE4" w:rsidP="004A2EE4">
      <w:pPr>
        <w:keepNext/>
        <w:rPr>
          <w:rFonts w:cs="Arial"/>
          <w:lang w:val="de-DE"/>
        </w:rPr>
      </w:pPr>
      <w:r w:rsidRPr="003E42B7">
        <w:rPr>
          <w:rFonts w:cs="Arial"/>
          <w:lang w:val="de-DE"/>
        </w:rPr>
        <w:t>Beispiel 1:</w:t>
      </w:r>
    </w:p>
    <w:p w:rsidR="004A2EE4" w:rsidRPr="003E42B7" w:rsidRDefault="004A2EE4" w:rsidP="004A2EE4">
      <w:pPr>
        <w:keepNext/>
        <w:rPr>
          <w:rFonts w:cs="Arial"/>
          <w:lang w:val="de-DE"/>
        </w:rPr>
      </w:pPr>
    </w:p>
    <w:tbl>
      <w:tblPr>
        <w:tblW w:w="0" w:type="auto"/>
        <w:tblLayout w:type="fixed"/>
        <w:tblLook w:val="0000" w:firstRow="0" w:lastRow="0" w:firstColumn="0" w:lastColumn="0" w:noHBand="0" w:noVBand="0"/>
      </w:tblPr>
      <w:tblGrid>
        <w:gridCol w:w="2321"/>
        <w:gridCol w:w="2321"/>
        <w:gridCol w:w="2321"/>
        <w:gridCol w:w="2321"/>
      </w:tblGrid>
      <w:tr w:rsidR="004A2EE4" w:rsidRPr="003E42B7" w:rsidTr="004A2EE4">
        <w:tc>
          <w:tcPr>
            <w:tcW w:w="2321"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2EF0FAB6" wp14:editId="6DCED674">
                  <wp:extent cx="723900" cy="1781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33062524" wp14:editId="0DCB9971">
                  <wp:extent cx="904875" cy="1781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56CA42D7" wp14:editId="28731430">
                  <wp:extent cx="1333500" cy="1762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61DA465C" wp14:editId="0DCA17DC">
                  <wp:extent cx="11715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4A2EE4" w:rsidRPr="003E42B7" w:rsidTr="004A2EE4">
        <w:tc>
          <w:tcPr>
            <w:tcW w:w="2321" w:type="dxa"/>
          </w:tcPr>
          <w:p w:rsidR="004A2EE4" w:rsidRPr="003E42B7" w:rsidRDefault="004A2EE4" w:rsidP="004A2EE4">
            <w:pPr>
              <w:jc w:val="center"/>
              <w:rPr>
                <w:rFonts w:cs="Arial"/>
                <w:lang w:val="de-DE"/>
              </w:rPr>
            </w:pPr>
            <w:r w:rsidRPr="003E42B7">
              <w:rPr>
                <w:rFonts w:cs="Arial"/>
                <w:lang w:val="de-DE"/>
              </w:rPr>
              <w:t>1</w:t>
            </w:r>
          </w:p>
        </w:tc>
        <w:tc>
          <w:tcPr>
            <w:tcW w:w="2321" w:type="dxa"/>
          </w:tcPr>
          <w:p w:rsidR="004A2EE4" w:rsidRPr="003E42B7" w:rsidRDefault="004A2EE4" w:rsidP="004A2EE4">
            <w:pPr>
              <w:jc w:val="center"/>
              <w:rPr>
                <w:rFonts w:cs="Arial"/>
                <w:lang w:val="de-DE"/>
              </w:rPr>
            </w:pPr>
            <w:r w:rsidRPr="003E42B7">
              <w:rPr>
                <w:rFonts w:cs="Arial"/>
                <w:lang w:val="de-DE"/>
              </w:rPr>
              <w:t>2</w:t>
            </w:r>
          </w:p>
        </w:tc>
        <w:tc>
          <w:tcPr>
            <w:tcW w:w="2321" w:type="dxa"/>
          </w:tcPr>
          <w:p w:rsidR="004A2EE4" w:rsidRPr="003E42B7" w:rsidRDefault="004A2EE4" w:rsidP="004A2EE4">
            <w:pPr>
              <w:jc w:val="center"/>
              <w:rPr>
                <w:rFonts w:cs="Arial"/>
                <w:lang w:val="de-DE"/>
              </w:rPr>
            </w:pPr>
            <w:r w:rsidRPr="003E42B7">
              <w:rPr>
                <w:rFonts w:cs="Arial"/>
                <w:lang w:val="de-DE"/>
              </w:rPr>
              <w:t>3</w:t>
            </w:r>
          </w:p>
        </w:tc>
        <w:tc>
          <w:tcPr>
            <w:tcW w:w="2321" w:type="dxa"/>
          </w:tcPr>
          <w:p w:rsidR="004A2EE4" w:rsidRPr="003E42B7" w:rsidRDefault="004A2EE4" w:rsidP="004A2EE4">
            <w:pPr>
              <w:jc w:val="center"/>
              <w:rPr>
                <w:rFonts w:cs="Arial"/>
                <w:lang w:val="de-DE"/>
              </w:rPr>
            </w:pPr>
            <w:r w:rsidRPr="003E42B7">
              <w:rPr>
                <w:rFonts w:cs="Arial"/>
                <w:lang w:val="de-DE"/>
              </w:rPr>
              <w:t>4</w:t>
            </w:r>
          </w:p>
        </w:tc>
      </w:tr>
      <w:tr w:rsidR="004A2EE4" w:rsidRPr="003E42B7" w:rsidTr="004A2EE4">
        <w:tc>
          <w:tcPr>
            <w:tcW w:w="2321" w:type="dxa"/>
          </w:tcPr>
          <w:p w:rsidR="004A2EE4" w:rsidRPr="003E42B7" w:rsidRDefault="004A2EE4" w:rsidP="004A2EE4">
            <w:pPr>
              <w:jc w:val="center"/>
              <w:rPr>
                <w:rFonts w:cs="Arial"/>
                <w:color w:val="FF0000"/>
                <w:lang w:val="de-DE"/>
              </w:rPr>
            </w:pPr>
            <w:r w:rsidRPr="003E42B7">
              <w:rPr>
                <w:rFonts w:cs="Arial"/>
                <w:color w:val="FF0000"/>
                <w:lang w:val="de-DE"/>
              </w:rPr>
              <w:t>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Aufrecht</w:instrText>
            </w:r>
            <w:r w:rsidRPr="003E42B7">
              <w:rPr>
                <w:rFonts w:cs="Arial"/>
                <w:lang w:val="de-DE"/>
              </w:rPr>
              <w:instrText xml:space="preserve">" </w:instrText>
            </w:r>
            <w:r w:rsidRPr="003E42B7">
              <w:rPr>
                <w:rFonts w:cs="Arial"/>
                <w:color w:val="FF0000"/>
                <w:lang w:val="de-DE"/>
              </w:rPr>
              <w:fldChar w:fldCharType="end"/>
            </w:r>
          </w:p>
        </w:tc>
        <w:tc>
          <w:tcPr>
            <w:tcW w:w="2321" w:type="dxa"/>
          </w:tcPr>
          <w:p w:rsidR="004A2EE4" w:rsidRPr="003E42B7" w:rsidRDefault="004A2EE4" w:rsidP="004A2EE4">
            <w:pPr>
              <w:jc w:val="center"/>
              <w:rPr>
                <w:rFonts w:cs="Arial"/>
                <w:color w:val="FF0000"/>
                <w:lang w:val="de-DE"/>
              </w:rPr>
            </w:pPr>
            <w:r w:rsidRPr="003E42B7">
              <w:rPr>
                <w:rFonts w:cs="Arial"/>
                <w:color w:val="FF0000"/>
                <w:lang w:val="de-DE"/>
              </w:rPr>
              <w:t>halbaufrecht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Halbaufrecht</w:instrText>
            </w:r>
            <w:r w:rsidRPr="003E42B7">
              <w:rPr>
                <w:rFonts w:cs="Arial"/>
                <w:lang w:val="de-DE"/>
              </w:rPr>
              <w:instrText xml:space="preserve">" </w:instrText>
            </w:r>
            <w:r w:rsidRPr="003E42B7">
              <w:rPr>
                <w:rFonts w:cs="Arial"/>
                <w:color w:val="FF0000"/>
                <w:lang w:val="de-DE"/>
              </w:rPr>
              <w:fldChar w:fldCharType="end"/>
            </w:r>
          </w:p>
        </w:tc>
        <w:tc>
          <w:tcPr>
            <w:tcW w:w="2321" w:type="dxa"/>
          </w:tcPr>
          <w:p w:rsidR="004A2EE4" w:rsidRPr="003E42B7" w:rsidRDefault="004A2EE4" w:rsidP="004A2EE4">
            <w:pPr>
              <w:jc w:val="center"/>
              <w:rPr>
                <w:rFonts w:cs="Arial"/>
                <w:color w:val="FF0000"/>
                <w:lang w:val="de-DE"/>
              </w:rPr>
            </w:pPr>
            <w:r w:rsidRPr="003E42B7">
              <w:rPr>
                <w:rFonts w:cs="Arial"/>
                <w:color w:val="FF0000"/>
                <w:lang w:val="de-DE"/>
              </w:rPr>
              <w:t>waagerecht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Waagerecht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2321" w:type="dxa"/>
          </w:tcPr>
          <w:p w:rsidR="004A2EE4" w:rsidRPr="003E42B7" w:rsidRDefault="004A2EE4" w:rsidP="004A2EE4">
            <w:pPr>
              <w:jc w:val="center"/>
              <w:rPr>
                <w:rFonts w:cs="Arial"/>
                <w:color w:val="FF0000"/>
                <w:lang w:val="de-DE"/>
              </w:rPr>
            </w:pPr>
            <w:r w:rsidRPr="003E42B7">
              <w:rPr>
                <w:rFonts w:cs="Arial"/>
                <w:color w:val="FF0000"/>
                <w:lang w:val="de-DE"/>
              </w:rPr>
              <w:t>abgeknickt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Abgeknickt</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keepNext/>
        <w:rPr>
          <w:rFonts w:cs="Arial"/>
          <w:lang w:val="de-DE"/>
        </w:rPr>
      </w:pPr>
    </w:p>
    <w:p w:rsidR="004A2EE4" w:rsidRPr="003E42B7" w:rsidRDefault="004A2EE4" w:rsidP="004A2EE4">
      <w:pPr>
        <w:keepNext/>
        <w:rPr>
          <w:rFonts w:cs="Arial"/>
          <w:lang w:val="de-DE"/>
        </w:rPr>
      </w:pPr>
      <w:r w:rsidRPr="003E42B7">
        <w:rPr>
          <w:rFonts w:cs="Arial"/>
          <w:lang w:val="de-DE"/>
        </w:rPr>
        <w:t>Beispiel 2:</w:t>
      </w:r>
    </w:p>
    <w:p w:rsidR="004A2EE4" w:rsidRPr="003E42B7" w:rsidRDefault="004A2EE4" w:rsidP="004A2EE4">
      <w:pPr>
        <w:keepNext/>
        <w:rPr>
          <w:rFonts w:cs="Arial"/>
          <w:lang w:val="de-DE"/>
        </w:rPr>
      </w:pPr>
    </w:p>
    <w:tbl>
      <w:tblPr>
        <w:tblW w:w="0" w:type="auto"/>
        <w:tblLayout w:type="fixed"/>
        <w:tblLook w:val="0000" w:firstRow="0" w:lastRow="0" w:firstColumn="0" w:lastColumn="0" w:noHBand="0" w:noVBand="0"/>
      </w:tblPr>
      <w:tblGrid>
        <w:gridCol w:w="3095"/>
        <w:gridCol w:w="3095"/>
        <w:gridCol w:w="3095"/>
      </w:tblGrid>
      <w:tr w:rsidR="004A2EE4" w:rsidRPr="003E42B7" w:rsidTr="004A2EE4">
        <w:tc>
          <w:tcPr>
            <w:tcW w:w="3095"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1D01FDA2" wp14:editId="706BF7DB">
                  <wp:extent cx="990600" cy="154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79107BC0" wp14:editId="086863DF">
                  <wp:extent cx="1266825" cy="1543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4A2EE4" w:rsidRPr="003E42B7" w:rsidRDefault="004A2EE4" w:rsidP="004A2EE4">
            <w:pPr>
              <w:keepNext/>
              <w:jc w:val="center"/>
              <w:rPr>
                <w:rFonts w:cs="Arial"/>
                <w:lang w:val="de-DE"/>
              </w:rPr>
            </w:pPr>
            <w:r w:rsidRPr="003E42B7">
              <w:rPr>
                <w:rFonts w:cs="Arial"/>
                <w:noProof/>
              </w:rPr>
              <w:drawing>
                <wp:inline distT="0" distB="0" distL="0" distR="0" wp14:anchorId="27CC23E0" wp14:editId="5D891540">
                  <wp:extent cx="1238250" cy="1543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6">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4A2EE4" w:rsidRPr="003E42B7" w:rsidTr="004A2EE4">
        <w:tc>
          <w:tcPr>
            <w:tcW w:w="3095" w:type="dxa"/>
          </w:tcPr>
          <w:p w:rsidR="004A2EE4" w:rsidRPr="003E42B7" w:rsidRDefault="004A2EE4" w:rsidP="004A2EE4">
            <w:pPr>
              <w:jc w:val="center"/>
              <w:rPr>
                <w:rFonts w:cs="Arial"/>
                <w:lang w:val="de-DE"/>
              </w:rPr>
            </w:pPr>
            <w:r w:rsidRPr="003E42B7">
              <w:rPr>
                <w:rFonts w:cs="Arial"/>
                <w:lang w:val="de-DE"/>
              </w:rPr>
              <w:t>1</w:t>
            </w:r>
          </w:p>
        </w:tc>
        <w:tc>
          <w:tcPr>
            <w:tcW w:w="3095" w:type="dxa"/>
          </w:tcPr>
          <w:p w:rsidR="004A2EE4" w:rsidRPr="003E42B7" w:rsidRDefault="004A2EE4" w:rsidP="004A2EE4">
            <w:pPr>
              <w:jc w:val="center"/>
              <w:rPr>
                <w:rFonts w:cs="Arial"/>
                <w:lang w:val="de-DE"/>
              </w:rPr>
            </w:pPr>
            <w:r w:rsidRPr="003E42B7">
              <w:rPr>
                <w:rFonts w:cs="Arial"/>
                <w:lang w:val="de-DE"/>
              </w:rPr>
              <w:t>2</w:t>
            </w:r>
          </w:p>
        </w:tc>
        <w:tc>
          <w:tcPr>
            <w:tcW w:w="3095" w:type="dxa"/>
          </w:tcPr>
          <w:p w:rsidR="004A2EE4" w:rsidRPr="003E42B7" w:rsidRDefault="004A2EE4" w:rsidP="004A2EE4">
            <w:pPr>
              <w:jc w:val="center"/>
              <w:rPr>
                <w:rFonts w:cs="Arial"/>
                <w:lang w:val="de-DE"/>
              </w:rPr>
            </w:pPr>
            <w:r w:rsidRPr="003E42B7">
              <w:rPr>
                <w:rFonts w:cs="Arial"/>
                <w:lang w:val="de-DE"/>
              </w:rPr>
              <w:t>3</w:t>
            </w:r>
          </w:p>
        </w:tc>
      </w:tr>
      <w:tr w:rsidR="004A2EE4" w:rsidRPr="003E42B7" w:rsidTr="004A2EE4">
        <w:tc>
          <w:tcPr>
            <w:tcW w:w="3095" w:type="dxa"/>
          </w:tcPr>
          <w:p w:rsidR="004A2EE4" w:rsidRPr="003E42B7" w:rsidRDefault="004A2EE4" w:rsidP="004A2EE4">
            <w:pPr>
              <w:jc w:val="center"/>
              <w:rPr>
                <w:rFonts w:cs="Arial"/>
                <w:color w:val="FF0000"/>
                <w:lang w:val="de-DE"/>
              </w:rPr>
            </w:pPr>
            <w:r w:rsidRPr="003E42B7">
              <w:rPr>
                <w:rFonts w:cs="Arial"/>
                <w:color w:val="FF0000"/>
                <w:lang w:val="de-DE"/>
              </w:rPr>
              <w:t>aufwärts gerichtet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Aufwärts gerichtet</w:instrText>
            </w:r>
            <w:r w:rsidRPr="003E42B7">
              <w:rPr>
                <w:rFonts w:cs="Arial"/>
                <w:lang w:val="de-DE"/>
              </w:rPr>
              <w:instrText xml:space="preserve">" </w:instrText>
            </w:r>
            <w:r w:rsidRPr="003E42B7">
              <w:rPr>
                <w:rFonts w:cs="Arial"/>
                <w:color w:val="FF0000"/>
                <w:lang w:val="de-DE"/>
              </w:rPr>
              <w:fldChar w:fldCharType="end"/>
            </w:r>
          </w:p>
        </w:tc>
        <w:tc>
          <w:tcPr>
            <w:tcW w:w="3095" w:type="dxa"/>
          </w:tcPr>
          <w:p w:rsidR="004A2EE4" w:rsidRPr="003E42B7" w:rsidRDefault="004A2EE4" w:rsidP="004A2EE4">
            <w:pPr>
              <w:jc w:val="center"/>
              <w:rPr>
                <w:rFonts w:cs="Arial"/>
                <w:color w:val="FF0000"/>
                <w:lang w:val="de-DE"/>
              </w:rPr>
            </w:pPr>
            <w:r w:rsidRPr="003E42B7">
              <w:rPr>
                <w:rFonts w:cs="Arial"/>
                <w:color w:val="FF0000"/>
                <w:lang w:val="de-DE"/>
              </w:rPr>
              <w:t>abstehend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Abstehend</w:instrText>
            </w:r>
            <w:r w:rsidRPr="003E42B7">
              <w:rPr>
                <w:rFonts w:cs="Arial"/>
                <w:lang w:val="de-DE"/>
              </w:rPr>
              <w:instrText xml:space="preserve">" </w:instrText>
            </w:r>
            <w:r w:rsidRPr="003E42B7">
              <w:rPr>
                <w:rFonts w:cs="Arial"/>
                <w:color w:val="FF0000"/>
                <w:lang w:val="de-DE"/>
              </w:rPr>
              <w:fldChar w:fldCharType="end"/>
            </w:r>
          </w:p>
        </w:tc>
        <w:tc>
          <w:tcPr>
            <w:tcW w:w="3095" w:type="dxa"/>
          </w:tcPr>
          <w:p w:rsidR="004A2EE4" w:rsidRPr="003E42B7" w:rsidRDefault="004A2EE4" w:rsidP="004A2EE4">
            <w:pPr>
              <w:jc w:val="center"/>
              <w:rPr>
                <w:rFonts w:cs="Arial"/>
                <w:color w:val="FF0000"/>
                <w:lang w:val="de-DE"/>
              </w:rPr>
            </w:pPr>
            <w:r w:rsidRPr="003E42B7">
              <w:rPr>
                <w:rFonts w:cs="Arial"/>
                <w:color w:val="FF0000"/>
                <w:lang w:val="de-DE"/>
              </w:rPr>
              <w:t>abwärts gerichtet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Abwärts gerichtet</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9177B0" w:rsidRPr="003E42B7" w:rsidRDefault="009177B0">
      <w:pPr>
        <w:jc w:val="left"/>
        <w:rPr>
          <w:rFonts w:cs="Arial"/>
          <w:i/>
          <w:lang w:val="de-DE"/>
        </w:rPr>
      </w:pPr>
      <w:bookmarkStart w:id="294" w:name="_Toc197487722"/>
      <w:bookmarkStart w:id="295" w:name="_Toc225766558"/>
      <w:r w:rsidRPr="003E42B7">
        <w:rPr>
          <w:rFonts w:cs="Arial"/>
          <w:lang w:val="de-DE"/>
        </w:rPr>
        <w:br w:type="page"/>
      </w:r>
    </w:p>
    <w:p w:rsidR="004A2EE4" w:rsidRPr="003E42B7" w:rsidRDefault="004A2EE4" w:rsidP="004A2EE4">
      <w:pPr>
        <w:pStyle w:val="Heading4"/>
        <w:rPr>
          <w:rFonts w:cs="Arial"/>
          <w:lang w:val="de-DE"/>
        </w:rPr>
      </w:pPr>
      <w:bookmarkStart w:id="296" w:name="_Toc369276938"/>
      <w:r w:rsidRPr="003E42B7">
        <w:rPr>
          <w:rFonts w:cs="Arial"/>
          <w:lang w:val="de-DE"/>
        </w:rPr>
        <w:t>1.3</w:t>
      </w:r>
      <w:r w:rsidRPr="003E42B7">
        <w:rPr>
          <w:rFonts w:cs="Arial"/>
          <w:lang w:val="de-DE"/>
        </w:rPr>
        <w:tab/>
      </w:r>
      <w:r w:rsidRPr="003E42B7">
        <w:rPr>
          <w:rFonts w:cs="Arial"/>
          <w:color w:val="FF0000"/>
          <w:lang w:val="de-DE"/>
        </w:rPr>
        <w:t>Relative Position</w:t>
      </w:r>
      <w:bookmarkEnd w:id="294"/>
      <w:bookmarkEnd w:id="295"/>
      <w:bookmarkEnd w:id="296"/>
      <w:r w:rsidR="00E61116" w:rsidRPr="003E42B7">
        <w:rPr>
          <w:rFonts w:cs="Arial"/>
          <w:i w:val="0"/>
          <w:color w:val="FF0000"/>
          <w:lang w:val="de-DE"/>
        </w:rPr>
        <w:fldChar w:fldCharType="begin"/>
      </w:r>
      <w:r w:rsidR="00E61116" w:rsidRPr="003E42B7">
        <w:rPr>
          <w:rFonts w:cs="Arial"/>
          <w:i w:val="0"/>
          <w:lang w:val="de-DE"/>
        </w:rPr>
        <w:instrText xml:space="preserve"> XE "</w:instrText>
      </w:r>
      <w:r w:rsidR="00E61116" w:rsidRPr="003E42B7">
        <w:rPr>
          <w:rFonts w:cs="Arial"/>
          <w:i w:val="0"/>
          <w:color w:val="FF0000"/>
          <w:lang w:val="de-DE"/>
        </w:rPr>
        <w:instrText>Relative Position</w:instrText>
      </w:r>
      <w:r w:rsidR="00E61116" w:rsidRPr="003E42B7">
        <w:rPr>
          <w:rFonts w:cs="Arial"/>
          <w:i w:val="0"/>
          <w:lang w:val="de-DE"/>
        </w:rPr>
        <w:instrText xml:space="preserve">" </w:instrText>
      </w:r>
      <w:r w:rsidR="00E61116" w:rsidRPr="003E42B7">
        <w:rPr>
          <w:rFonts w:cs="Arial"/>
          <w:i w:val="0"/>
          <w:color w:val="FF0000"/>
          <w:lang w:val="de-DE"/>
        </w:rPr>
        <w:fldChar w:fldCharType="end"/>
      </w:r>
    </w:p>
    <w:p w:rsidR="004A2EE4" w:rsidRPr="003E42B7" w:rsidRDefault="004A2EE4" w:rsidP="004A2EE4">
      <w:pPr>
        <w:keepNext/>
        <w:tabs>
          <w:tab w:val="left" w:pos="1134"/>
        </w:tabs>
        <w:rPr>
          <w:rFonts w:cs="Arial"/>
          <w:i/>
          <w:lang w:val="de-DE"/>
        </w:rPr>
      </w:pPr>
    </w:p>
    <w:p w:rsidR="004A2EE4" w:rsidRPr="003E42B7" w:rsidRDefault="004A2EE4" w:rsidP="004A2EE4">
      <w:pPr>
        <w:keepNext/>
        <w:tabs>
          <w:tab w:val="left" w:pos="1134"/>
        </w:tabs>
        <w:rPr>
          <w:rFonts w:cs="Arial"/>
          <w:lang w:val="de-DE"/>
        </w:rPr>
      </w:pPr>
      <w:r w:rsidRPr="003E42B7">
        <w:rPr>
          <w:rFonts w:cs="Arial"/>
          <w:lang w:val="de-DE"/>
        </w:rPr>
        <w:t xml:space="preserve">Ein bestimmter Merkmalstyp, der gewöhnlich in den </w:t>
      </w:r>
      <w:r w:rsidRPr="003E42B7">
        <w:rPr>
          <w:rFonts w:cs="Arial"/>
          <w:color w:val="000000"/>
          <w:lang w:val="de-DE"/>
        </w:rPr>
        <w:t>Prüfungsrichtlinien</w:t>
      </w:r>
      <w:r w:rsidRPr="003E42B7">
        <w:rPr>
          <w:rFonts w:cs="Arial"/>
          <w:lang w:val="de-DE"/>
        </w:rPr>
        <w:t xml:space="preserve"> vorkommt, ist die relative Position der Blätter, Blütenblätter usw. Folgende Beispiele können als Anleitung für die Darstellung quantitativer Merkmale verwendet werden:</w:t>
      </w:r>
    </w:p>
    <w:p w:rsidR="004A2EE4" w:rsidRPr="003E42B7" w:rsidRDefault="004A2EE4" w:rsidP="004A2EE4">
      <w:pPr>
        <w:keepNext/>
        <w:tabs>
          <w:tab w:val="left" w:pos="1134"/>
        </w:tabs>
        <w:rPr>
          <w:rFonts w:cs="Arial"/>
          <w:lang w:val="de-DE"/>
        </w:rPr>
      </w:pPr>
    </w:p>
    <w:tbl>
      <w:tblPr>
        <w:tblW w:w="0" w:type="auto"/>
        <w:jc w:val="center"/>
        <w:tblLayout w:type="fixed"/>
        <w:tblLook w:val="0000" w:firstRow="0" w:lastRow="0" w:firstColumn="0" w:lastColumn="0" w:noHBand="0" w:noVBand="0"/>
      </w:tblPr>
      <w:tblGrid>
        <w:gridCol w:w="1402"/>
        <w:gridCol w:w="1857"/>
        <w:gridCol w:w="1857"/>
        <w:gridCol w:w="1857"/>
      </w:tblGrid>
      <w:tr w:rsidR="004A2EE4" w:rsidRPr="003E42B7" w:rsidTr="004A2EE4">
        <w:trPr>
          <w:jc w:val="center"/>
        </w:trPr>
        <w:tc>
          <w:tcPr>
            <w:tcW w:w="1402" w:type="dxa"/>
            <w:shd w:val="clear" w:color="auto" w:fill="FFFFFF"/>
          </w:tcPr>
          <w:p w:rsidR="004A2EE4" w:rsidRPr="003E42B7" w:rsidRDefault="004A2EE4" w:rsidP="004A2EE4">
            <w:pPr>
              <w:tabs>
                <w:tab w:val="left" w:pos="1134"/>
              </w:tabs>
              <w:jc w:val="center"/>
              <w:rPr>
                <w:rFonts w:cs="Arial"/>
                <w:lang w:val="de-DE"/>
              </w:rPr>
            </w:pPr>
          </w:p>
        </w:tc>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6F012006" wp14:editId="193675FA">
                  <wp:extent cx="1038225" cy="1047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5958AB98" wp14:editId="39BBD3C4">
                  <wp:extent cx="1038225" cy="1047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75B7CF1B" wp14:editId="279134E6">
                  <wp:extent cx="1038225" cy="1047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4A2EE4" w:rsidRPr="003E42B7" w:rsidTr="004A2EE4">
        <w:trPr>
          <w:jc w:val="center"/>
        </w:trPr>
        <w:tc>
          <w:tcPr>
            <w:tcW w:w="1402" w:type="dxa"/>
            <w:shd w:val="clear" w:color="auto" w:fill="FFFFFF"/>
          </w:tcPr>
          <w:p w:rsidR="004A2EE4" w:rsidRPr="003E42B7" w:rsidRDefault="004A2EE4" w:rsidP="004A2EE4">
            <w:pPr>
              <w:tabs>
                <w:tab w:val="left" w:pos="1134"/>
              </w:tabs>
              <w:jc w:val="center"/>
              <w:rPr>
                <w:rFonts w:cs="Arial"/>
                <w:lang w:val="de-DE"/>
              </w:rPr>
            </w:pPr>
          </w:p>
        </w:tc>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08A71939" wp14:editId="0D7F65FE">
                  <wp:extent cx="1038225" cy="11239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6B788348" wp14:editId="09516256">
                  <wp:extent cx="1038225" cy="11239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1236366A" wp14:editId="44D24AB0">
                  <wp:extent cx="1038225" cy="11239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4A2EE4" w:rsidRPr="003E42B7" w:rsidTr="004A2EE4">
        <w:trPr>
          <w:jc w:val="center"/>
        </w:trPr>
        <w:tc>
          <w:tcPr>
            <w:tcW w:w="1402" w:type="dxa"/>
            <w:shd w:val="clear" w:color="auto" w:fill="FFFFFF"/>
          </w:tcPr>
          <w:p w:rsidR="004A2EE4" w:rsidRPr="003E42B7" w:rsidRDefault="004A2EE4" w:rsidP="004A2EE4">
            <w:pPr>
              <w:tabs>
                <w:tab w:val="left" w:pos="1134"/>
              </w:tabs>
              <w:jc w:val="center"/>
              <w:rPr>
                <w:rFonts w:cs="Arial"/>
                <w:lang w:val="de-DE"/>
              </w:rPr>
            </w:pPr>
          </w:p>
        </w:tc>
        <w:tc>
          <w:tcPr>
            <w:tcW w:w="1857" w:type="dxa"/>
          </w:tcPr>
          <w:p w:rsidR="004A2EE4" w:rsidRPr="003E42B7" w:rsidRDefault="004A2EE4" w:rsidP="004A2EE4">
            <w:pPr>
              <w:tabs>
                <w:tab w:val="left" w:pos="1134"/>
              </w:tabs>
              <w:jc w:val="center"/>
              <w:rPr>
                <w:rFonts w:cs="Arial"/>
                <w:lang w:val="de-DE"/>
              </w:rPr>
            </w:pPr>
            <w:r w:rsidRPr="003E42B7">
              <w:rPr>
                <w:rFonts w:cs="Arial"/>
                <w:lang w:val="de-DE"/>
              </w:rPr>
              <w:t>1</w:t>
            </w:r>
          </w:p>
        </w:tc>
        <w:tc>
          <w:tcPr>
            <w:tcW w:w="1857" w:type="dxa"/>
          </w:tcPr>
          <w:p w:rsidR="004A2EE4" w:rsidRPr="003E42B7" w:rsidRDefault="004A2EE4" w:rsidP="004A2EE4">
            <w:pPr>
              <w:tabs>
                <w:tab w:val="left" w:pos="1134"/>
              </w:tabs>
              <w:jc w:val="center"/>
              <w:rPr>
                <w:rFonts w:cs="Arial"/>
                <w:lang w:val="de-DE"/>
              </w:rPr>
            </w:pPr>
            <w:r w:rsidRPr="003E42B7">
              <w:rPr>
                <w:rFonts w:cs="Arial"/>
                <w:lang w:val="de-DE"/>
              </w:rPr>
              <w:t>2</w:t>
            </w:r>
          </w:p>
        </w:tc>
        <w:tc>
          <w:tcPr>
            <w:tcW w:w="1857" w:type="dxa"/>
          </w:tcPr>
          <w:p w:rsidR="004A2EE4" w:rsidRPr="003E42B7" w:rsidRDefault="004A2EE4" w:rsidP="004A2EE4">
            <w:pPr>
              <w:tabs>
                <w:tab w:val="left" w:pos="1134"/>
              </w:tabs>
              <w:jc w:val="center"/>
              <w:rPr>
                <w:rFonts w:cs="Arial"/>
                <w:lang w:val="de-DE"/>
              </w:rPr>
            </w:pPr>
            <w:r w:rsidRPr="003E42B7">
              <w:rPr>
                <w:rFonts w:cs="Arial"/>
                <w:lang w:val="de-DE"/>
              </w:rPr>
              <w:t>3</w:t>
            </w:r>
          </w:p>
        </w:tc>
      </w:tr>
      <w:tr w:rsidR="004A2EE4" w:rsidRPr="003E42B7" w:rsidTr="004A2EE4">
        <w:trPr>
          <w:jc w:val="center"/>
        </w:trPr>
        <w:tc>
          <w:tcPr>
            <w:tcW w:w="1402" w:type="dxa"/>
            <w:shd w:val="clear" w:color="auto" w:fill="FFFFFF"/>
          </w:tcPr>
          <w:p w:rsidR="004A2EE4" w:rsidRPr="003E42B7" w:rsidRDefault="004A2EE4" w:rsidP="004A2EE4">
            <w:pPr>
              <w:tabs>
                <w:tab w:val="left" w:pos="1134"/>
              </w:tabs>
              <w:rPr>
                <w:rFonts w:cs="Arial"/>
                <w:lang w:val="de-DE"/>
              </w:rPr>
            </w:pPr>
            <w:r w:rsidRPr="003E42B7">
              <w:rPr>
                <w:rFonts w:cs="Arial"/>
                <w:lang w:val="de-DE"/>
              </w:rPr>
              <w:t>Version 1</w:t>
            </w:r>
          </w:p>
        </w:tc>
        <w:tc>
          <w:tcPr>
            <w:tcW w:w="1857" w:type="dxa"/>
            <w:shd w:val="clear" w:color="auto" w:fill="FFFFFF"/>
          </w:tcPr>
          <w:p w:rsidR="004A2EE4" w:rsidRPr="003E42B7" w:rsidRDefault="004A2EE4" w:rsidP="004A2EE4">
            <w:pPr>
              <w:tabs>
                <w:tab w:val="left" w:pos="1134"/>
              </w:tabs>
              <w:jc w:val="center"/>
              <w:rPr>
                <w:rFonts w:cs="Arial"/>
                <w:color w:val="FF0000"/>
                <w:lang w:val="de-DE"/>
              </w:rPr>
            </w:pPr>
            <w:r w:rsidRPr="003E42B7">
              <w:rPr>
                <w:rFonts w:cs="Arial"/>
                <w:color w:val="FF0000"/>
                <w:lang w:val="de-DE"/>
              </w:rPr>
              <w:t>freistehend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Freistehend</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tcPr>
          <w:p w:rsidR="004A2EE4" w:rsidRPr="003E42B7" w:rsidRDefault="004A2EE4" w:rsidP="004A2EE4">
            <w:pPr>
              <w:tabs>
                <w:tab w:val="left" w:pos="1134"/>
              </w:tabs>
              <w:jc w:val="center"/>
              <w:rPr>
                <w:rFonts w:cs="Arial"/>
                <w:color w:val="FF0000"/>
                <w:lang w:val="de-DE"/>
              </w:rPr>
            </w:pPr>
            <w:r w:rsidRPr="003E42B7">
              <w:rPr>
                <w:rFonts w:cs="Arial"/>
                <w:color w:val="FF0000"/>
                <w:lang w:val="de-DE"/>
              </w:rPr>
              <w:t>sich berührend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Sich berührend</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tcPr>
          <w:p w:rsidR="004A2EE4" w:rsidRPr="003E42B7" w:rsidRDefault="004A2EE4" w:rsidP="004A2EE4">
            <w:pPr>
              <w:tabs>
                <w:tab w:val="left" w:pos="1134"/>
              </w:tabs>
              <w:jc w:val="center"/>
              <w:rPr>
                <w:rFonts w:cs="Arial"/>
                <w:color w:val="FF0000"/>
                <w:lang w:val="de-DE"/>
              </w:rPr>
            </w:pPr>
            <w:r w:rsidRPr="003E42B7">
              <w:rPr>
                <w:rFonts w:cs="Arial"/>
                <w:color w:val="FF0000"/>
                <w:lang w:val="de-DE"/>
              </w:rPr>
              <w:t>überlappend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Überlappend</w:instrText>
            </w:r>
            <w:r w:rsidRPr="003E42B7">
              <w:rPr>
                <w:rFonts w:cs="Arial"/>
                <w:lang w:val="de-DE"/>
              </w:rPr>
              <w:instrText xml:space="preserve">" </w:instrText>
            </w:r>
            <w:r w:rsidRPr="003E42B7">
              <w:rPr>
                <w:rFonts w:cs="Arial"/>
                <w:color w:val="FF0000"/>
                <w:lang w:val="de-DE"/>
              </w:rPr>
              <w:fldChar w:fldCharType="end"/>
            </w:r>
          </w:p>
        </w:tc>
      </w:tr>
      <w:tr w:rsidR="004A2EE4" w:rsidRPr="003E42B7" w:rsidTr="004A2EE4">
        <w:trPr>
          <w:jc w:val="center"/>
        </w:trPr>
        <w:tc>
          <w:tcPr>
            <w:tcW w:w="1402" w:type="dxa"/>
            <w:shd w:val="clear" w:color="auto" w:fill="FFFFFF"/>
          </w:tcPr>
          <w:p w:rsidR="004A2EE4" w:rsidRPr="003E42B7" w:rsidRDefault="004A2EE4" w:rsidP="004A2EE4">
            <w:pPr>
              <w:tabs>
                <w:tab w:val="left" w:pos="1134"/>
              </w:tabs>
              <w:rPr>
                <w:rFonts w:cs="Arial"/>
                <w:lang w:val="de-DE"/>
              </w:rPr>
            </w:pPr>
            <w:r w:rsidRPr="003E42B7">
              <w:rPr>
                <w:rFonts w:cs="Arial"/>
                <w:lang w:val="de-DE"/>
              </w:rPr>
              <w:t>Version 2</w:t>
            </w:r>
          </w:p>
        </w:tc>
        <w:tc>
          <w:tcPr>
            <w:tcW w:w="1857" w:type="dxa"/>
            <w:shd w:val="clear" w:color="auto" w:fill="FFFFFF"/>
          </w:tcPr>
          <w:p w:rsidR="004A2EE4" w:rsidRPr="003E42B7" w:rsidRDefault="004A2EE4" w:rsidP="004A2EE4">
            <w:pPr>
              <w:tabs>
                <w:tab w:val="left" w:pos="1134"/>
              </w:tabs>
              <w:jc w:val="center"/>
              <w:rPr>
                <w:rFonts w:cs="Arial"/>
                <w:lang w:val="de-DE"/>
              </w:rPr>
            </w:pPr>
            <w:r w:rsidRPr="003E42B7">
              <w:rPr>
                <w:rFonts w:cs="Arial"/>
                <w:lang w:val="de-DE"/>
              </w:rPr>
              <w:t>freistehend</w:t>
            </w:r>
          </w:p>
        </w:tc>
        <w:tc>
          <w:tcPr>
            <w:tcW w:w="1857" w:type="dxa"/>
            <w:shd w:val="clear" w:color="auto" w:fill="FFFFFF"/>
          </w:tcPr>
          <w:p w:rsidR="004A2EE4" w:rsidRPr="003E42B7" w:rsidRDefault="004A2EE4" w:rsidP="004A2EE4">
            <w:pPr>
              <w:tabs>
                <w:tab w:val="left" w:pos="1134"/>
              </w:tabs>
              <w:jc w:val="center"/>
              <w:rPr>
                <w:rFonts w:cs="Arial"/>
                <w:color w:val="FF0000"/>
                <w:lang w:val="de-DE"/>
              </w:rPr>
            </w:pPr>
            <w:r w:rsidRPr="003E42B7">
              <w:rPr>
                <w:rFonts w:cs="Arial"/>
                <w:color w:val="FF0000"/>
                <w:lang w:val="de-DE"/>
              </w:rPr>
              <w:t>intermediär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Intermediär</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tcPr>
          <w:p w:rsidR="004A2EE4" w:rsidRPr="003E42B7" w:rsidRDefault="004A2EE4" w:rsidP="004A2EE4">
            <w:pPr>
              <w:tabs>
                <w:tab w:val="left" w:pos="1134"/>
              </w:tabs>
              <w:jc w:val="center"/>
              <w:rPr>
                <w:rFonts w:cs="Arial"/>
                <w:lang w:val="de-DE"/>
              </w:rPr>
            </w:pPr>
            <w:r w:rsidRPr="003E42B7">
              <w:rPr>
                <w:rFonts w:cs="Arial"/>
                <w:lang w:val="de-DE"/>
              </w:rPr>
              <w:t>überlappend</w:t>
            </w:r>
          </w:p>
        </w:tc>
      </w:tr>
      <w:tr w:rsidR="004A2EE4" w:rsidRPr="003E42B7" w:rsidTr="004A2EE4">
        <w:trPr>
          <w:jc w:val="center"/>
        </w:trPr>
        <w:tc>
          <w:tcPr>
            <w:tcW w:w="1402" w:type="dxa"/>
            <w:shd w:val="clear" w:color="auto" w:fill="FFFFFF"/>
          </w:tcPr>
          <w:p w:rsidR="004A2EE4" w:rsidRPr="003E42B7" w:rsidRDefault="004A2EE4" w:rsidP="004A2EE4">
            <w:pPr>
              <w:tabs>
                <w:tab w:val="left" w:pos="1134"/>
              </w:tabs>
              <w:rPr>
                <w:rFonts w:cs="Arial"/>
                <w:lang w:val="de-DE"/>
              </w:rPr>
            </w:pPr>
            <w:r w:rsidRPr="003E42B7">
              <w:rPr>
                <w:rFonts w:cs="Arial"/>
                <w:lang w:val="de-DE"/>
              </w:rPr>
              <w:t>Version 3</w:t>
            </w:r>
          </w:p>
        </w:tc>
        <w:tc>
          <w:tcPr>
            <w:tcW w:w="1857" w:type="dxa"/>
            <w:shd w:val="clear" w:color="auto" w:fill="FFFFFF"/>
          </w:tcPr>
          <w:p w:rsidR="004A2EE4" w:rsidRPr="003E42B7" w:rsidRDefault="004A2EE4" w:rsidP="004A2EE4">
            <w:pPr>
              <w:tabs>
                <w:tab w:val="left" w:pos="1134"/>
              </w:tabs>
              <w:jc w:val="center"/>
              <w:rPr>
                <w:rFonts w:cs="Arial"/>
                <w:lang w:val="de-DE"/>
              </w:rPr>
            </w:pPr>
            <w:r w:rsidRPr="003E42B7">
              <w:rPr>
                <w:rFonts w:cs="Arial"/>
                <w:lang w:val="de-DE"/>
              </w:rPr>
              <w:t xml:space="preserve">nicht </w:t>
            </w:r>
            <w:r w:rsidRPr="003E42B7">
              <w:rPr>
                <w:rFonts w:cs="Arial"/>
                <w:color w:val="FF0000"/>
                <w:lang w:val="de-DE"/>
              </w:rPr>
              <w:t>überlappend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Überlappend</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tcPr>
          <w:p w:rsidR="004A2EE4" w:rsidRPr="003E42B7" w:rsidRDefault="004A2EE4" w:rsidP="004A2EE4">
            <w:pPr>
              <w:tabs>
                <w:tab w:val="left" w:pos="1134"/>
              </w:tabs>
              <w:jc w:val="center"/>
              <w:rPr>
                <w:rFonts w:cs="Arial"/>
                <w:lang w:val="de-DE"/>
              </w:rPr>
            </w:pPr>
            <w:r w:rsidRPr="003E42B7">
              <w:rPr>
                <w:rFonts w:cs="Arial"/>
                <w:lang w:val="de-DE"/>
              </w:rPr>
              <w:t>einige (Blütenblätter) überlappend</w:t>
            </w:r>
          </w:p>
        </w:tc>
        <w:tc>
          <w:tcPr>
            <w:tcW w:w="1857" w:type="dxa"/>
            <w:shd w:val="clear" w:color="auto" w:fill="FFFFFF"/>
          </w:tcPr>
          <w:p w:rsidR="004A2EE4" w:rsidRPr="003E42B7" w:rsidRDefault="004A2EE4" w:rsidP="004A2EE4">
            <w:pPr>
              <w:tabs>
                <w:tab w:val="left" w:pos="1134"/>
              </w:tabs>
              <w:jc w:val="center"/>
              <w:rPr>
                <w:rFonts w:cs="Arial"/>
                <w:lang w:val="de-DE"/>
              </w:rPr>
            </w:pPr>
            <w:r w:rsidRPr="003E42B7">
              <w:rPr>
                <w:rFonts w:cs="Arial"/>
                <w:lang w:val="de-DE"/>
              </w:rPr>
              <w:t>alle (Blütenblätter) überlappend</w:t>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4A2EE4" w:rsidRPr="003E42B7" w:rsidTr="004A2EE4">
        <w:trPr>
          <w:jc w:val="center"/>
        </w:trPr>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52881508" wp14:editId="499BBE9B">
                  <wp:extent cx="1038225" cy="10763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76EC0CF5" wp14:editId="58BA0C3D">
                  <wp:extent cx="1038225" cy="990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7474561A" wp14:editId="2E180A66">
                  <wp:extent cx="1038225" cy="990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4A2EE4" w:rsidRPr="003E42B7" w:rsidRDefault="004A2EE4" w:rsidP="004A2EE4">
            <w:pPr>
              <w:tabs>
                <w:tab w:val="left" w:pos="1134"/>
              </w:tabs>
              <w:jc w:val="center"/>
              <w:rPr>
                <w:rFonts w:cs="Arial"/>
                <w:lang w:val="de-DE"/>
              </w:rPr>
            </w:pPr>
            <w:r w:rsidRPr="003E42B7">
              <w:rPr>
                <w:rFonts w:cs="Arial"/>
                <w:noProof/>
              </w:rPr>
              <w:drawing>
                <wp:inline distT="0" distB="0" distL="0" distR="0" wp14:anchorId="6B53B4B5" wp14:editId="054872CD">
                  <wp:extent cx="1038225" cy="1076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4A2EE4" w:rsidRPr="003E42B7" w:rsidTr="004A2EE4">
        <w:trPr>
          <w:jc w:val="center"/>
        </w:trPr>
        <w:tc>
          <w:tcPr>
            <w:tcW w:w="1857" w:type="dxa"/>
          </w:tcPr>
          <w:p w:rsidR="004A2EE4" w:rsidRPr="003E42B7" w:rsidRDefault="004A2EE4" w:rsidP="004A2EE4">
            <w:pPr>
              <w:tabs>
                <w:tab w:val="left" w:pos="1134"/>
              </w:tabs>
              <w:jc w:val="center"/>
              <w:rPr>
                <w:rFonts w:cs="Arial"/>
                <w:lang w:val="de-DE"/>
              </w:rPr>
            </w:pPr>
            <w:r w:rsidRPr="003E42B7">
              <w:rPr>
                <w:rFonts w:cs="Arial"/>
                <w:lang w:val="de-DE"/>
              </w:rPr>
              <w:t>1</w:t>
            </w:r>
          </w:p>
        </w:tc>
        <w:tc>
          <w:tcPr>
            <w:tcW w:w="1857" w:type="dxa"/>
          </w:tcPr>
          <w:p w:rsidR="004A2EE4" w:rsidRPr="003E42B7" w:rsidRDefault="004A2EE4" w:rsidP="004A2EE4">
            <w:pPr>
              <w:tabs>
                <w:tab w:val="left" w:pos="1134"/>
              </w:tabs>
              <w:jc w:val="center"/>
              <w:rPr>
                <w:rFonts w:cs="Arial"/>
                <w:lang w:val="de-DE"/>
              </w:rPr>
            </w:pPr>
            <w:r w:rsidRPr="003E42B7">
              <w:rPr>
                <w:rFonts w:cs="Arial"/>
                <w:lang w:val="de-DE"/>
              </w:rPr>
              <w:t>2</w:t>
            </w:r>
          </w:p>
        </w:tc>
        <w:tc>
          <w:tcPr>
            <w:tcW w:w="1857" w:type="dxa"/>
          </w:tcPr>
          <w:p w:rsidR="004A2EE4" w:rsidRPr="003E42B7" w:rsidRDefault="004A2EE4" w:rsidP="004A2EE4">
            <w:pPr>
              <w:tabs>
                <w:tab w:val="left" w:pos="1134"/>
              </w:tabs>
              <w:jc w:val="center"/>
              <w:rPr>
                <w:rFonts w:cs="Arial"/>
                <w:lang w:val="de-DE"/>
              </w:rPr>
            </w:pPr>
            <w:r w:rsidRPr="003E42B7">
              <w:rPr>
                <w:rFonts w:cs="Arial"/>
                <w:lang w:val="de-DE"/>
              </w:rPr>
              <w:t>3</w:t>
            </w:r>
          </w:p>
        </w:tc>
        <w:tc>
          <w:tcPr>
            <w:tcW w:w="1857" w:type="dxa"/>
          </w:tcPr>
          <w:p w:rsidR="004A2EE4" w:rsidRPr="003E42B7" w:rsidRDefault="004A2EE4" w:rsidP="004A2EE4">
            <w:pPr>
              <w:tabs>
                <w:tab w:val="left" w:pos="1134"/>
              </w:tabs>
              <w:jc w:val="center"/>
              <w:rPr>
                <w:rFonts w:cs="Arial"/>
                <w:lang w:val="de-DE"/>
              </w:rPr>
            </w:pPr>
            <w:r w:rsidRPr="003E42B7">
              <w:rPr>
                <w:rFonts w:cs="Arial"/>
                <w:lang w:val="de-DE"/>
              </w:rPr>
              <w:t>4</w:t>
            </w:r>
          </w:p>
        </w:tc>
      </w:tr>
      <w:tr w:rsidR="004A2EE4" w:rsidRPr="003E42B7" w:rsidTr="004A2EE4">
        <w:trPr>
          <w:jc w:val="center"/>
        </w:trPr>
        <w:tc>
          <w:tcPr>
            <w:tcW w:w="1857" w:type="dxa"/>
            <w:shd w:val="clear" w:color="auto" w:fill="FFFFFF"/>
          </w:tcPr>
          <w:p w:rsidR="004A2EE4" w:rsidRPr="003E42B7" w:rsidRDefault="004A2EE4" w:rsidP="004A2EE4">
            <w:pPr>
              <w:tabs>
                <w:tab w:val="left" w:pos="1134"/>
              </w:tabs>
              <w:jc w:val="center"/>
              <w:rPr>
                <w:rFonts w:cs="Arial"/>
                <w:lang w:val="de-DE"/>
              </w:rPr>
            </w:pPr>
            <w:r w:rsidRPr="003E42B7">
              <w:rPr>
                <w:rFonts w:cs="Arial"/>
                <w:lang w:val="de-DE"/>
              </w:rPr>
              <w:t>freistehend</w:t>
            </w:r>
          </w:p>
        </w:tc>
        <w:tc>
          <w:tcPr>
            <w:tcW w:w="1857" w:type="dxa"/>
            <w:shd w:val="clear" w:color="auto" w:fill="FFFFFF"/>
          </w:tcPr>
          <w:p w:rsidR="004A2EE4" w:rsidRPr="003E42B7" w:rsidRDefault="004A2EE4" w:rsidP="004A2EE4">
            <w:pPr>
              <w:tabs>
                <w:tab w:val="left" w:pos="1134"/>
              </w:tabs>
              <w:jc w:val="center"/>
              <w:rPr>
                <w:rFonts w:cs="Arial"/>
                <w:lang w:val="de-DE"/>
              </w:rPr>
            </w:pPr>
            <w:r w:rsidRPr="003E42B7">
              <w:rPr>
                <w:rFonts w:cs="Arial"/>
                <w:lang w:val="de-DE"/>
              </w:rPr>
              <w:t>sich berührend</w:t>
            </w:r>
          </w:p>
        </w:tc>
        <w:tc>
          <w:tcPr>
            <w:tcW w:w="1857" w:type="dxa"/>
            <w:shd w:val="clear" w:color="auto" w:fill="FFFFFF"/>
          </w:tcPr>
          <w:p w:rsidR="004A2EE4" w:rsidRPr="003E42B7" w:rsidRDefault="004A2EE4" w:rsidP="004A2EE4">
            <w:pPr>
              <w:tabs>
                <w:tab w:val="left" w:pos="1134"/>
              </w:tabs>
              <w:jc w:val="center"/>
              <w:rPr>
                <w:rFonts w:cs="Arial"/>
                <w:lang w:val="de-DE"/>
              </w:rPr>
            </w:pPr>
            <w:r w:rsidRPr="003E42B7">
              <w:rPr>
                <w:rFonts w:cs="Arial"/>
                <w:lang w:val="de-DE"/>
              </w:rPr>
              <w:t>leicht überlappend</w:t>
            </w:r>
          </w:p>
        </w:tc>
        <w:tc>
          <w:tcPr>
            <w:tcW w:w="1857" w:type="dxa"/>
            <w:shd w:val="clear" w:color="auto" w:fill="FFFFFF"/>
          </w:tcPr>
          <w:p w:rsidR="004A2EE4" w:rsidRPr="003E42B7" w:rsidRDefault="004A2EE4" w:rsidP="004A2EE4">
            <w:pPr>
              <w:tabs>
                <w:tab w:val="left" w:pos="1134"/>
              </w:tabs>
              <w:jc w:val="center"/>
              <w:rPr>
                <w:rFonts w:cs="Arial"/>
                <w:lang w:val="de-DE"/>
              </w:rPr>
            </w:pPr>
            <w:r w:rsidRPr="003E42B7">
              <w:rPr>
                <w:rFonts w:cs="Arial"/>
                <w:lang w:val="de-DE"/>
              </w:rPr>
              <w:t>stark überlappend</w:t>
            </w:r>
          </w:p>
        </w:tc>
      </w:tr>
    </w:tbl>
    <w:p w:rsidR="004A2EE4" w:rsidRPr="003E42B7" w:rsidRDefault="004A2EE4" w:rsidP="004A2EE4">
      <w:pPr>
        <w:rPr>
          <w:rFonts w:cs="Arial"/>
          <w:lang w:val="de-DE"/>
        </w:rPr>
      </w:pPr>
      <w:bookmarkStart w:id="297" w:name="_Toc197487723"/>
      <w:bookmarkStart w:id="298" w:name="_Toc225766559"/>
    </w:p>
    <w:p w:rsidR="009177B0" w:rsidRPr="003E42B7" w:rsidRDefault="009177B0" w:rsidP="004A2EE4">
      <w:pPr>
        <w:rPr>
          <w:rFonts w:cs="Arial"/>
          <w:lang w:val="de-DE"/>
        </w:rPr>
      </w:pPr>
    </w:p>
    <w:p w:rsidR="004A2EE4" w:rsidRPr="003E42B7" w:rsidRDefault="004A2EE4" w:rsidP="004A2EE4">
      <w:pPr>
        <w:pStyle w:val="Heading4"/>
        <w:rPr>
          <w:rFonts w:cs="Arial"/>
          <w:lang w:val="de-DE"/>
        </w:rPr>
      </w:pPr>
      <w:bookmarkStart w:id="299" w:name="_Toc369276939"/>
      <w:r w:rsidRPr="003E42B7">
        <w:rPr>
          <w:rFonts w:cs="Arial"/>
          <w:lang w:val="de-DE"/>
        </w:rPr>
        <w:t>1.4</w:t>
      </w:r>
      <w:r w:rsidRPr="003E42B7">
        <w:rPr>
          <w:rFonts w:cs="Arial"/>
          <w:lang w:val="de-DE"/>
        </w:rPr>
        <w:tab/>
      </w:r>
      <w:r w:rsidRPr="003E42B7">
        <w:rPr>
          <w:rFonts w:cs="Arial"/>
          <w:color w:val="FF0000"/>
          <w:lang w:val="de-DE"/>
        </w:rPr>
        <w:t>Ränder</w:t>
      </w:r>
      <w:bookmarkEnd w:id="297"/>
      <w:bookmarkEnd w:id="298"/>
      <w:bookmarkEnd w:id="299"/>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Ränder</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pStyle w:val="Heading2"/>
        <w:rPr>
          <w:rFonts w:cs="Arial"/>
          <w:u w:val="none"/>
          <w:lang w:val="de-DE"/>
        </w:rPr>
      </w:pPr>
    </w:p>
    <w:p w:rsidR="004A2EE4" w:rsidRPr="003E42B7" w:rsidRDefault="004A2EE4" w:rsidP="004A2EE4">
      <w:pPr>
        <w:rPr>
          <w:rFonts w:cs="Arial"/>
          <w:lang w:val="de-DE"/>
        </w:rPr>
      </w:pPr>
      <w:r w:rsidRPr="003E42B7">
        <w:rPr>
          <w:rFonts w:cs="Arial"/>
          <w:lang w:val="de-DE"/>
        </w:rPr>
        <w:t>1.4.1</w:t>
      </w:r>
      <w:r w:rsidRPr="003E42B7">
        <w:rPr>
          <w:rFonts w:cs="Arial"/>
          <w:lang w:val="de-DE"/>
        </w:rPr>
        <w:tab/>
        <w:t>Es kann angebracht sein, anstelle der botanischen Begriffe ein quantitatives Merkmal wie Tiefe der Einschnitte zu verwenden. Es ist insbesondere nicht angebracht, botanische Begriffe zu verwenden, die ein qualitatives Merkmal indizieren, wenn das Merkmal nicht qualitativ ist. Somit wäre es nicht angebracht, ein Merkmal mit den Ausprägungsstufen gesägt (Note 1) und gezähnt (Note 2) zu beschreiben, wenn keine klare Diskontinuität zwischen diesen Stufen vorhanden ist.</w:t>
      </w:r>
    </w:p>
    <w:p w:rsidR="004A2EE4" w:rsidRPr="003E42B7" w:rsidRDefault="004A2EE4" w:rsidP="004A2EE4">
      <w:pPr>
        <w:rPr>
          <w:rFonts w:cs="Arial"/>
          <w:lang w:val="de-DE"/>
        </w:rPr>
      </w:pPr>
    </w:p>
    <w:p w:rsidR="004A2EE4" w:rsidRPr="003E42B7" w:rsidRDefault="004A2EE4" w:rsidP="004A2EE4">
      <w:pPr>
        <w:rPr>
          <w:rFonts w:cs="Arial"/>
          <w:lang w:val="de-DE"/>
        </w:rPr>
      </w:pPr>
      <w:r w:rsidRPr="003E42B7">
        <w:rPr>
          <w:rFonts w:cs="Arial"/>
          <w:lang w:val="de-DE"/>
        </w:rPr>
        <w:t>1.4.2</w:t>
      </w:r>
      <w:r w:rsidRPr="003E42B7">
        <w:rPr>
          <w:rFonts w:cs="Arial"/>
          <w:lang w:val="de-DE"/>
        </w:rPr>
        <w:tab/>
        <w:t>Gleichermaßen kann es angebracht sein, ein quantitatives Merkmal wie Tiefe der Lappung zu haben, anstatt zu versuchen, einen Lappen zu definieren. Es ist insbesondere nicht angebracht, Lappung so zu verwenden, daß ein qualitatives Merkmal indiziert wird, wenn das Merkmal nicht qualitativ ist. Somit wäre es nicht angebracht, ein Merkmal mit den Ausprägungsstufen gelappt (Note 1) und nicht gelappt (Note 2) zu beschreiben, wenn keine klare Diskontinuität zwischen diesen Stufen vorhanden ist. Ebenso könnte ein Merkmal für die Anzahl Lappen zu widersprüchlichen Ergebnissen führen, wenn die Bestimmung der Lappen kein qualitatives Merkmal ist. Quantitative Merkmale wie Tiefe der Lappung oder Stärke der Lappung können geeigneter sein, z. B.</w:t>
      </w:r>
    </w:p>
    <w:p w:rsidR="004A2EE4" w:rsidRPr="003E42B7" w:rsidRDefault="004A2EE4" w:rsidP="004A2EE4">
      <w:pPr>
        <w:rPr>
          <w:rFonts w:cs="Arial"/>
          <w:lang w:val="de-DE"/>
        </w:rPr>
      </w:pPr>
    </w:p>
    <w:tbl>
      <w:tblPr>
        <w:tblW w:w="0" w:type="auto"/>
        <w:tblLayout w:type="fixed"/>
        <w:tblLook w:val="0000" w:firstRow="0" w:lastRow="0" w:firstColumn="0" w:lastColumn="0" w:noHBand="0" w:noVBand="0"/>
      </w:tblPr>
      <w:tblGrid>
        <w:gridCol w:w="3095"/>
        <w:gridCol w:w="3095"/>
        <w:gridCol w:w="3095"/>
      </w:tblGrid>
      <w:tr w:rsidR="004A2EE4" w:rsidRPr="003E42B7" w:rsidTr="004A2EE4">
        <w:tc>
          <w:tcPr>
            <w:tcW w:w="3095"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768DD71" wp14:editId="1D041005">
                  <wp:extent cx="98107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FE74CBC" wp14:editId="277795A0">
                  <wp:extent cx="895350" cy="1533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1B3DFFC" wp14:editId="5CA49D9D">
                  <wp:extent cx="1162050" cy="1533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4A2EE4" w:rsidRPr="003E42B7" w:rsidTr="004A2EE4">
        <w:tc>
          <w:tcPr>
            <w:tcW w:w="3095" w:type="dxa"/>
          </w:tcPr>
          <w:p w:rsidR="004A2EE4" w:rsidRPr="003E42B7" w:rsidRDefault="004A2EE4" w:rsidP="004A2EE4">
            <w:pPr>
              <w:jc w:val="center"/>
              <w:rPr>
                <w:rFonts w:cs="Arial"/>
                <w:lang w:val="de-DE"/>
              </w:rPr>
            </w:pPr>
            <w:r w:rsidRPr="003E42B7">
              <w:rPr>
                <w:rFonts w:cs="Arial"/>
                <w:lang w:val="de-DE"/>
              </w:rPr>
              <w:t>fehlend oder gering</w:t>
            </w:r>
          </w:p>
        </w:tc>
        <w:tc>
          <w:tcPr>
            <w:tcW w:w="3095" w:type="dxa"/>
          </w:tcPr>
          <w:p w:rsidR="004A2EE4" w:rsidRPr="003E42B7" w:rsidRDefault="004A2EE4" w:rsidP="004A2EE4">
            <w:pPr>
              <w:jc w:val="center"/>
              <w:rPr>
                <w:rFonts w:cs="Arial"/>
                <w:lang w:val="de-DE"/>
              </w:rPr>
            </w:pPr>
            <w:r w:rsidRPr="003E42B7">
              <w:rPr>
                <w:rFonts w:cs="Arial"/>
                <w:lang w:val="de-DE"/>
              </w:rPr>
              <w:t>mittel</w:t>
            </w:r>
          </w:p>
        </w:tc>
        <w:tc>
          <w:tcPr>
            <w:tcW w:w="3095" w:type="dxa"/>
          </w:tcPr>
          <w:p w:rsidR="004A2EE4" w:rsidRPr="003E42B7" w:rsidRDefault="004A2EE4" w:rsidP="004A2EE4">
            <w:pPr>
              <w:jc w:val="center"/>
              <w:rPr>
                <w:rFonts w:cs="Arial"/>
                <w:lang w:val="de-DE"/>
              </w:rPr>
            </w:pPr>
            <w:r w:rsidRPr="003E42B7">
              <w:rPr>
                <w:rFonts w:cs="Arial"/>
                <w:lang w:val="de-DE"/>
              </w:rPr>
              <w:t>stark</w:t>
            </w:r>
          </w:p>
        </w:tc>
      </w:tr>
    </w:tbl>
    <w:p w:rsidR="004A2EE4" w:rsidRPr="003E42B7" w:rsidRDefault="004A2EE4" w:rsidP="004A2EE4">
      <w:pPr>
        <w:rPr>
          <w:rFonts w:cs="Arial"/>
          <w:lang w:val="de-DE"/>
        </w:rPr>
      </w:pPr>
    </w:p>
    <w:p w:rsidR="009177B0" w:rsidRPr="003E42B7" w:rsidRDefault="009177B0" w:rsidP="004A2EE4">
      <w:pPr>
        <w:rPr>
          <w:rFonts w:cs="Arial"/>
          <w:lang w:val="de-DE"/>
        </w:rPr>
      </w:pPr>
    </w:p>
    <w:p w:rsidR="004A2EE4" w:rsidRPr="003E42B7" w:rsidRDefault="004A2EE4" w:rsidP="004A2EE4">
      <w:pPr>
        <w:pStyle w:val="Heading4"/>
        <w:rPr>
          <w:rFonts w:cs="Arial"/>
          <w:lang w:val="de-DE"/>
        </w:rPr>
      </w:pPr>
      <w:bookmarkStart w:id="300" w:name="_Toc197487724"/>
      <w:bookmarkStart w:id="301" w:name="_Toc225766560"/>
      <w:bookmarkStart w:id="302" w:name="_Toc369276940"/>
      <w:r w:rsidRPr="003E42B7">
        <w:rPr>
          <w:rFonts w:cs="Arial"/>
          <w:lang w:val="de-DE"/>
        </w:rPr>
        <w:t>1.5</w:t>
      </w:r>
      <w:r w:rsidRPr="003E42B7">
        <w:rPr>
          <w:rFonts w:cs="Arial"/>
          <w:lang w:val="de-DE"/>
        </w:rPr>
        <w:tab/>
      </w:r>
      <w:r w:rsidRPr="003E42B7">
        <w:rPr>
          <w:rFonts w:cs="Arial"/>
          <w:color w:val="FF0000"/>
          <w:lang w:val="de-DE"/>
        </w:rPr>
        <w:t>Haare und Stacheln</w:t>
      </w:r>
      <w:bookmarkEnd w:id="300"/>
      <w:bookmarkEnd w:id="301"/>
      <w:bookmarkEnd w:id="302"/>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Haare und Stacheln</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rPr>
          <w:rFonts w:cs="Arial"/>
          <w:lang w:val="de-DE"/>
        </w:rPr>
      </w:pPr>
    </w:p>
    <w:p w:rsidR="004A2EE4" w:rsidRPr="003E42B7" w:rsidRDefault="004A2EE4" w:rsidP="004A2EE4">
      <w:pPr>
        <w:rPr>
          <w:rFonts w:cs="Arial"/>
          <w:lang w:val="de-DE"/>
        </w:rPr>
      </w:pPr>
      <w:r w:rsidRPr="003E42B7">
        <w:rPr>
          <w:rFonts w:cs="Arial"/>
          <w:lang w:val="de-DE"/>
        </w:rPr>
        <w:t>1.5.1</w:t>
      </w:r>
      <w:r w:rsidRPr="003E42B7">
        <w:rPr>
          <w:rFonts w:cs="Arial"/>
          <w:lang w:val="de-DE"/>
        </w:rPr>
        <w:tab/>
        <w:t xml:space="preserve">In der Regel werden in den </w:t>
      </w:r>
      <w:r w:rsidRPr="003E42B7">
        <w:rPr>
          <w:rFonts w:cs="Arial"/>
          <w:color w:val="000000"/>
          <w:lang w:val="de-DE"/>
        </w:rPr>
        <w:t xml:space="preserve">Prüfungsrichtlinien </w:t>
      </w:r>
      <w:r w:rsidRPr="003E42B7">
        <w:rPr>
          <w:rFonts w:cs="Arial"/>
          <w:lang w:val="de-DE"/>
        </w:rPr>
        <w:t xml:space="preserve">keine botanischen Begriffe für von Haar- und Stacheltypen verwendet (z. B. </w:t>
      </w:r>
      <w:r w:rsidRPr="003E42B7">
        <w:rPr>
          <w:rFonts w:cs="Arial"/>
          <w:color w:val="FF0000"/>
          <w:lang w:val="de-DE"/>
        </w:rPr>
        <w:t>stachelig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Stachelig</w:instrText>
      </w:r>
      <w:r w:rsidRPr="003E42B7">
        <w:rPr>
          <w:rFonts w:cs="Arial"/>
          <w:lang w:val="de-DE"/>
        </w:rPr>
        <w:instrText xml:space="preserve">" </w:instrText>
      </w:r>
      <w:r w:rsidRPr="003E42B7">
        <w:rPr>
          <w:rFonts w:cs="Arial"/>
          <w:color w:val="FF0000"/>
          <w:lang w:val="de-DE"/>
        </w:rPr>
        <w:fldChar w:fldCharType="end"/>
      </w:r>
      <w:r w:rsidRPr="003E42B7">
        <w:rPr>
          <w:rFonts w:cs="Arial"/>
          <w:lang w:val="de-DE"/>
        </w:rPr>
        <w:t xml:space="preserve">, </w:t>
      </w:r>
      <w:r w:rsidRPr="003E42B7">
        <w:rPr>
          <w:rFonts w:cs="Arial"/>
          <w:color w:val="FF0000"/>
          <w:lang w:val="de-DE"/>
        </w:rPr>
        <w:t>wollig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Wollig</w:instrText>
      </w:r>
      <w:r w:rsidRPr="003E42B7">
        <w:rPr>
          <w:rFonts w:cs="Arial"/>
          <w:lang w:val="de-DE"/>
        </w:rPr>
        <w:instrText xml:space="preserve">" </w:instrText>
      </w:r>
      <w:r w:rsidRPr="003E42B7">
        <w:rPr>
          <w:rFonts w:cs="Arial"/>
          <w:color w:val="FF0000"/>
          <w:lang w:val="de-DE"/>
        </w:rPr>
        <w:fldChar w:fldCharType="end"/>
      </w:r>
      <w:r w:rsidRPr="003E42B7">
        <w:rPr>
          <w:rFonts w:cs="Arial"/>
          <w:lang w:val="de-DE"/>
        </w:rPr>
        <w:t xml:space="preserve">, </w:t>
      </w:r>
      <w:r w:rsidRPr="003E42B7">
        <w:rPr>
          <w:rFonts w:cs="Arial"/>
          <w:color w:val="FF0000"/>
          <w:lang w:val="de-DE"/>
        </w:rPr>
        <w:t>filzig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Filzig</w:instrText>
      </w:r>
      <w:r w:rsidRPr="003E42B7">
        <w:rPr>
          <w:rFonts w:cs="Arial"/>
          <w:lang w:val="de-DE"/>
        </w:rPr>
        <w:instrText xml:space="preserve">" </w:instrText>
      </w:r>
      <w:r w:rsidRPr="003E42B7">
        <w:rPr>
          <w:rFonts w:cs="Arial"/>
          <w:color w:val="FF0000"/>
          <w:lang w:val="de-DE"/>
        </w:rPr>
        <w:fldChar w:fldCharType="end"/>
      </w:r>
      <w:r w:rsidRPr="003E42B7">
        <w:rPr>
          <w:rFonts w:cs="Arial"/>
          <w:lang w:val="de-DE"/>
        </w:rPr>
        <w:t xml:space="preserve"> usw.)</w:t>
      </w:r>
      <w:r w:rsidRPr="003E42B7">
        <w:rPr>
          <w:rFonts w:cs="Arial"/>
          <w:color w:val="000000"/>
          <w:lang w:val="de-DE"/>
        </w:rPr>
        <w:t>, da sich die Ausprägungsstufen auf die Anzahl, Dichte oder Länge der Haare, Stacheln usw. beziehen dürften.</w:t>
      </w:r>
    </w:p>
    <w:p w:rsidR="004A2EE4" w:rsidRPr="003E42B7" w:rsidRDefault="004A2EE4" w:rsidP="004A2EE4">
      <w:pPr>
        <w:rPr>
          <w:rFonts w:cs="Arial"/>
          <w:lang w:val="de-DE"/>
        </w:rPr>
      </w:pPr>
    </w:p>
    <w:p w:rsidR="004A2EE4" w:rsidRPr="003E42B7" w:rsidRDefault="004A2EE4" w:rsidP="004A2EE4">
      <w:pPr>
        <w:rPr>
          <w:rFonts w:cs="Arial"/>
          <w:lang w:val="de-DE"/>
        </w:rPr>
      </w:pPr>
      <w:r w:rsidRPr="003E42B7">
        <w:rPr>
          <w:rFonts w:cs="Arial"/>
          <w:lang w:val="de-DE"/>
        </w:rPr>
        <w:t>1.5.2</w:t>
      </w:r>
      <w:r w:rsidRPr="003E42B7">
        <w:rPr>
          <w:rFonts w:cs="Arial"/>
          <w:lang w:val="de-DE"/>
        </w:rPr>
        <w:tab/>
        <w:t xml:space="preserve">Bei Haaren ist der Begriff </w:t>
      </w:r>
      <w:r w:rsidR="00DE5518">
        <w:rPr>
          <w:rFonts w:cs="Arial"/>
          <w:lang w:val="de-DE"/>
        </w:rPr>
        <w:t>„</w:t>
      </w:r>
      <w:r w:rsidRPr="003E42B7">
        <w:rPr>
          <w:rFonts w:cs="Arial"/>
          <w:lang w:val="de-DE"/>
        </w:rPr>
        <w:t>Behaarung</w:t>
      </w:r>
      <w:r w:rsidR="00DE5518">
        <w:rPr>
          <w:rFonts w:cs="Arial"/>
          <w:lang w:val="de-DE"/>
        </w:rPr>
        <w:t>“</w:t>
      </w:r>
      <w:r w:rsidRPr="003E42B7">
        <w:rPr>
          <w:rFonts w:cs="Arial"/>
          <w:lang w:val="de-DE"/>
        </w:rPr>
        <w:t xml:space="preserve"> </w:t>
      </w:r>
      <w:bookmarkStart w:id="303" w:name="OLE_LINK1"/>
      <w:bookmarkStart w:id="304" w:name="OLE_LINK2"/>
      <w:r w:rsidRPr="003E42B7">
        <w:rPr>
          <w:rFonts w:cs="Arial"/>
          <w:lang w:val="de-DE"/>
        </w:rPr>
        <w:t>(engl. „</w:t>
      </w:r>
      <w:r w:rsidRPr="003E42B7">
        <w:rPr>
          <w:rFonts w:cs="Arial"/>
          <w:i/>
          <w:lang w:val="de-DE"/>
        </w:rPr>
        <w:t>pubescence</w:t>
      </w:r>
      <w:r w:rsidRPr="003E42B7">
        <w:rPr>
          <w:rFonts w:cs="Arial"/>
          <w:lang w:val="de-DE"/>
        </w:rPr>
        <w:t xml:space="preserve">“) </w:t>
      </w:r>
      <w:bookmarkEnd w:id="303"/>
      <w:bookmarkEnd w:id="304"/>
      <w:r w:rsidRPr="003E42B7">
        <w:rPr>
          <w:rFonts w:cs="Arial"/>
          <w:lang w:val="de-DE"/>
        </w:rPr>
        <w:t xml:space="preserve">im Sinne der </w:t>
      </w:r>
      <w:r w:rsidRPr="003E42B7">
        <w:rPr>
          <w:rFonts w:cs="Arial"/>
          <w:color w:val="000000"/>
          <w:lang w:val="de-DE"/>
        </w:rPr>
        <w:t>Prüfungsrichtlinien</w:t>
      </w:r>
      <w:r w:rsidRPr="003E42B7">
        <w:rPr>
          <w:rFonts w:cs="Arial"/>
          <w:lang w:val="de-DE"/>
        </w:rPr>
        <w:t xml:space="preserve"> gleichbedeutend mit </w:t>
      </w:r>
      <w:r w:rsidR="00DE5518">
        <w:rPr>
          <w:rFonts w:cs="Arial"/>
          <w:lang w:val="de-DE"/>
        </w:rPr>
        <w:t>„</w:t>
      </w:r>
      <w:r w:rsidRPr="003E42B7">
        <w:rPr>
          <w:rFonts w:cs="Arial"/>
          <w:lang w:val="de-DE"/>
        </w:rPr>
        <w:t>Behaarung</w:t>
      </w:r>
      <w:r w:rsidR="00DE5518">
        <w:rPr>
          <w:rFonts w:cs="Arial"/>
          <w:lang w:val="de-DE"/>
        </w:rPr>
        <w:t>“</w:t>
      </w:r>
      <w:r w:rsidRPr="003E42B7">
        <w:rPr>
          <w:rFonts w:cs="Arial"/>
          <w:lang w:val="de-DE"/>
        </w:rPr>
        <w:t xml:space="preserve"> (engl. „</w:t>
      </w:r>
      <w:r w:rsidRPr="003E42B7">
        <w:rPr>
          <w:rFonts w:cs="Arial"/>
          <w:i/>
          <w:lang w:val="de-DE"/>
        </w:rPr>
        <w:t>hairiness</w:t>
      </w:r>
      <w:r w:rsidRPr="003E42B7">
        <w:rPr>
          <w:rFonts w:cs="Arial"/>
          <w:lang w:val="de-DE"/>
        </w:rPr>
        <w:t>“).</w:t>
      </w:r>
    </w:p>
    <w:p w:rsidR="004A2EE4" w:rsidRPr="003E42B7" w:rsidRDefault="004A2EE4" w:rsidP="004A2EE4">
      <w:pPr>
        <w:rPr>
          <w:rFonts w:cs="Arial"/>
          <w:lang w:val="de-DE"/>
        </w:rPr>
      </w:pPr>
    </w:p>
    <w:p w:rsidR="004A2EE4" w:rsidRPr="003E42B7" w:rsidRDefault="004A2EE4" w:rsidP="004A2EE4">
      <w:pPr>
        <w:pStyle w:val="Heading3"/>
        <w:rPr>
          <w:rFonts w:cs="Arial"/>
          <w:lang w:val="de-DE"/>
        </w:rPr>
      </w:pPr>
      <w:r w:rsidRPr="003E42B7">
        <w:rPr>
          <w:rFonts w:cs="Arial"/>
          <w:lang w:val="de-DE"/>
        </w:rPr>
        <w:br w:type="page"/>
      </w:r>
      <w:bookmarkStart w:id="305" w:name="_Toc197487725"/>
      <w:bookmarkStart w:id="306" w:name="_Toc225766561"/>
      <w:bookmarkStart w:id="307" w:name="_Toc369276941"/>
      <w:r w:rsidRPr="003E42B7">
        <w:rPr>
          <w:rFonts w:cs="Arial"/>
          <w:lang w:val="de-DE"/>
        </w:rPr>
        <w:t>2.</w:t>
      </w:r>
      <w:r w:rsidRPr="003E42B7">
        <w:rPr>
          <w:rFonts w:cs="Arial"/>
          <w:lang w:val="de-DE"/>
        </w:rPr>
        <w:tab/>
      </w:r>
      <w:r w:rsidRPr="003E42B7">
        <w:rPr>
          <w:rFonts w:cs="Arial"/>
          <w:color w:val="FF0000"/>
          <w:lang w:val="de-DE"/>
        </w:rPr>
        <w:t>Abbildungen von Pflanzenstruktur</w:t>
      </w:r>
      <w:bookmarkEnd w:id="305"/>
      <w:r w:rsidRPr="003E42B7">
        <w:rPr>
          <w:rFonts w:cs="Arial"/>
          <w:color w:val="FF0000"/>
          <w:lang w:val="de-DE"/>
        </w:rPr>
        <w:t>en</w:t>
      </w:r>
      <w:bookmarkEnd w:id="306"/>
      <w:bookmarkEnd w:id="307"/>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Abbildungen von Pflanzenstrukturen</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ind w:left="851" w:hanging="851"/>
        <w:rPr>
          <w:rFonts w:cs="Arial"/>
          <w:lang w:val="de-DE"/>
        </w:rPr>
      </w:pPr>
      <w:bookmarkStart w:id="308" w:name="_Toc131234126"/>
      <w:bookmarkEnd w:id="286"/>
    </w:p>
    <w:p w:rsidR="004A2EE4" w:rsidRPr="003E42B7" w:rsidRDefault="004A2EE4" w:rsidP="004A2EE4">
      <w:pPr>
        <w:pStyle w:val="Heading4"/>
        <w:rPr>
          <w:rFonts w:cs="Arial"/>
          <w:lang w:val="de-DE"/>
        </w:rPr>
      </w:pPr>
      <w:bookmarkStart w:id="309" w:name="_Toc197487726"/>
      <w:bookmarkStart w:id="310" w:name="_Toc225766562"/>
      <w:bookmarkStart w:id="311" w:name="_Toc369276942"/>
      <w:r w:rsidRPr="003E42B7">
        <w:rPr>
          <w:rFonts w:cs="Arial"/>
          <w:lang w:val="de-DE"/>
        </w:rPr>
        <w:t>2.1</w:t>
      </w:r>
      <w:r w:rsidRPr="003E42B7">
        <w:rPr>
          <w:rFonts w:cs="Arial"/>
          <w:lang w:val="de-DE"/>
        </w:rPr>
        <w:tab/>
      </w:r>
      <w:r w:rsidRPr="003E42B7">
        <w:rPr>
          <w:rFonts w:cs="Arial"/>
          <w:color w:val="FF0000"/>
          <w:lang w:val="de-DE"/>
        </w:rPr>
        <w:t>Wuchsform</w:t>
      </w:r>
      <w:bookmarkEnd w:id="309"/>
      <w:bookmarkEnd w:id="310"/>
      <w:bookmarkEnd w:id="311"/>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Wuchsform</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pStyle w:val="Heading3"/>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4A2EE4" w:rsidRPr="003E42B7" w:rsidTr="004A2EE4">
        <w:trPr>
          <w:jc w:val="center"/>
        </w:trPr>
        <w:tc>
          <w:tcPr>
            <w:tcW w:w="1857" w:type="dxa"/>
            <w:vAlign w:val="center"/>
          </w:tcPr>
          <w:p w:rsidR="004A2EE4" w:rsidRPr="003E42B7" w:rsidRDefault="004A2EE4" w:rsidP="004A2EE4">
            <w:pPr>
              <w:rPr>
                <w:rFonts w:cs="Arial"/>
                <w:lang w:val="de-DE"/>
              </w:rPr>
            </w:pPr>
            <w:r w:rsidRPr="003E42B7">
              <w:rPr>
                <w:rFonts w:cs="Arial"/>
                <w:noProof/>
              </w:rPr>
              <w:drawing>
                <wp:inline distT="0" distB="0" distL="0" distR="0" wp14:anchorId="323F6C6C" wp14:editId="462F43A6">
                  <wp:extent cx="88582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4A2EE4" w:rsidRPr="003E42B7" w:rsidRDefault="004A2EE4" w:rsidP="004A2EE4">
            <w:pPr>
              <w:rPr>
                <w:rFonts w:cs="Arial"/>
                <w:lang w:val="de-DE"/>
              </w:rPr>
            </w:pPr>
            <w:r w:rsidRPr="003E42B7">
              <w:rPr>
                <w:rFonts w:cs="Arial"/>
                <w:noProof/>
              </w:rPr>
              <w:drawing>
                <wp:inline distT="0" distB="0" distL="0" distR="0" wp14:anchorId="1E431E09" wp14:editId="0FE3F3DF">
                  <wp:extent cx="1038225" cy="1228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4A2EE4" w:rsidRPr="003E42B7" w:rsidRDefault="004A2EE4" w:rsidP="004A2EE4">
            <w:pPr>
              <w:rPr>
                <w:rFonts w:cs="Arial"/>
                <w:lang w:val="de-DE"/>
              </w:rPr>
            </w:pPr>
            <w:r w:rsidRPr="003E42B7">
              <w:rPr>
                <w:rFonts w:cs="Arial"/>
                <w:noProof/>
              </w:rPr>
              <w:drawing>
                <wp:inline distT="0" distB="0" distL="0" distR="0" wp14:anchorId="370F791F" wp14:editId="67A65C32">
                  <wp:extent cx="981075" cy="1171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4A2EE4" w:rsidRPr="003E42B7" w:rsidRDefault="004A2EE4" w:rsidP="004A2EE4">
            <w:pPr>
              <w:rPr>
                <w:rFonts w:cs="Arial"/>
                <w:lang w:val="de-DE"/>
              </w:rPr>
            </w:pPr>
            <w:r w:rsidRPr="003E42B7">
              <w:rPr>
                <w:rFonts w:cs="Arial"/>
                <w:noProof/>
              </w:rPr>
              <w:drawing>
                <wp:inline distT="0" distB="0" distL="0" distR="0" wp14:anchorId="742BE45F" wp14:editId="52E4F42A">
                  <wp:extent cx="971550" cy="1257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4A2EE4" w:rsidRPr="003E42B7" w:rsidTr="004A2EE4">
        <w:trPr>
          <w:jc w:val="center"/>
        </w:trPr>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Aufrecht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auseinander-fallend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Auseinanderfallend</w:instrText>
            </w:r>
            <w:r w:rsidRPr="003E42B7">
              <w:rPr>
                <w:rFonts w:cs="Arial"/>
                <w:lang w:val="de-DE"/>
              </w:rPr>
              <w:instrText xml:space="preserve">" </w:instrText>
            </w:r>
            <w:r w:rsidRPr="003E42B7">
              <w:rPr>
                <w:rFonts w:cs="Arial"/>
                <w:color w:val="FF0000"/>
                <w:lang w:val="de-DE"/>
              </w:rPr>
              <w:fldChar w:fldCharType="end"/>
            </w:r>
          </w:p>
        </w:tc>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herabhängend</w:t>
            </w:r>
            <w:r w:rsidRPr="003E42B7">
              <w:rPr>
                <w:rFonts w:cs="Arial"/>
                <w:color w:val="FF0000"/>
                <w:lang w:val="de-DE"/>
              </w:rPr>
              <w:fldChar w:fldCharType="begin"/>
            </w:r>
            <w:r w:rsidRPr="003E42B7">
              <w:rPr>
                <w:rFonts w:cs="Arial"/>
                <w:lang w:val="de-DE"/>
              </w:rPr>
              <w:instrText xml:space="preserve"> XE "</w:instrText>
            </w:r>
            <w:r w:rsidR="007F2F07" w:rsidRPr="003E42B7">
              <w:rPr>
                <w:rFonts w:cs="Arial"/>
                <w:color w:val="FF0000"/>
                <w:lang w:val="de-DE"/>
              </w:rPr>
              <w:instrText>Herabhängend</w:instrText>
            </w:r>
            <w:r w:rsidRPr="003E42B7">
              <w:rPr>
                <w:rFonts w:cs="Arial"/>
                <w:lang w:val="de-DE"/>
              </w:rPr>
              <w:instrText xml:space="preserve">" </w:instrText>
            </w:r>
            <w:r w:rsidRPr="003E42B7">
              <w:rPr>
                <w:rFonts w:cs="Arial"/>
                <w:color w:val="FF0000"/>
                <w:lang w:val="de-DE"/>
              </w:rPr>
              <w:fldChar w:fldCharType="end"/>
            </w:r>
          </w:p>
        </w:tc>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lang überhängend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Lang überhängend</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672"/>
        <w:gridCol w:w="1673"/>
        <w:gridCol w:w="1672"/>
        <w:gridCol w:w="1673"/>
      </w:tblGrid>
      <w:tr w:rsidR="004A2EE4" w:rsidRPr="003E42B7" w:rsidTr="004A2EE4">
        <w:trPr>
          <w:jc w:val="center"/>
        </w:trPr>
        <w:tc>
          <w:tcPr>
            <w:tcW w:w="1672" w:type="dxa"/>
            <w:vAlign w:val="bottom"/>
          </w:tcPr>
          <w:p w:rsidR="004A2EE4" w:rsidRPr="003E42B7" w:rsidRDefault="004A2EE4" w:rsidP="004A2EE4">
            <w:pPr>
              <w:rPr>
                <w:rFonts w:cs="Arial"/>
                <w:lang w:val="de-DE"/>
              </w:rPr>
            </w:pPr>
            <w:r w:rsidRPr="003E42B7">
              <w:rPr>
                <w:rFonts w:cs="Arial"/>
                <w:noProof/>
              </w:rPr>
              <w:drawing>
                <wp:inline distT="0" distB="0" distL="0" distR="0" wp14:anchorId="3477DF94" wp14:editId="75C8EEF4">
                  <wp:extent cx="800100" cy="129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4A2EE4" w:rsidRPr="003E42B7" w:rsidRDefault="004A2EE4" w:rsidP="004A2EE4">
            <w:pPr>
              <w:rPr>
                <w:rFonts w:cs="Arial"/>
                <w:lang w:val="de-DE"/>
              </w:rPr>
            </w:pPr>
            <w:r w:rsidRPr="003E42B7">
              <w:rPr>
                <w:rFonts w:cs="Arial"/>
                <w:noProof/>
              </w:rPr>
              <w:drawing>
                <wp:inline distT="0" distB="0" distL="0" distR="0" wp14:anchorId="3883FDB4" wp14:editId="3AA8ADFE">
                  <wp:extent cx="790575" cy="1257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4A2EE4" w:rsidRPr="003E42B7" w:rsidRDefault="004A2EE4" w:rsidP="004A2EE4">
            <w:pPr>
              <w:rPr>
                <w:rFonts w:cs="Arial"/>
                <w:lang w:val="de-DE"/>
              </w:rPr>
            </w:pPr>
            <w:r w:rsidRPr="003E42B7">
              <w:rPr>
                <w:rFonts w:cs="Arial"/>
                <w:noProof/>
              </w:rPr>
              <w:drawing>
                <wp:inline distT="0" distB="0" distL="0" distR="0" wp14:anchorId="7427CDAD" wp14:editId="360A4EF9">
                  <wp:extent cx="9715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4A2EE4" w:rsidRPr="003E42B7" w:rsidRDefault="004A2EE4" w:rsidP="004A2EE4">
            <w:pPr>
              <w:rPr>
                <w:rFonts w:cs="Arial"/>
                <w:lang w:val="de-DE"/>
              </w:rPr>
            </w:pPr>
            <w:r w:rsidRPr="003E42B7">
              <w:rPr>
                <w:rFonts w:cs="Arial"/>
                <w:noProof/>
              </w:rPr>
              <w:drawing>
                <wp:inline distT="0" distB="0" distL="0" distR="0" wp14:anchorId="44847A4D" wp14:editId="2954BFA1">
                  <wp:extent cx="971550" cy="1362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4A2EE4" w:rsidRPr="003E42B7" w:rsidTr="004A2EE4">
        <w:trPr>
          <w:jc w:val="center"/>
        </w:trPr>
        <w:tc>
          <w:tcPr>
            <w:tcW w:w="1672" w:type="dxa"/>
          </w:tcPr>
          <w:p w:rsidR="004A2EE4" w:rsidRPr="003E42B7" w:rsidRDefault="004A2EE4" w:rsidP="004A2EE4">
            <w:pPr>
              <w:jc w:val="center"/>
              <w:rPr>
                <w:rFonts w:cs="Arial"/>
                <w:color w:val="FF0000"/>
                <w:lang w:val="de-DE"/>
              </w:rPr>
            </w:pPr>
            <w:r w:rsidRPr="003E42B7">
              <w:rPr>
                <w:rFonts w:cs="Arial"/>
                <w:color w:val="FF0000"/>
                <w:lang w:val="de-DE"/>
              </w:rPr>
              <w:t>sehr 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Sehr aufrecht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c>
          <w:tcPr>
            <w:tcW w:w="1673" w:type="dxa"/>
          </w:tcPr>
          <w:p w:rsidR="004A2EE4" w:rsidRPr="003E42B7" w:rsidRDefault="004A2EE4" w:rsidP="004A2EE4">
            <w:pPr>
              <w:jc w:val="center"/>
              <w:rPr>
                <w:rFonts w:cs="Arial"/>
                <w:color w:val="FF0000"/>
                <w:lang w:val="de-DE"/>
              </w:rPr>
            </w:pPr>
            <w:r w:rsidRPr="003E42B7">
              <w:rPr>
                <w:rFonts w:cs="Arial"/>
                <w:color w:val="FF0000"/>
                <w:lang w:val="de-DE"/>
              </w:rPr>
              <w:t>säulenförmig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Säulenförmig</w:instrText>
            </w:r>
            <w:r w:rsidRPr="003E42B7">
              <w:rPr>
                <w:rFonts w:cs="Arial"/>
                <w:lang w:val="de-DE"/>
              </w:rPr>
              <w:instrText xml:space="preserve">" </w:instrText>
            </w:r>
            <w:r w:rsidRPr="003E42B7">
              <w:rPr>
                <w:rFonts w:cs="Arial"/>
                <w:color w:val="FF0000"/>
                <w:lang w:val="de-DE"/>
              </w:rPr>
              <w:fldChar w:fldCharType="end"/>
            </w:r>
          </w:p>
        </w:tc>
        <w:tc>
          <w:tcPr>
            <w:tcW w:w="1672" w:type="dxa"/>
          </w:tcPr>
          <w:p w:rsidR="004A2EE4" w:rsidRPr="003E42B7" w:rsidRDefault="004A2EE4" w:rsidP="004A2EE4">
            <w:pPr>
              <w:jc w:val="center"/>
              <w:rPr>
                <w:rFonts w:cs="Arial"/>
                <w:color w:val="FF0000"/>
                <w:lang w:val="de-DE"/>
              </w:rPr>
            </w:pPr>
            <w:r w:rsidRPr="003E42B7">
              <w:rPr>
                <w:rFonts w:cs="Arial"/>
                <w:color w:val="FF0000"/>
                <w:lang w:val="de-DE"/>
              </w:rPr>
              <w:t>gespreizt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Gespreizt</w:instrText>
            </w:r>
            <w:r w:rsidRPr="003E42B7">
              <w:rPr>
                <w:rFonts w:cs="Arial"/>
                <w:lang w:val="de-DE"/>
              </w:rPr>
              <w:instrText xml:space="preserve">" </w:instrText>
            </w:r>
            <w:r w:rsidRPr="003E42B7">
              <w:rPr>
                <w:rFonts w:cs="Arial"/>
                <w:color w:val="FF0000"/>
                <w:lang w:val="de-DE"/>
              </w:rPr>
              <w:fldChar w:fldCharType="end"/>
            </w:r>
          </w:p>
        </w:tc>
        <w:tc>
          <w:tcPr>
            <w:tcW w:w="1673" w:type="dxa"/>
          </w:tcPr>
          <w:p w:rsidR="004A2EE4" w:rsidRPr="003E42B7" w:rsidRDefault="004A2EE4" w:rsidP="004A2EE4">
            <w:pPr>
              <w:jc w:val="center"/>
              <w:rPr>
                <w:rFonts w:cs="Arial"/>
                <w:color w:val="FF0000"/>
                <w:lang w:val="de-DE"/>
              </w:rPr>
            </w:pPr>
            <w:r w:rsidRPr="003E42B7">
              <w:rPr>
                <w:rFonts w:cs="Arial"/>
                <w:color w:val="FF0000"/>
                <w:lang w:val="de-DE"/>
              </w:rPr>
              <w:t>verzweigt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Verzweigt</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4A2EE4" w:rsidRPr="003E42B7" w:rsidTr="004A2EE4">
        <w:trPr>
          <w:jc w:val="center"/>
        </w:trPr>
        <w:tc>
          <w:tcPr>
            <w:tcW w:w="1857" w:type="dxa"/>
            <w:vAlign w:val="bottom"/>
          </w:tcPr>
          <w:p w:rsidR="004A2EE4" w:rsidRPr="003E42B7" w:rsidRDefault="004A2EE4" w:rsidP="004A2EE4">
            <w:pPr>
              <w:rPr>
                <w:rFonts w:cs="Arial"/>
                <w:lang w:val="de-DE"/>
              </w:rPr>
            </w:pPr>
            <w:r w:rsidRPr="003E42B7">
              <w:rPr>
                <w:rFonts w:cs="Arial"/>
                <w:noProof/>
              </w:rPr>
              <w:drawing>
                <wp:inline distT="0" distB="0" distL="0" distR="0" wp14:anchorId="33484D4B" wp14:editId="77CA0CDC">
                  <wp:extent cx="981075" cy="895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4A2EE4" w:rsidRPr="003E42B7" w:rsidRDefault="004A2EE4" w:rsidP="004A2EE4">
            <w:pPr>
              <w:rPr>
                <w:rFonts w:cs="Arial"/>
                <w:lang w:val="de-DE"/>
              </w:rPr>
            </w:pPr>
            <w:r w:rsidRPr="003E42B7">
              <w:rPr>
                <w:rFonts w:cs="Arial"/>
                <w:noProof/>
              </w:rPr>
              <w:drawing>
                <wp:inline distT="0" distB="0" distL="0" distR="0" wp14:anchorId="1D5C533A" wp14:editId="79F1A2EC">
                  <wp:extent cx="971550" cy="895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4A2EE4" w:rsidRPr="003E42B7" w:rsidRDefault="004A2EE4" w:rsidP="004A2EE4">
            <w:pPr>
              <w:rPr>
                <w:rFonts w:cs="Arial"/>
                <w:lang w:val="de-DE"/>
              </w:rPr>
            </w:pPr>
            <w:r w:rsidRPr="003E42B7">
              <w:rPr>
                <w:rFonts w:cs="Arial"/>
                <w:noProof/>
              </w:rPr>
              <w:drawing>
                <wp:inline distT="0" distB="0" distL="0" distR="0" wp14:anchorId="4604232E" wp14:editId="27C687D6">
                  <wp:extent cx="1038225" cy="552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312" w:name="_MON_1209558391"/>
        <w:bookmarkEnd w:id="312"/>
        <w:bookmarkStart w:id="313" w:name="_MON_1348588036"/>
        <w:bookmarkEnd w:id="313"/>
        <w:tc>
          <w:tcPr>
            <w:tcW w:w="1857" w:type="dxa"/>
            <w:vAlign w:val="center"/>
          </w:tcPr>
          <w:p w:rsidR="004A2EE4" w:rsidRPr="003E42B7" w:rsidRDefault="004A2EE4" w:rsidP="004A2EE4">
            <w:pPr>
              <w:rPr>
                <w:rFonts w:cs="Arial"/>
                <w:lang w:val="de-DE"/>
              </w:rPr>
            </w:pPr>
            <w:r w:rsidRPr="003E42B7">
              <w:rPr>
                <w:rFonts w:cs="Arial"/>
                <w:lang w:val="de-DE"/>
              </w:rPr>
              <w:object w:dxaOrig="1621" w:dyaOrig="1366">
                <v:shape id="_x0000_i1073" type="#_x0000_t75" style="width:81pt;height:53.25pt" o:ole="" fillcolor="window">
                  <v:imagedata r:id="rId441" o:title="" croptop="14205f"/>
                </v:shape>
                <o:OLEObject Type="Embed" ProgID="Word.Picture.8" ShapeID="_x0000_i1073" DrawAspect="Content" ObjectID="_1443025830" r:id="rId442"/>
              </w:object>
            </w:r>
          </w:p>
        </w:tc>
      </w:tr>
      <w:tr w:rsidR="004A2EE4" w:rsidRPr="003E42B7" w:rsidTr="004A2EE4">
        <w:trPr>
          <w:jc w:val="center"/>
        </w:trPr>
        <w:tc>
          <w:tcPr>
            <w:tcW w:w="1857" w:type="dxa"/>
            <w:tcBorders>
              <w:right w:val="dash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niederliegend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Niederliegend</w:instrText>
            </w:r>
            <w:r w:rsidRPr="003E42B7">
              <w:rPr>
                <w:rFonts w:cs="Arial"/>
                <w:lang w:val="de-DE"/>
              </w:rPr>
              <w:instrText xml:space="preserve">" </w:instrText>
            </w:r>
            <w:r w:rsidRPr="003E42B7">
              <w:rPr>
                <w:rFonts w:cs="Arial"/>
                <w:color w:val="FF0000"/>
                <w:lang w:val="de-DE"/>
              </w:rPr>
              <w:fldChar w:fldCharType="end"/>
            </w:r>
          </w:p>
        </w:tc>
        <w:tc>
          <w:tcPr>
            <w:tcW w:w="1857" w:type="dxa"/>
            <w:tcBorders>
              <w:top w:val="dashed" w:sz="4" w:space="0" w:color="auto"/>
              <w:left w:val="dashed" w:sz="4" w:space="0" w:color="auto"/>
              <w:bottom w:val="dashed" w:sz="4" w:space="0" w:color="auto"/>
              <w:right w:val="dash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kriechend</w:t>
            </w:r>
            <w:r w:rsidRPr="003E42B7">
              <w:rPr>
                <w:rFonts w:cs="Arial"/>
                <w:color w:val="FF0000"/>
                <w:lang w:val="de-DE"/>
              </w:rPr>
              <w:br/>
              <w:t>(nicht bewurzelt)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Kriechend (nicht bewurzelt)</w:instrText>
            </w:r>
            <w:r w:rsidRPr="003E42B7">
              <w:rPr>
                <w:rFonts w:cs="Arial"/>
                <w:lang w:val="de-DE"/>
              </w:rPr>
              <w:instrText xml:space="preserve">" </w:instrText>
            </w:r>
            <w:r w:rsidRPr="003E42B7">
              <w:rPr>
                <w:rFonts w:cs="Arial"/>
                <w:color w:val="FF0000"/>
                <w:lang w:val="de-DE"/>
              </w:rPr>
              <w:fldChar w:fldCharType="end"/>
            </w:r>
          </w:p>
        </w:tc>
        <w:tc>
          <w:tcPr>
            <w:tcW w:w="1857" w:type="dxa"/>
            <w:tcBorders>
              <w:top w:val="dashed" w:sz="4" w:space="0" w:color="auto"/>
              <w:left w:val="dashed" w:sz="4" w:space="0" w:color="auto"/>
              <w:bottom w:val="dashed" w:sz="4" w:space="0" w:color="auto"/>
              <w:right w:val="dash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Ausläufer bildend (bewurzelt)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Ausläufer bildend (bewurzelt)</w:instrText>
            </w:r>
            <w:r w:rsidRPr="003E42B7">
              <w:rPr>
                <w:rFonts w:cs="Arial"/>
                <w:lang w:val="de-DE"/>
              </w:rPr>
              <w:instrText xml:space="preserve">" </w:instrText>
            </w:r>
            <w:r w:rsidRPr="003E42B7">
              <w:rPr>
                <w:rFonts w:cs="Arial"/>
                <w:color w:val="FF0000"/>
                <w:lang w:val="de-DE"/>
              </w:rPr>
              <w:fldChar w:fldCharType="end"/>
            </w:r>
          </w:p>
        </w:tc>
        <w:tc>
          <w:tcPr>
            <w:tcW w:w="1857" w:type="dxa"/>
            <w:tcBorders>
              <w:left w:val="dash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 xml:space="preserve">niedergebogen </w:t>
            </w:r>
            <w:r w:rsidRPr="003E42B7">
              <w:rPr>
                <w:rFonts w:cs="Arial"/>
                <w:color w:val="FF0000"/>
                <w:lang w:val="de-DE"/>
              </w:rPr>
              <w:fldChar w:fldCharType="begin"/>
            </w:r>
            <w:r w:rsidRPr="003E42B7">
              <w:rPr>
                <w:rFonts w:cs="Arial"/>
                <w:color w:val="FF0000"/>
                <w:lang w:val="de-DE"/>
              </w:rPr>
              <w:instrText xml:space="preserve"> XE "Niedergebogen" </w:instrText>
            </w:r>
            <w:r w:rsidRPr="003E42B7">
              <w:rPr>
                <w:rFonts w:cs="Arial"/>
                <w:color w:val="FF0000"/>
                <w:lang w:val="de-DE"/>
              </w:rPr>
              <w:fldChar w:fldCharType="end"/>
            </w:r>
          </w:p>
        </w:tc>
      </w:tr>
      <w:tr w:rsidR="004A2EE4" w:rsidRPr="003E42B7" w:rsidTr="004A2EE4">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4A2EE4" w:rsidRPr="003E42B7" w:rsidRDefault="004A2EE4" w:rsidP="004A2EE4">
            <w:pPr>
              <w:jc w:val="center"/>
              <w:rPr>
                <w:rFonts w:cs="Arial"/>
                <w:color w:val="FF0000"/>
                <w:lang w:val="de-DE"/>
              </w:rPr>
            </w:pPr>
            <w:r w:rsidRPr="003E42B7">
              <w:rPr>
                <w:rFonts w:cs="Arial"/>
                <w:color w:val="FF0000"/>
                <w:lang w:val="de-DE"/>
              </w:rPr>
              <w:t>LIEGEND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Liegend</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857"/>
        <w:gridCol w:w="1857"/>
        <w:gridCol w:w="1857"/>
      </w:tblGrid>
      <w:tr w:rsidR="004A2EE4" w:rsidRPr="003E42B7" w:rsidTr="004A2EE4">
        <w:trPr>
          <w:jc w:val="center"/>
        </w:trPr>
        <w:tc>
          <w:tcPr>
            <w:tcW w:w="1857" w:type="dxa"/>
          </w:tcPr>
          <w:p w:rsidR="004A2EE4" w:rsidRPr="003E42B7" w:rsidRDefault="004A2EE4" w:rsidP="004A2EE4">
            <w:pPr>
              <w:rPr>
                <w:rFonts w:cs="Arial"/>
                <w:lang w:val="de-DE"/>
              </w:rPr>
            </w:pPr>
            <w:r w:rsidRPr="003E42B7">
              <w:rPr>
                <w:rFonts w:cs="Arial"/>
                <w:noProof/>
              </w:rPr>
              <w:drawing>
                <wp:inline distT="0" distB="0" distL="0" distR="0" wp14:anchorId="0655D458" wp14:editId="25BFDEE8">
                  <wp:extent cx="981075" cy="1314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4A2EE4" w:rsidRPr="003E42B7" w:rsidRDefault="004A2EE4" w:rsidP="004A2EE4">
            <w:pPr>
              <w:rPr>
                <w:rFonts w:cs="Arial"/>
                <w:lang w:val="de-DE"/>
              </w:rPr>
            </w:pPr>
            <w:r w:rsidRPr="003E42B7">
              <w:rPr>
                <w:rFonts w:cs="Arial"/>
                <w:noProof/>
              </w:rPr>
              <w:drawing>
                <wp:inline distT="0" distB="0" distL="0" distR="0" wp14:anchorId="4CD720D4" wp14:editId="741347D8">
                  <wp:extent cx="971550"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4A2EE4" w:rsidRPr="003E42B7" w:rsidRDefault="004A2EE4" w:rsidP="004A2EE4">
            <w:pPr>
              <w:rPr>
                <w:rFonts w:cs="Arial"/>
                <w:lang w:val="de-DE"/>
              </w:rPr>
            </w:pPr>
            <w:r w:rsidRPr="003E42B7">
              <w:rPr>
                <w:rFonts w:cs="Arial"/>
                <w:noProof/>
              </w:rPr>
              <w:drawing>
                <wp:inline distT="0" distB="0" distL="0" distR="0" wp14:anchorId="22B819B7" wp14:editId="0BBF38DB">
                  <wp:extent cx="885825" cy="1314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4A2EE4" w:rsidRPr="003E42B7" w:rsidTr="004A2EE4">
        <w:trPr>
          <w:jc w:val="center"/>
        </w:trPr>
        <w:tc>
          <w:tcPr>
            <w:tcW w:w="1857" w:type="dxa"/>
          </w:tcPr>
          <w:p w:rsidR="004A2EE4" w:rsidRPr="003E42B7" w:rsidRDefault="004A2EE4" w:rsidP="004A2EE4">
            <w:pPr>
              <w:jc w:val="center"/>
              <w:rPr>
                <w:rFonts w:cs="Arial"/>
                <w:color w:val="FF0000"/>
                <w:lang w:val="de-DE"/>
              </w:rPr>
            </w:pPr>
            <w:r w:rsidRPr="003E42B7">
              <w:rPr>
                <w:rFonts w:cs="Arial"/>
                <w:color w:val="FF0000"/>
                <w:lang w:val="de-DE"/>
              </w:rPr>
              <w:t>sich emporrankend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Sich emporrankend</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kletternd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Kletternd</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sich windend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Sich windend</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pStyle w:val="Heading4"/>
        <w:rPr>
          <w:rFonts w:cs="Arial"/>
          <w:lang w:val="de-DE"/>
        </w:rPr>
      </w:pPr>
      <w:r w:rsidRPr="003E42B7">
        <w:rPr>
          <w:rFonts w:cs="Arial"/>
          <w:b/>
          <w:lang w:val="de-DE"/>
        </w:rPr>
        <w:br w:type="page"/>
      </w:r>
      <w:bookmarkStart w:id="314" w:name="_Toc197487727"/>
      <w:bookmarkStart w:id="315" w:name="_Toc225766563"/>
      <w:bookmarkStart w:id="316" w:name="_Toc369276943"/>
      <w:r w:rsidRPr="003E42B7">
        <w:rPr>
          <w:rFonts w:cs="Arial"/>
          <w:lang w:val="de-DE"/>
        </w:rPr>
        <w:t>2.2</w:t>
      </w:r>
      <w:r w:rsidRPr="003E42B7">
        <w:rPr>
          <w:rFonts w:cs="Arial"/>
          <w:lang w:val="de-DE"/>
        </w:rPr>
        <w:tab/>
      </w:r>
      <w:r w:rsidRPr="003E42B7">
        <w:rPr>
          <w:rFonts w:cs="Arial"/>
          <w:color w:val="FF0000"/>
          <w:lang w:val="de-DE"/>
        </w:rPr>
        <w:t>Haltung / Richtung (Pflanzenteile)</w:t>
      </w:r>
      <w:bookmarkEnd w:id="314"/>
      <w:bookmarkEnd w:id="315"/>
      <w:bookmarkEnd w:id="316"/>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Haltung / Richtung (Pflanzenteile)</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pStyle w:val="Heading3"/>
        <w:rPr>
          <w:rFonts w:cs="Arial"/>
          <w:lang w:val="de-DE"/>
        </w:rPr>
      </w:pPr>
    </w:p>
    <w:tbl>
      <w:tblPr>
        <w:tblW w:w="11242" w:type="dxa"/>
        <w:jc w:val="center"/>
        <w:tblLayout w:type="fixed"/>
        <w:tblLook w:val="0000" w:firstRow="0" w:lastRow="0" w:firstColumn="0" w:lastColumn="0" w:noHBand="0" w:noVBand="0"/>
      </w:tblPr>
      <w:tblGrid>
        <w:gridCol w:w="1857"/>
        <w:gridCol w:w="1857"/>
        <w:gridCol w:w="1857"/>
        <w:gridCol w:w="1857"/>
        <w:gridCol w:w="1857"/>
        <w:gridCol w:w="1957"/>
      </w:tblGrid>
      <w:tr w:rsidR="004A2EE4" w:rsidRPr="003E42B7" w:rsidTr="004A2EE4">
        <w:trPr>
          <w:jc w:val="center"/>
        </w:trPr>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1F4E5F3" wp14:editId="6B26848D">
                  <wp:extent cx="904875" cy="990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FB7F6EE" wp14:editId="0F88DCE9">
                  <wp:extent cx="628650" cy="1447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08F7EF6" wp14:editId="6C064C33">
                  <wp:extent cx="971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8A64081" wp14:editId="2D0577FF">
                  <wp:extent cx="9810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5D93107" wp14:editId="383AA6A5">
                  <wp:extent cx="942975" cy="145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9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D17DE42" wp14:editId="57B66D68">
                  <wp:extent cx="1038225" cy="962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4A2EE4" w:rsidRPr="003E42B7" w:rsidTr="004A2EE4">
        <w:trPr>
          <w:jc w:val="center"/>
        </w:trPr>
        <w:tc>
          <w:tcPr>
            <w:tcW w:w="1857" w:type="dxa"/>
            <w:vAlign w:val="center"/>
          </w:tcPr>
          <w:p w:rsidR="004A2EE4" w:rsidRPr="003E42B7" w:rsidRDefault="004A2EE4" w:rsidP="004A2EE4">
            <w:pPr>
              <w:jc w:val="center"/>
              <w:rPr>
                <w:rFonts w:cs="Arial"/>
                <w:i/>
                <w:color w:val="FF0000"/>
                <w:lang w:val="de-DE"/>
              </w:rPr>
            </w:pPr>
            <w:r w:rsidRPr="003E42B7">
              <w:rPr>
                <w:rFonts w:cs="Arial"/>
                <w:color w:val="FF0000"/>
                <w:lang w:val="de-DE"/>
              </w:rPr>
              <w:t>anliegend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Anliegend</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Aufrecht</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halbaufrecht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Halbaufrecht</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waagerecht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Waagerecht</w:instrText>
            </w:r>
            <w:r w:rsidRPr="003E42B7">
              <w:rPr>
                <w:rFonts w:cs="Arial"/>
                <w:lang w:val="de-DE"/>
              </w:rPr>
              <w:instrText xml:space="preserve">" </w:instrText>
            </w:r>
            <w:r w:rsidRPr="003E42B7">
              <w:rPr>
                <w:rFonts w:cs="Arial"/>
                <w:color w:val="FF0000"/>
                <w:lang w:val="de-DE"/>
              </w:rPr>
              <w:fldChar w:fldCharType="end"/>
            </w:r>
          </w:p>
        </w:tc>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abgeknickt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Abgeknickt</w:instrText>
            </w:r>
            <w:r w:rsidRPr="003E42B7">
              <w:rPr>
                <w:rFonts w:cs="Arial"/>
                <w:lang w:val="de-DE"/>
              </w:rPr>
              <w:instrText xml:space="preserve">" </w:instrText>
            </w:r>
            <w:r w:rsidRPr="003E42B7">
              <w:rPr>
                <w:rFonts w:cs="Arial"/>
                <w:color w:val="FF0000"/>
                <w:lang w:val="de-DE"/>
              </w:rPr>
              <w:fldChar w:fldCharType="end"/>
            </w:r>
          </w:p>
        </w:tc>
        <w:tc>
          <w:tcPr>
            <w:tcW w:w="1957" w:type="dxa"/>
            <w:vAlign w:val="center"/>
          </w:tcPr>
          <w:p w:rsidR="004A2EE4" w:rsidRPr="003E42B7" w:rsidRDefault="004A2EE4" w:rsidP="004A2EE4">
            <w:pPr>
              <w:jc w:val="center"/>
              <w:rPr>
                <w:rFonts w:cs="Arial"/>
                <w:i/>
                <w:color w:val="FF0000"/>
                <w:lang w:val="de-DE"/>
              </w:rPr>
            </w:pPr>
            <w:r w:rsidRPr="003E42B7">
              <w:rPr>
                <w:rFonts w:cs="Arial"/>
                <w:color w:val="FF0000"/>
                <w:lang w:val="de-DE"/>
              </w:rPr>
              <w:t>anliegend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Anliegend</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tc>
      </w:tr>
    </w:tbl>
    <w:p w:rsidR="004A2EE4" w:rsidRPr="003E42B7" w:rsidRDefault="004A2EE4" w:rsidP="004A2EE4">
      <w:pPr>
        <w:rPr>
          <w:rFonts w:cs="Arial"/>
          <w:lang w:val="de-DE"/>
        </w:rPr>
      </w:pPr>
    </w:p>
    <w:tbl>
      <w:tblPr>
        <w:tblW w:w="9385" w:type="dxa"/>
        <w:jc w:val="center"/>
        <w:tblLayout w:type="fixed"/>
        <w:tblLook w:val="0000" w:firstRow="0" w:lastRow="0" w:firstColumn="0" w:lastColumn="0" w:noHBand="0" w:noVBand="0"/>
      </w:tblPr>
      <w:tblGrid>
        <w:gridCol w:w="1857"/>
        <w:gridCol w:w="1857"/>
        <w:gridCol w:w="1857"/>
        <w:gridCol w:w="1857"/>
        <w:gridCol w:w="1957"/>
      </w:tblGrid>
      <w:tr w:rsidR="004A2EE4" w:rsidRPr="003E42B7" w:rsidTr="004A2EE4">
        <w:trPr>
          <w:jc w:val="center"/>
        </w:trPr>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C900A0C" wp14:editId="0CDE2AFB">
                  <wp:extent cx="1123950" cy="1133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22390A3" wp14:editId="6970928E">
                  <wp:extent cx="1038225" cy="1133475"/>
                  <wp:effectExtent l="0" t="0" r="9525" b="9525"/>
                  <wp:docPr id="75" name="Picture 75"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arched"/>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EB34D85" wp14:editId="5FB1AB6D">
                  <wp:extent cx="7810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54"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E0A52B5" wp14:editId="2D13C8FD">
                  <wp:extent cx="838200" cy="800100"/>
                  <wp:effectExtent l="0" t="0" r="0" b="0"/>
                  <wp:docPr id="73" name="Picture 73"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pendent"/>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9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6B126694" wp14:editId="3BF61F59">
                  <wp:extent cx="819150" cy="590550"/>
                  <wp:effectExtent l="0" t="0" r="0" b="0"/>
                  <wp:docPr id="72" name="Picture 72"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inflexed"/>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4A2EE4" w:rsidRPr="003E42B7" w:rsidTr="004A2EE4">
        <w:trPr>
          <w:jc w:val="center"/>
        </w:trPr>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gebogen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Gebogen</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niedergebogen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Niedergebogen</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überhängend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Überhängend</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Hängend</w:instrText>
            </w:r>
            <w:r w:rsidRPr="003E42B7">
              <w:rPr>
                <w:rFonts w:cs="Arial"/>
                <w:lang w:val="de-DE"/>
              </w:rPr>
              <w:instrText xml:space="preserve">" </w:instrText>
            </w:r>
            <w:r w:rsidRPr="003E42B7">
              <w:rPr>
                <w:rFonts w:cs="Arial"/>
                <w:color w:val="FF0000"/>
                <w:lang w:val="de-DE"/>
              </w:rPr>
              <w:fldChar w:fldCharType="end"/>
            </w:r>
          </w:p>
        </w:tc>
        <w:tc>
          <w:tcPr>
            <w:tcW w:w="1957" w:type="dxa"/>
            <w:shd w:val="clear" w:color="auto" w:fill="FFFFFF"/>
          </w:tcPr>
          <w:p w:rsidR="004A2EE4" w:rsidRPr="003E42B7" w:rsidRDefault="004A2EE4" w:rsidP="004A2EE4">
            <w:pPr>
              <w:jc w:val="center"/>
              <w:rPr>
                <w:rFonts w:cs="Arial"/>
                <w:color w:val="FF0000"/>
                <w:lang w:val="de-DE"/>
              </w:rPr>
            </w:pPr>
            <w:r w:rsidRPr="003E42B7">
              <w:rPr>
                <w:rFonts w:cs="Arial"/>
                <w:color w:val="FF0000"/>
                <w:lang w:val="de-DE"/>
              </w:rPr>
              <w:t>einwärts gebogen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Einwärts gebogen</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4A2EE4" w:rsidRPr="003E42B7" w:rsidTr="004A2EE4">
        <w:trPr>
          <w:jc w:val="center"/>
        </w:trPr>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6C1D5C3E" wp14:editId="3D68983B">
                  <wp:extent cx="981075" cy="895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70A4E3E0" wp14:editId="00C6FD6B">
                  <wp:extent cx="704850" cy="98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58"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6CF49ADB" wp14:editId="7EE5AB1B">
                  <wp:extent cx="1038225" cy="971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BE23799" wp14:editId="407BCE1C">
                  <wp:extent cx="790575" cy="8096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689EE6BB" wp14:editId="3306769E">
                  <wp:extent cx="1038225" cy="1343025"/>
                  <wp:effectExtent l="0" t="0" r="9525" b="9525"/>
                  <wp:docPr id="67" name="Picture 67"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zig-za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4A2EE4" w:rsidRPr="003E42B7" w:rsidTr="004A2EE4">
        <w:trPr>
          <w:jc w:val="center"/>
        </w:trPr>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aufgebogen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Aufgebogen</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einwärts gerichtet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Einwärts gerichtet</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abstehend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Abstehend</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zusammen-gerollt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Zusammengerollt</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zickzack-förmig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Zickzack-förmig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857"/>
        <w:gridCol w:w="1857"/>
      </w:tblGrid>
      <w:tr w:rsidR="004A2EE4" w:rsidRPr="003E42B7" w:rsidTr="004A2EE4">
        <w:trPr>
          <w:jc w:val="center"/>
        </w:trPr>
        <w:tc>
          <w:tcPr>
            <w:tcW w:w="1857" w:type="dxa"/>
            <w:shd w:val="clear" w:color="auto" w:fill="FFFFFF"/>
            <w:vAlign w:val="center"/>
          </w:tcPr>
          <w:p w:rsidR="004A2EE4" w:rsidRPr="003E42B7" w:rsidRDefault="004A2EE4" w:rsidP="004A2EE4">
            <w:pPr>
              <w:jc w:val="center"/>
              <w:rPr>
                <w:rFonts w:cs="Arial"/>
                <w:color w:val="000000"/>
                <w:lang w:val="de-DE"/>
              </w:rPr>
            </w:pPr>
            <w:r w:rsidRPr="003E42B7">
              <w:rPr>
                <w:rFonts w:cs="Arial"/>
                <w:noProof/>
                <w:color w:val="000000"/>
              </w:rPr>
              <w:drawing>
                <wp:inline distT="0" distB="0" distL="0" distR="0" wp14:anchorId="1A014758" wp14:editId="3E1ABA6F">
                  <wp:extent cx="971550" cy="1352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26F0865" wp14:editId="18A1DCE4">
                  <wp:extent cx="971550" cy="135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4A2EE4" w:rsidRPr="003E42B7" w:rsidTr="004A2EE4">
        <w:trPr>
          <w:jc w:val="center"/>
        </w:trPr>
        <w:tc>
          <w:tcPr>
            <w:tcW w:w="1857" w:type="dxa"/>
            <w:shd w:val="clear" w:color="auto" w:fill="FFFFFF"/>
            <w:vAlign w:val="center"/>
          </w:tcPr>
          <w:p w:rsidR="004A2EE4" w:rsidRPr="003E42B7" w:rsidRDefault="004A2EE4" w:rsidP="004A2EE4">
            <w:pPr>
              <w:jc w:val="center"/>
              <w:rPr>
                <w:rFonts w:cs="Arial"/>
                <w:b/>
                <w:color w:val="FF0000"/>
                <w:lang w:val="de-DE"/>
              </w:rPr>
            </w:pPr>
            <w:r w:rsidRPr="003E42B7">
              <w:rPr>
                <w:rFonts w:cs="Arial"/>
                <w:color w:val="FF0000"/>
                <w:lang w:val="de-DE"/>
              </w:rPr>
              <w:t>aufwärts gerollt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Aufwärts gerollt</w:instrText>
            </w:r>
            <w:r w:rsidRPr="003E42B7">
              <w:rPr>
                <w:rFonts w:cs="Arial"/>
                <w:lang w:val="de-DE"/>
              </w:rPr>
              <w:instrText xml:space="preserve">" </w:instrText>
            </w:r>
            <w:r w:rsidRPr="003E42B7">
              <w:rPr>
                <w:rFonts w:cs="Arial"/>
                <w:color w:val="FF0000"/>
                <w:lang w:val="de-DE"/>
              </w:rPr>
              <w:fldChar w:fldCharType="end"/>
            </w:r>
          </w:p>
        </w:tc>
        <w:tc>
          <w:tcPr>
            <w:tcW w:w="1857" w:type="dxa"/>
            <w:shd w:val="clear" w:color="auto" w:fill="FFFFFF"/>
            <w:vAlign w:val="center"/>
          </w:tcPr>
          <w:p w:rsidR="004A2EE4" w:rsidRPr="003E42B7" w:rsidRDefault="004A2EE4" w:rsidP="004A2EE4">
            <w:pPr>
              <w:jc w:val="center"/>
              <w:rPr>
                <w:rFonts w:cs="Arial"/>
                <w:color w:val="FF0000"/>
                <w:lang w:val="de-DE"/>
              </w:rPr>
            </w:pPr>
            <w:r w:rsidRPr="003E42B7">
              <w:rPr>
                <w:rFonts w:cs="Arial"/>
                <w:color w:val="FF0000"/>
                <w:lang w:val="de-DE"/>
              </w:rPr>
              <w:t>abwärts gerollt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Abwärts gerollt</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4A2EE4" w:rsidRPr="003E42B7" w:rsidRDefault="004A2EE4" w:rsidP="004A2EE4">
      <w:pPr>
        <w:pStyle w:val="Heading4"/>
        <w:rPr>
          <w:rFonts w:cs="Arial"/>
          <w:lang w:val="de-DE"/>
        </w:rPr>
      </w:pPr>
      <w:r w:rsidRPr="003E42B7">
        <w:rPr>
          <w:rFonts w:cs="Arial"/>
          <w:lang w:val="de-DE"/>
        </w:rPr>
        <w:br w:type="page"/>
      </w:r>
      <w:bookmarkStart w:id="317" w:name="_Toc197487728"/>
      <w:bookmarkStart w:id="318" w:name="_Toc225766564"/>
      <w:bookmarkStart w:id="319" w:name="_Toc369276944"/>
      <w:r w:rsidRPr="003E42B7">
        <w:rPr>
          <w:rFonts w:cs="Arial"/>
          <w:lang w:val="de-DE"/>
        </w:rPr>
        <w:t>2.3</w:t>
      </w:r>
      <w:r w:rsidRPr="003E42B7">
        <w:rPr>
          <w:rFonts w:cs="Arial"/>
          <w:lang w:val="de-DE"/>
        </w:rPr>
        <w:tab/>
      </w:r>
      <w:r w:rsidRPr="003E42B7">
        <w:rPr>
          <w:rFonts w:cs="Arial"/>
          <w:color w:val="FF0000"/>
          <w:lang w:val="de-DE"/>
        </w:rPr>
        <w:t>Relative Position</w:t>
      </w:r>
      <w:bookmarkEnd w:id="317"/>
      <w:bookmarkEnd w:id="318"/>
      <w:bookmarkEnd w:id="319"/>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Relative Position</w:instrText>
      </w:r>
      <w:r w:rsidRPr="003E42B7">
        <w:rPr>
          <w:rFonts w:cs="Arial"/>
          <w:i w:val="0"/>
          <w:lang w:val="de-DE"/>
        </w:rPr>
        <w:instrText xml:space="preserve">" </w:instrText>
      </w:r>
      <w:r w:rsidRPr="003E42B7">
        <w:rPr>
          <w:rFonts w:cs="Arial"/>
          <w:i w:val="0"/>
          <w:color w:val="FF0000"/>
          <w:lang w:val="de-DE"/>
        </w:rPr>
        <w:fldChar w:fldCharType="end"/>
      </w: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857"/>
        <w:gridCol w:w="1857"/>
        <w:gridCol w:w="1857"/>
      </w:tblGrid>
      <w:tr w:rsidR="004A2EE4" w:rsidRPr="003E42B7" w:rsidTr="004A2EE4">
        <w:trPr>
          <w:jc w:val="center"/>
        </w:trPr>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4A3D446" wp14:editId="6C1332CE">
                  <wp:extent cx="695325" cy="1171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790FD93" wp14:editId="505CCA3E">
                  <wp:extent cx="809625" cy="895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2C77E33" wp14:editId="0A411D8F">
                  <wp:extent cx="6191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4A2EE4" w:rsidRPr="003E42B7" w:rsidTr="004A2EE4">
        <w:trPr>
          <w:jc w:val="center"/>
        </w:trPr>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hervorstehend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Hervorstehend</w:instrText>
            </w:r>
            <w:r w:rsidRPr="003E42B7">
              <w:rPr>
                <w:rFonts w:cs="Arial"/>
                <w:lang w:val="de-DE"/>
              </w:rPr>
              <w:instrText xml:space="preserve">" </w:instrText>
            </w:r>
            <w:r w:rsidRPr="003E42B7">
              <w:rPr>
                <w:rFonts w:cs="Arial"/>
                <w:color w:val="FF0000"/>
                <w:lang w:val="de-DE"/>
              </w:rPr>
              <w:fldChar w:fldCharType="end"/>
            </w:r>
          </w:p>
        </w:tc>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eingeschlossen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Eingeschlossen</w:instrText>
            </w:r>
            <w:r w:rsidRPr="003E42B7">
              <w:rPr>
                <w:rFonts w:cs="Arial"/>
                <w:lang w:val="de-DE"/>
              </w:rPr>
              <w:instrText xml:space="preserve">" </w:instrText>
            </w:r>
            <w:r w:rsidRPr="003E42B7">
              <w:rPr>
                <w:rFonts w:cs="Arial"/>
                <w:color w:val="FF0000"/>
                <w:lang w:val="de-DE"/>
              </w:rPr>
              <w:fldChar w:fldCharType="end"/>
            </w:r>
          </w:p>
        </w:tc>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schräg abstehend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Schräg abstehend</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4A2EE4" w:rsidRPr="003E42B7" w:rsidTr="004A2EE4">
        <w:trPr>
          <w:jc w:val="center"/>
        </w:trPr>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7F179ECF" wp14:editId="48345D51">
                  <wp:extent cx="9810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BECB87B" wp14:editId="636E082B">
                  <wp:extent cx="981075" cy="628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F3C5063" wp14:editId="17E4959F">
                  <wp:extent cx="98107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74CBC52" wp14:editId="15E15B2D">
                  <wp:extent cx="1038225" cy="695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4A2EE4" w:rsidRPr="003E42B7" w:rsidTr="004A2EE4">
        <w:trPr>
          <w:jc w:val="center"/>
        </w:trPr>
        <w:tc>
          <w:tcPr>
            <w:tcW w:w="1857" w:type="dxa"/>
          </w:tcPr>
          <w:p w:rsidR="004A2EE4" w:rsidRPr="003E42B7" w:rsidRDefault="004A2EE4" w:rsidP="004A2EE4">
            <w:pPr>
              <w:jc w:val="center"/>
              <w:rPr>
                <w:rFonts w:cs="Arial"/>
                <w:color w:val="FF0000"/>
                <w:lang w:val="de-DE"/>
              </w:rPr>
            </w:pPr>
            <w:r w:rsidRPr="003E42B7">
              <w:rPr>
                <w:rFonts w:cs="Arial"/>
                <w:color w:val="FF0000"/>
                <w:lang w:val="de-DE"/>
              </w:rPr>
              <w:t>freistehend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Freistehend</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aneinander stoßend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Aneinander stoßend</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r w:rsidRPr="003E42B7">
              <w:rPr>
                <w:rFonts w:cs="Arial"/>
                <w:color w:val="000000"/>
                <w:lang w:val="de-DE"/>
              </w:rPr>
              <w:t>(sich berührend – nicht verbunden)</w:t>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zusammen-hängend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Zusammenhängend</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p w:rsidR="004A2EE4" w:rsidRPr="003E42B7" w:rsidRDefault="004A2EE4" w:rsidP="004A2EE4">
            <w:pPr>
              <w:jc w:val="center"/>
              <w:rPr>
                <w:rFonts w:cs="Arial"/>
                <w:color w:val="000000"/>
                <w:lang w:val="de-DE"/>
              </w:rPr>
            </w:pPr>
            <w:r w:rsidRPr="003E42B7">
              <w:rPr>
                <w:rFonts w:cs="Arial"/>
                <w:color w:val="000000"/>
                <w:lang w:val="de-DE"/>
              </w:rPr>
              <w:t>(gleiche Teile oberflächlich verbunden)</w:t>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verwachsen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Verwachsen</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p w:rsidR="004A2EE4" w:rsidRPr="003E42B7" w:rsidRDefault="004A2EE4" w:rsidP="004A2EE4">
            <w:pPr>
              <w:jc w:val="center"/>
              <w:rPr>
                <w:rFonts w:cs="Arial"/>
                <w:color w:val="000000"/>
                <w:lang w:val="de-DE"/>
              </w:rPr>
            </w:pPr>
            <w:r w:rsidRPr="003E42B7">
              <w:rPr>
                <w:rFonts w:cs="Arial"/>
                <w:color w:val="000000"/>
                <w:lang w:val="de-DE"/>
              </w:rPr>
              <w:t>(gleiche Teile histologisch verbunden)</w:t>
            </w:r>
          </w:p>
        </w:tc>
      </w:tr>
    </w:tbl>
    <w:p w:rsidR="004A2EE4" w:rsidRPr="003E42B7" w:rsidRDefault="004A2EE4" w:rsidP="004A2EE4">
      <w:pPr>
        <w:rPr>
          <w:rFonts w:cs="Arial"/>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4A2EE4" w:rsidRPr="003E42B7" w:rsidTr="004A2EE4">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1738878" wp14:editId="48472322">
                  <wp:extent cx="98107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6C1BAA63" wp14:editId="7C6497DD">
                  <wp:extent cx="981075" cy="723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3A22FBE3" wp14:editId="6B25FE04">
                  <wp:extent cx="523875" cy="1352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B8ED564" wp14:editId="219D3393">
                  <wp:extent cx="609600" cy="1266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6D04481" wp14:editId="1EE0C1E3">
                  <wp:extent cx="88582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4A2EE4" w:rsidRPr="003E42B7" w:rsidTr="004A2EE4">
        <w:trPr>
          <w:trHeight w:val="1804"/>
        </w:trPr>
        <w:tc>
          <w:tcPr>
            <w:tcW w:w="1857" w:type="dxa"/>
          </w:tcPr>
          <w:p w:rsidR="004A2EE4" w:rsidRPr="003E42B7" w:rsidRDefault="004A2EE4" w:rsidP="004A2EE4">
            <w:pPr>
              <w:jc w:val="center"/>
              <w:rPr>
                <w:rFonts w:cs="Arial"/>
                <w:color w:val="FF0000"/>
                <w:lang w:val="de-DE"/>
              </w:rPr>
            </w:pPr>
            <w:r w:rsidRPr="003E42B7">
              <w:rPr>
                <w:rFonts w:cs="Arial"/>
                <w:color w:val="FF0000"/>
                <w:lang w:val="de-DE"/>
              </w:rPr>
              <w:t>anhaftend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Anhaftend</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p w:rsidR="004A2EE4" w:rsidRPr="003E42B7" w:rsidRDefault="004A2EE4" w:rsidP="004A2EE4">
            <w:pPr>
              <w:jc w:val="center"/>
              <w:rPr>
                <w:rFonts w:cs="Arial"/>
                <w:lang w:val="de-DE"/>
              </w:rPr>
            </w:pPr>
            <w:r w:rsidRPr="003E42B7">
              <w:rPr>
                <w:rFonts w:cs="Arial"/>
                <w:lang w:val="de-DE"/>
              </w:rPr>
              <w:t>(un</w:t>
            </w:r>
            <w:r w:rsidRPr="003E42B7">
              <w:rPr>
                <w:rFonts w:cs="Arial"/>
                <w:color w:val="000000"/>
                <w:lang w:val="de-DE"/>
              </w:rPr>
              <w:t>gleiche Teile oberflächlich verbunden,</w:t>
            </w:r>
            <w:r w:rsidRPr="003E42B7">
              <w:rPr>
                <w:rFonts w:cs="Arial"/>
                <w:lang w:val="de-DE"/>
              </w:rPr>
              <w:t xml:space="preserve"> z. B. Antheren am Griffel)</w:t>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angewachsen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Angewachsen</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p w:rsidR="004A2EE4" w:rsidRPr="003E42B7" w:rsidRDefault="004A2EE4" w:rsidP="004A2EE4">
            <w:pPr>
              <w:jc w:val="center"/>
              <w:rPr>
                <w:rFonts w:cs="Arial"/>
                <w:lang w:val="de-DE"/>
              </w:rPr>
            </w:pPr>
            <w:r w:rsidRPr="003E42B7">
              <w:rPr>
                <w:rFonts w:cs="Arial"/>
                <w:lang w:val="de-DE"/>
              </w:rPr>
              <w:t>(un</w:t>
            </w:r>
            <w:r w:rsidRPr="003E42B7">
              <w:rPr>
                <w:rFonts w:cs="Arial"/>
                <w:color w:val="000000"/>
                <w:lang w:val="de-DE"/>
              </w:rPr>
              <w:t>gleiche Teile histologisch verbunden,</w:t>
            </w:r>
            <w:r w:rsidRPr="003E42B7">
              <w:rPr>
                <w:rFonts w:cs="Arial"/>
                <w:lang w:val="de-DE"/>
              </w:rPr>
              <w:t xml:space="preserve"> z. B. Antheren und Griffel)</w:t>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anliegend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Anliegend</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p w:rsidR="004A2EE4" w:rsidRPr="003E42B7" w:rsidRDefault="004A2EE4" w:rsidP="004A2EE4">
            <w:pPr>
              <w:jc w:val="center"/>
              <w:rPr>
                <w:rFonts w:cs="Arial"/>
                <w:b/>
                <w:color w:val="FF0000"/>
                <w:lang w:val="de-DE"/>
              </w:rPr>
            </w:pP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ungestielt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Ungestielt</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gestielt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Gestielt</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4A2EE4" w:rsidRPr="003E42B7" w:rsidRDefault="004A2EE4" w:rsidP="004A2EE4">
      <w:pPr>
        <w:rPr>
          <w:rFonts w:cs="Arial"/>
          <w:lang w:val="de-DE"/>
        </w:rPr>
      </w:pPr>
    </w:p>
    <w:p w:rsidR="004A2EE4" w:rsidRPr="003E42B7" w:rsidRDefault="004A2EE4" w:rsidP="004A2EE4">
      <w:pPr>
        <w:rPr>
          <w:rFonts w:cs="Arial"/>
          <w:lang w:val="de-DE"/>
        </w:rPr>
      </w:pPr>
    </w:p>
    <w:p w:rsidR="004A2EE4" w:rsidRPr="003E42B7" w:rsidRDefault="004A2EE4" w:rsidP="004A2EE4">
      <w:pPr>
        <w:pStyle w:val="Heading4"/>
        <w:rPr>
          <w:rFonts w:cs="Arial"/>
          <w:lang w:val="de-DE"/>
        </w:rPr>
      </w:pPr>
      <w:r w:rsidRPr="003E42B7">
        <w:rPr>
          <w:rFonts w:cs="Arial"/>
          <w:lang w:val="de-DE"/>
        </w:rPr>
        <w:br w:type="page"/>
      </w:r>
      <w:bookmarkStart w:id="320" w:name="_Toc197487729"/>
      <w:bookmarkStart w:id="321" w:name="_Toc225766565"/>
      <w:bookmarkStart w:id="322" w:name="_Toc369276945"/>
      <w:r w:rsidRPr="003E42B7">
        <w:rPr>
          <w:rFonts w:cs="Arial"/>
          <w:lang w:val="de-DE"/>
        </w:rPr>
        <w:t>2.4</w:t>
      </w:r>
      <w:r w:rsidRPr="003E42B7">
        <w:rPr>
          <w:rFonts w:cs="Arial"/>
          <w:lang w:val="de-DE"/>
        </w:rPr>
        <w:tab/>
        <w:t xml:space="preserve">Typen von </w:t>
      </w:r>
      <w:r w:rsidRPr="003E42B7">
        <w:rPr>
          <w:rFonts w:cs="Arial"/>
          <w:color w:val="FF0000"/>
          <w:lang w:val="de-DE"/>
        </w:rPr>
        <w:t>Blütenständen</w:t>
      </w:r>
      <w:bookmarkEnd w:id="320"/>
      <w:r w:rsidRPr="003E42B7">
        <w:rPr>
          <w:rFonts w:cs="Arial"/>
          <w:i w:val="0"/>
          <w:color w:val="FF0000"/>
          <w:lang w:val="de-DE"/>
        </w:rPr>
        <w:fldChar w:fldCharType="begin"/>
      </w:r>
      <w:r w:rsidRPr="003E42B7">
        <w:rPr>
          <w:rFonts w:cs="Arial"/>
          <w:i w:val="0"/>
          <w:lang w:val="de-DE"/>
        </w:rPr>
        <w:instrText xml:space="preserve"> XE "</w:instrText>
      </w:r>
      <w:r w:rsidRPr="003E42B7">
        <w:rPr>
          <w:rFonts w:cs="Arial"/>
          <w:i w:val="0"/>
          <w:color w:val="FF0000"/>
          <w:lang w:val="de-DE"/>
        </w:rPr>
        <w:instrText>Blütenstand</w:instrText>
      </w:r>
      <w:r w:rsidRPr="003E42B7">
        <w:rPr>
          <w:rFonts w:cs="Arial"/>
          <w:i w:val="0"/>
          <w:lang w:val="de-DE"/>
        </w:rPr>
        <w:instrText xml:space="preserve">" </w:instrText>
      </w:r>
      <w:r w:rsidRPr="003E42B7">
        <w:rPr>
          <w:rFonts w:cs="Arial"/>
          <w:i w:val="0"/>
          <w:color w:val="FF0000"/>
          <w:lang w:val="de-DE"/>
        </w:rPr>
        <w:fldChar w:fldCharType="end"/>
      </w:r>
      <w:bookmarkStart w:id="323" w:name="_Ref220044033"/>
      <w:bookmarkEnd w:id="321"/>
      <w:r w:rsidRPr="003E42B7">
        <w:rPr>
          <w:rStyle w:val="FootnoteReference"/>
          <w:rFonts w:cs="Arial"/>
          <w:lang w:val="de-DE"/>
        </w:rPr>
        <w:footnoteReference w:id="4"/>
      </w:r>
      <w:bookmarkEnd w:id="323"/>
      <w:bookmarkEnd w:id="322"/>
    </w:p>
    <w:p w:rsidR="004A2EE4" w:rsidRPr="003E42B7" w:rsidRDefault="004A2EE4" w:rsidP="004A2EE4">
      <w:pPr>
        <w:rPr>
          <w:rFonts w:cs="Arial"/>
          <w:lang w:val="de-DE"/>
        </w:rPr>
      </w:pPr>
    </w:p>
    <w:p w:rsidR="004A2EE4" w:rsidRPr="003E42B7" w:rsidRDefault="004A2EE4" w:rsidP="004A2EE4">
      <w:pPr>
        <w:pStyle w:val="Heading5"/>
        <w:rPr>
          <w:rFonts w:cs="Arial"/>
          <w:lang w:val="de-DE"/>
        </w:rPr>
      </w:pPr>
      <w:bookmarkStart w:id="324" w:name="_Toc369276946"/>
      <w:r w:rsidRPr="003E42B7">
        <w:rPr>
          <w:rFonts w:cs="Arial"/>
          <w:lang w:val="de-DE"/>
        </w:rPr>
        <w:t>2.4.1</w:t>
      </w:r>
      <w:r w:rsidRPr="003E42B7">
        <w:rPr>
          <w:rFonts w:cs="Arial"/>
          <w:lang w:val="de-DE"/>
        </w:rPr>
        <w:tab/>
      </w:r>
      <w:r w:rsidRPr="003E42B7">
        <w:rPr>
          <w:rFonts w:cs="Arial"/>
          <w:color w:val="FF0000"/>
          <w:lang w:val="de-DE"/>
        </w:rPr>
        <w:t>Einfache Blütenstände</w:t>
      </w:r>
      <w:bookmarkEnd w:id="324"/>
      <w:r w:rsidRPr="003E42B7">
        <w:rPr>
          <w:rFonts w:cs="Arial"/>
          <w:lang w:val="de-DE"/>
        </w:rPr>
        <w:t xml:space="preserve"> </w:t>
      </w:r>
      <w:r w:rsidRPr="003E42B7">
        <w:rPr>
          <w:rFonts w:cs="Arial"/>
          <w:lang w:val="de-DE"/>
        </w:rPr>
        <w:fldChar w:fldCharType="begin"/>
      </w:r>
      <w:r w:rsidRPr="003E42B7">
        <w:rPr>
          <w:rFonts w:cs="Arial"/>
          <w:lang w:val="de-DE"/>
        </w:rPr>
        <w:instrText xml:space="preserve"> XE "</w:instrText>
      </w:r>
      <w:r w:rsidRPr="003E42B7">
        <w:rPr>
          <w:rFonts w:cs="Arial"/>
          <w:color w:val="FF0000"/>
          <w:lang w:val="de-DE"/>
        </w:rPr>
        <w:instrText>Einfache Blütenstände</w:instrText>
      </w:r>
      <w:r w:rsidRPr="003E42B7">
        <w:rPr>
          <w:rFonts w:cs="Arial"/>
          <w:lang w:val="de-DE"/>
        </w:rPr>
        <w:instrText xml:space="preserve">" </w:instrText>
      </w:r>
      <w:r w:rsidRPr="003E42B7">
        <w:rPr>
          <w:rFonts w:cs="Arial"/>
          <w:lang w:val="de-DE"/>
        </w:rPr>
        <w:fldChar w:fldCharType="end"/>
      </w: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2133"/>
        <w:gridCol w:w="2134"/>
        <w:gridCol w:w="2134"/>
        <w:gridCol w:w="2134"/>
      </w:tblGrid>
      <w:tr w:rsidR="004A2EE4" w:rsidRPr="003E42B7" w:rsidTr="004A2EE4">
        <w:trPr>
          <w:jc w:val="center"/>
        </w:trPr>
        <w:tc>
          <w:tcPr>
            <w:tcW w:w="2133"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F7ADDB5" wp14:editId="17984418">
                  <wp:extent cx="1219200" cy="1200150"/>
                  <wp:effectExtent l="0" t="0" r="0" b="0"/>
                  <wp:docPr id="52" name="Picture 5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New Picture (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779104E" wp14:editId="0A735409">
                  <wp:extent cx="1219200" cy="1200150"/>
                  <wp:effectExtent l="0" t="0" r="0" b="0"/>
                  <wp:docPr id="51" name="Picture 5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ew Picture (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56B8CA1" wp14:editId="09FEA82D">
                  <wp:extent cx="1219200" cy="1209675"/>
                  <wp:effectExtent l="0" t="0" r="0" b="9525"/>
                  <wp:docPr id="50" name="Picture 50"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ew Picture (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98675DB" wp14:editId="06640C2F">
                  <wp:extent cx="1085850" cy="1095375"/>
                  <wp:effectExtent l="0" t="0" r="0" b="9525"/>
                  <wp:docPr id="49" name="Picture 4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New Picture (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4A2EE4" w:rsidRPr="003E42B7" w:rsidTr="004A2EE4">
        <w:trPr>
          <w:jc w:val="center"/>
        </w:trPr>
        <w:tc>
          <w:tcPr>
            <w:tcW w:w="2133" w:type="dxa"/>
            <w:shd w:val="clear" w:color="auto" w:fill="auto"/>
            <w:vAlign w:val="center"/>
          </w:tcPr>
          <w:p w:rsidR="004A2EE4" w:rsidRPr="003E42B7" w:rsidRDefault="004A2EE4" w:rsidP="004A2EE4">
            <w:pPr>
              <w:jc w:val="center"/>
              <w:rPr>
                <w:rFonts w:cs="Arial"/>
                <w:lang w:val="de-DE"/>
              </w:rPr>
            </w:pPr>
            <w:r w:rsidRPr="003E42B7">
              <w:rPr>
                <w:rFonts w:cs="Arial"/>
                <w:color w:val="FF0000"/>
                <w:lang w:val="de-DE"/>
              </w:rPr>
              <w:t>Traube</w:t>
            </w:r>
          </w:p>
        </w:tc>
        <w:tc>
          <w:tcPr>
            <w:tcW w:w="2134" w:type="dxa"/>
            <w:shd w:val="clear" w:color="auto" w:fill="auto"/>
            <w:vAlign w:val="center"/>
          </w:tcPr>
          <w:p w:rsidR="004A2EE4" w:rsidRPr="003E42B7" w:rsidRDefault="004A2EE4" w:rsidP="004A2EE4">
            <w:pPr>
              <w:jc w:val="center"/>
              <w:rPr>
                <w:rFonts w:cs="Arial"/>
                <w:lang w:val="de-DE"/>
              </w:rPr>
            </w:pPr>
            <w:r w:rsidRPr="003E42B7">
              <w:rPr>
                <w:rFonts w:cs="Arial"/>
                <w:color w:val="FF0000"/>
                <w:lang w:val="de-DE"/>
              </w:rPr>
              <w:t>Ähre</w:t>
            </w:r>
          </w:p>
        </w:tc>
        <w:tc>
          <w:tcPr>
            <w:tcW w:w="2134" w:type="dxa"/>
            <w:shd w:val="clear" w:color="auto" w:fill="auto"/>
            <w:vAlign w:val="center"/>
          </w:tcPr>
          <w:p w:rsidR="004A2EE4" w:rsidRPr="003E42B7" w:rsidRDefault="004A2EE4" w:rsidP="004A2EE4">
            <w:pPr>
              <w:jc w:val="center"/>
              <w:rPr>
                <w:rFonts w:cs="Arial"/>
                <w:lang w:val="de-DE"/>
              </w:rPr>
            </w:pPr>
            <w:r w:rsidRPr="003E42B7">
              <w:rPr>
                <w:rFonts w:cs="Arial"/>
                <w:color w:val="FF0000"/>
                <w:lang w:val="de-DE"/>
              </w:rPr>
              <w:t>traubenartige Trugdolde</w:t>
            </w:r>
          </w:p>
        </w:tc>
        <w:tc>
          <w:tcPr>
            <w:tcW w:w="2134" w:type="dxa"/>
            <w:shd w:val="clear" w:color="auto" w:fill="auto"/>
            <w:vAlign w:val="center"/>
          </w:tcPr>
          <w:p w:rsidR="004A2EE4" w:rsidRPr="003E42B7" w:rsidRDefault="004A2EE4" w:rsidP="004A2EE4">
            <w:pPr>
              <w:jc w:val="center"/>
              <w:rPr>
                <w:rFonts w:cs="Arial"/>
                <w:lang w:val="de-DE"/>
              </w:rPr>
            </w:pPr>
            <w:r w:rsidRPr="003E42B7">
              <w:rPr>
                <w:rFonts w:cs="Arial"/>
                <w:color w:val="FF0000"/>
                <w:lang w:val="de-DE"/>
              </w:rPr>
              <w:t>Dolde</w:t>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2157"/>
        <w:gridCol w:w="2157"/>
        <w:gridCol w:w="2158"/>
      </w:tblGrid>
      <w:tr w:rsidR="004A2EE4" w:rsidRPr="003E42B7" w:rsidTr="004A2EE4">
        <w:trPr>
          <w:jc w:val="center"/>
        </w:trPr>
        <w:tc>
          <w:tcPr>
            <w:tcW w:w="2157"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47340E56" wp14:editId="3316D9FA">
                  <wp:extent cx="1219200" cy="1219200"/>
                  <wp:effectExtent l="0" t="0" r="0" b="0"/>
                  <wp:docPr id="48" name="Picture 48"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New Picture (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EB51268" wp14:editId="538FD74D">
                  <wp:extent cx="1219200" cy="1228725"/>
                  <wp:effectExtent l="0" t="0" r="0" b="9525"/>
                  <wp:docPr id="47" name="Picture 4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New Picture (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shd w:val="clear" w:color="auto" w:fill="auto"/>
            <w:vAlign w:val="center"/>
          </w:tcPr>
          <w:p w:rsidR="004A2EE4" w:rsidRPr="003E42B7" w:rsidRDefault="004A2EE4" w:rsidP="004A2EE4">
            <w:pPr>
              <w:jc w:val="center"/>
              <w:rPr>
                <w:rFonts w:cs="Arial"/>
                <w:lang w:val="de-DE"/>
              </w:rPr>
            </w:pPr>
            <w:r w:rsidRPr="003E42B7">
              <w:rPr>
                <w:rFonts w:cs="Arial"/>
                <w:noProof/>
              </w:rPr>
              <w:drawing>
                <wp:inline distT="0" distB="0" distL="0" distR="0" wp14:anchorId="504395AA" wp14:editId="4BD17BCA">
                  <wp:extent cx="1247775" cy="1228725"/>
                  <wp:effectExtent l="0" t="0" r="9525" b="9525"/>
                  <wp:docPr id="46" name="Picture 4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New Picture (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4A2EE4" w:rsidRPr="003E42B7" w:rsidTr="004A2EE4">
        <w:trPr>
          <w:jc w:val="center"/>
        </w:trPr>
        <w:tc>
          <w:tcPr>
            <w:tcW w:w="2157" w:type="dxa"/>
            <w:shd w:val="clear" w:color="auto" w:fill="auto"/>
            <w:vAlign w:val="center"/>
          </w:tcPr>
          <w:p w:rsidR="004A2EE4" w:rsidRPr="003E42B7" w:rsidRDefault="004A2EE4" w:rsidP="004A2EE4">
            <w:pPr>
              <w:jc w:val="center"/>
              <w:rPr>
                <w:rFonts w:cs="Arial"/>
                <w:lang w:val="de-DE"/>
              </w:rPr>
            </w:pPr>
            <w:r w:rsidRPr="003E42B7">
              <w:rPr>
                <w:rFonts w:cs="Arial"/>
                <w:color w:val="FF0000"/>
                <w:lang w:val="de-DE"/>
              </w:rPr>
              <w:t>Kolben</w:t>
            </w:r>
          </w:p>
        </w:tc>
        <w:tc>
          <w:tcPr>
            <w:tcW w:w="2157" w:type="dxa"/>
            <w:shd w:val="clear" w:color="auto" w:fill="auto"/>
            <w:vAlign w:val="center"/>
          </w:tcPr>
          <w:p w:rsidR="004A2EE4" w:rsidRPr="003E42B7" w:rsidRDefault="004A2EE4" w:rsidP="004A2EE4">
            <w:pPr>
              <w:jc w:val="center"/>
              <w:rPr>
                <w:rFonts w:cs="Arial"/>
                <w:lang w:val="de-DE"/>
              </w:rPr>
            </w:pPr>
            <w:r w:rsidRPr="003E42B7">
              <w:rPr>
                <w:rFonts w:cs="Arial"/>
                <w:color w:val="FF0000"/>
                <w:lang w:val="de-DE"/>
              </w:rPr>
              <w:t>Blütenkopf</w:t>
            </w:r>
          </w:p>
        </w:tc>
        <w:tc>
          <w:tcPr>
            <w:tcW w:w="2158" w:type="dxa"/>
            <w:shd w:val="clear" w:color="auto" w:fill="auto"/>
            <w:vAlign w:val="center"/>
          </w:tcPr>
          <w:p w:rsidR="004A2EE4" w:rsidRPr="003E42B7" w:rsidRDefault="004A2EE4" w:rsidP="004A2EE4">
            <w:pPr>
              <w:jc w:val="center"/>
              <w:rPr>
                <w:rFonts w:cs="Arial"/>
                <w:lang w:val="de-DE"/>
              </w:rPr>
            </w:pPr>
            <w:r w:rsidRPr="003E42B7">
              <w:rPr>
                <w:rFonts w:cs="Arial"/>
                <w:color w:val="FF0000"/>
                <w:lang w:val="de-DE"/>
              </w:rPr>
              <w:t>Kätzchen</w:t>
            </w:r>
          </w:p>
        </w:tc>
      </w:tr>
    </w:tbl>
    <w:p w:rsidR="004A2EE4" w:rsidRPr="003E42B7" w:rsidRDefault="004A2EE4" w:rsidP="004A2EE4">
      <w:pPr>
        <w:rPr>
          <w:rFonts w:cs="Arial"/>
          <w:lang w:val="de-DE"/>
        </w:rPr>
      </w:pPr>
    </w:p>
    <w:p w:rsidR="004A2EE4" w:rsidRPr="003E42B7" w:rsidRDefault="004A2EE4" w:rsidP="004A2EE4">
      <w:pPr>
        <w:pStyle w:val="Heading5"/>
        <w:rPr>
          <w:rFonts w:cs="Arial"/>
          <w:color w:val="FF0000"/>
          <w:lang w:val="de-DE"/>
        </w:rPr>
      </w:pPr>
      <w:bookmarkStart w:id="325" w:name="_Toc369276947"/>
      <w:r w:rsidRPr="003E42B7">
        <w:rPr>
          <w:rFonts w:cs="Arial"/>
          <w:lang w:val="de-DE"/>
        </w:rPr>
        <w:t>2.4.2</w:t>
      </w:r>
      <w:r w:rsidRPr="003E42B7">
        <w:rPr>
          <w:rFonts w:cs="Arial"/>
          <w:lang w:val="de-DE"/>
        </w:rPr>
        <w:tab/>
      </w:r>
      <w:r w:rsidRPr="003E42B7">
        <w:rPr>
          <w:rFonts w:cs="Arial"/>
          <w:color w:val="FF0000"/>
          <w:lang w:val="de-DE"/>
        </w:rPr>
        <w:t>Zusammengesetzte Blütenstände</w:t>
      </w:r>
      <w:bookmarkEnd w:id="325"/>
      <w:r w:rsidRPr="003E42B7">
        <w:rPr>
          <w:rFonts w:cs="Arial"/>
          <w:color w:val="FF0000"/>
          <w:lang w:val="de-DE"/>
        </w:rPr>
        <w:t xml:space="preserve"> </w:t>
      </w:r>
      <w:r w:rsidRPr="003E42B7">
        <w:rPr>
          <w:rFonts w:cs="Arial"/>
          <w:color w:val="FF0000"/>
          <w:lang w:val="de-DE"/>
        </w:rPr>
        <w:fldChar w:fldCharType="begin"/>
      </w:r>
      <w:r w:rsidRPr="003E42B7">
        <w:rPr>
          <w:rFonts w:cs="Arial"/>
          <w:color w:val="FF0000"/>
          <w:lang w:val="de-DE"/>
        </w:rPr>
        <w:instrText xml:space="preserve"> XE "Zusammengesetzte Blütenstände" </w:instrText>
      </w:r>
      <w:r w:rsidRPr="003E42B7">
        <w:rPr>
          <w:rFonts w:cs="Arial"/>
          <w:color w:val="FF0000"/>
          <w:lang w:val="de-DE"/>
        </w:rPr>
        <w:fldChar w:fldCharType="end"/>
      </w: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2737"/>
        <w:gridCol w:w="2737"/>
        <w:gridCol w:w="2737"/>
      </w:tblGrid>
      <w:tr w:rsidR="004A2EE4" w:rsidRPr="003E42B7" w:rsidTr="004A2EE4">
        <w:trPr>
          <w:jc w:val="center"/>
        </w:trPr>
        <w:tc>
          <w:tcPr>
            <w:tcW w:w="2737" w:type="dxa"/>
          </w:tcPr>
          <w:p w:rsidR="004A2EE4" w:rsidRPr="003E42B7" w:rsidRDefault="004A2EE4" w:rsidP="004A2EE4">
            <w:pPr>
              <w:jc w:val="center"/>
              <w:rPr>
                <w:rFonts w:cs="Arial"/>
                <w:lang w:val="de-DE"/>
              </w:rPr>
            </w:pPr>
            <w:r w:rsidRPr="003E42B7">
              <w:rPr>
                <w:rFonts w:cs="Arial"/>
                <w:noProof/>
              </w:rPr>
              <w:drawing>
                <wp:inline distT="0" distB="0" distL="0" distR="0" wp14:anchorId="3E86D6D7" wp14:editId="55ECC381">
                  <wp:extent cx="161925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83">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4A2EE4" w:rsidRPr="003E42B7" w:rsidRDefault="004A2EE4" w:rsidP="004A2EE4">
            <w:pPr>
              <w:jc w:val="center"/>
              <w:rPr>
                <w:rFonts w:cs="Arial"/>
                <w:lang w:val="de-DE"/>
              </w:rPr>
            </w:pPr>
            <w:r w:rsidRPr="003E42B7">
              <w:rPr>
                <w:rFonts w:cs="Arial"/>
                <w:noProof/>
              </w:rPr>
              <w:drawing>
                <wp:inline distT="0" distB="0" distL="0" distR="0" wp14:anchorId="77151E0D" wp14:editId="002ED209">
                  <wp:extent cx="158115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83">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4A2EE4" w:rsidRPr="003E42B7" w:rsidRDefault="004A2EE4" w:rsidP="004A2EE4">
            <w:pPr>
              <w:jc w:val="center"/>
              <w:rPr>
                <w:rFonts w:cs="Arial"/>
                <w:lang w:val="de-DE"/>
              </w:rPr>
            </w:pPr>
            <w:r w:rsidRPr="003E42B7">
              <w:rPr>
                <w:rFonts w:cs="Arial"/>
                <w:noProof/>
              </w:rPr>
              <w:drawing>
                <wp:inline distT="0" distB="0" distL="0" distR="0" wp14:anchorId="1F3C59BF" wp14:editId="694BA9E3">
                  <wp:extent cx="1638300" cy="1543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83">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4A2EE4" w:rsidRPr="003E42B7" w:rsidTr="004A2EE4">
        <w:trPr>
          <w:jc w:val="center"/>
        </w:trPr>
        <w:tc>
          <w:tcPr>
            <w:tcW w:w="2737" w:type="dxa"/>
          </w:tcPr>
          <w:p w:rsidR="004A2EE4" w:rsidRPr="003E42B7" w:rsidRDefault="004A2EE4" w:rsidP="004A2EE4">
            <w:pPr>
              <w:jc w:val="center"/>
              <w:rPr>
                <w:rFonts w:cs="Arial"/>
                <w:lang w:val="de-DE"/>
              </w:rPr>
            </w:pPr>
            <w:r w:rsidRPr="003E42B7">
              <w:rPr>
                <w:rFonts w:cs="Arial"/>
                <w:color w:val="FF0000"/>
                <w:lang w:val="de-DE"/>
              </w:rPr>
              <w:t>homothetisch zusammengesetzte Traube</w:t>
            </w:r>
          </w:p>
        </w:tc>
        <w:tc>
          <w:tcPr>
            <w:tcW w:w="2737" w:type="dxa"/>
          </w:tcPr>
          <w:p w:rsidR="004A2EE4" w:rsidRPr="003E42B7" w:rsidRDefault="004A2EE4" w:rsidP="004A2EE4">
            <w:pPr>
              <w:jc w:val="center"/>
              <w:rPr>
                <w:rFonts w:cs="Arial"/>
                <w:lang w:val="de-DE"/>
              </w:rPr>
            </w:pPr>
            <w:r w:rsidRPr="003E42B7">
              <w:rPr>
                <w:rFonts w:cs="Arial"/>
                <w:color w:val="FF0000"/>
                <w:lang w:val="de-DE"/>
              </w:rPr>
              <w:t>heterothetisch zusammengesetzte Traube</w:t>
            </w:r>
          </w:p>
        </w:tc>
        <w:tc>
          <w:tcPr>
            <w:tcW w:w="2737" w:type="dxa"/>
          </w:tcPr>
          <w:p w:rsidR="004A2EE4" w:rsidRPr="003E42B7" w:rsidRDefault="004A2EE4" w:rsidP="004A2EE4">
            <w:pPr>
              <w:jc w:val="center"/>
              <w:rPr>
                <w:rFonts w:cs="Arial"/>
                <w:lang w:val="de-DE"/>
              </w:rPr>
            </w:pPr>
            <w:r w:rsidRPr="003E42B7">
              <w:rPr>
                <w:rFonts w:cs="Arial"/>
                <w:color w:val="FF0000"/>
                <w:lang w:val="de-DE"/>
              </w:rPr>
              <w:t>zusammengesetzte Ähre</w:t>
            </w:r>
          </w:p>
        </w:tc>
      </w:tr>
    </w:tbl>
    <w:p w:rsidR="004A2EE4" w:rsidRPr="003E42B7" w:rsidRDefault="004A2EE4" w:rsidP="004A2EE4">
      <w:pPr>
        <w:rPr>
          <w:rFonts w:cs="Arial"/>
          <w:lang w:val="de-DE"/>
        </w:rPr>
      </w:pP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2737"/>
        <w:gridCol w:w="2737"/>
        <w:gridCol w:w="2737"/>
      </w:tblGrid>
      <w:tr w:rsidR="004A2EE4" w:rsidRPr="003E42B7" w:rsidTr="004A2EE4">
        <w:trPr>
          <w:jc w:val="center"/>
        </w:trPr>
        <w:tc>
          <w:tcPr>
            <w:tcW w:w="2737" w:type="dxa"/>
          </w:tcPr>
          <w:p w:rsidR="004A2EE4" w:rsidRPr="003E42B7" w:rsidRDefault="004A2EE4" w:rsidP="004A2EE4">
            <w:pPr>
              <w:jc w:val="center"/>
              <w:rPr>
                <w:rFonts w:cs="Arial"/>
                <w:lang w:val="de-DE"/>
              </w:rPr>
            </w:pPr>
            <w:r w:rsidRPr="003E42B7">
              <w:rPr>
                <w:rFonts w:cs="Arial"/>
                <w:noProof/>
              </w:rPr>
              <w:drawing>
                <wp:inline distT="0" distB="0" distL="0" distR="0" wp14:anchorId="16C145DB" wp14:editId="0FA1949D">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83">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37" w:type="dxa"/>
          </w:tcPr>
          <w:p w:rsidR="004A2EE4" w:rsidRPr="003E42B7" w:rsidRDefault="004A2EE4" w:rsidP="004A2EE4">
            <w:pPr>
              <w:jc w:val="center"/>
              <w:rPr>
                <w:rFonts w:cs="Arial"/>
                <w:lang w:val="de-DE"/>
              </w:rPr>
            </w:pPr>
            <w:r w:rsidRPr="003E42B7">
              <w:rPr>
                <w:rFonts w:cs="Arial"/>
                <w:noProof/>
              </w:rPr>
              <w:drawing>
                <wp:inline distT="0" distB="0" distL="0" distR="0" wp14:anchorId="44CF0B66" wp14:editId="55F52304">
                  <wp:extent cx="158115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3">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737" w:type="dxa"/>
          </w:tcPr>
          <w:p w:rsidR="004A2EE4" w:rsidRPr="003E42B7" w:rsidRDefault="004A2EE4" w:rsidP="004A2EE4">
            <w:pPr>
              <w:jc w:val="center"/>
              <w:rPr>
                <w:rFonts w:cs="Arial"/>
                <w:lang w:val="de-DE"/>
              </w:rPr>
            </w:pPr>
            <w:r w:rsidRPr="003E42B7">
              <w:rPr>
                <w:rFonts w:cs="Arial"/>
                <w:noProof/>
              </w:rPr>
              <w:drawing>
                <wp:inline distT="0" distB="0" distL="0" distR="0" wp14:anchorId="384D3DED" wp14:editId="064D6F0A">
                  <wp:extent cx="158115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3">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4A2EE4" w:rsidRPr="003E42B7" w:rsidTr="004A2EE4">
        <w:trPr>
          <w:jc w:val="center"/>
        </w:trPr>
        <w:tc>
          <w:tcPr>
            <w:tcW w:w="2737" w:type="dxa"/>
          </w:tcPr>
          <w:p w:rsidR="004A2EE4" w:rsidRPr="003E42B7" w:rsidRDefault="004A2EE4" w:rsidP="004A2EE4">
            <w:pPr>
              <w:jc w:val="center"/>
              <w:rPr>
                <w:rFonts w:cs="Arial"/>
                <w:lang w:val="de-DE"/>
              </w:rPr>
            </w:pPr>
            <w:r w:rsidRPr="003E42B7">
              <w:rPr>
                <w:rFonts w:cs="Arial"/>
                <w:color w:val="FF0000"/>
                <w:lang w:val="de-DE"/>
              </w:rPr>
              <w:t>zusammengesetzter Blütenkopf</w:t>
            </w:r>
          </w:p>
        </w:tc>
        <w:tc>
          <w:tcPr>
            <w:tcW w:w="2737" w:type="dxa"/>
          </w:tcPr>
          <w:p w:rsidR="004A2EE4" w:rsidRPr="003E42B7" w:rsidRDefault="004A2EE4" w:rsidP="004A2EE4">
            <w:pPr>
              <w:jc w:val="center"/>
              <w:rPr>
                <w:rFonts w:cs="Arial"/>
                <w:lang w:val="de-DE"/>
              </w:rPr>
            </w:pPr>
            <w:r w:rsidRPr="003E42B7">
              <w:rPr>
                <w:rFonts w:cs="Arial"/>
                <w:color w:val="FF0000"/>
                <w:lang w:val="de-DE"/>
              </w:rPr>
              <w:t>zusammengesetzte (doppelte) Dolde</w:t>
            </w:r>
          </w:p>
        </w:tc>
        <w:tc>
          <w:tcPr>
            <w:tcW w:w="2737" w:type="dxa"/>
          </w:tcPr>
          <w:p w:rsidR="004A2EE4" w:rsidRPr="003E42B7" w:rsidRDefault="004A2EE4" w:rsidP="004A2EE4">
            <w:pPr>
              <w:jc w:val="center"/>
              <w:rPr>
                <w:rFonts w:cs="Arial"/>
                <w:lang w:val="de-DE"/>
              </w:rPr>
            </w:pPr>
            <w:r w:rsidRPr="003E42B7">
              <w:rPr>
                <w:rFonts w:cs="Arial"/>
                <w:color w:val="FF0000"/>
                <w:lang w:val="de-DE"/>
              </w:rPr>
              <w:t>zusammengesetzte (dreifache) Dolde</w:t>
            </w:r>
          </w:p>
        </w:tc>
      </w:tr>
    </w:tbl>
    <w:p w:rsidR="004A2EE4" w:rsidRPr="003E42B7" w:rsidRDefault="004A2EE4" w:rsidP="004A2EE4">
      <w:pPr>
        <w:rPr>
          <w:rFonts w:cs="Arial"/>
          <w:lang w:val="de-DE"/>
        </w:rPr>
      </w:pP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2737"/>
        <w:gridCol w:w="2737"/>
        <w:gridCol w:w="2737"/>
      </w:tblGrid>
      <w:tr w:rsidR="004A2EE4" w:rsidRPr="003E42B7" w:rsidTr="004A2EE4">
        <w:trPr>
          <w:jc w:val="center"/>
        </w:trPr>
        <w:tc>
          <w:tcPr>
            <w:tcW w:w="2737" w:type="dxa"/>
          </w:tcPr>
          <w:p w:rsidR="004A2EE4" w:rsidRPr="003E42B7" w:rsidRDefault="004A2EE4" w:rsidP="004A2EE4">
            <w:pPr>
              <w:jc w:val="center"/>
              <w:rPr>
                <w:rFonts w:cs="Arial"/>
                <w:lang w:val="de-DE"/>
              </w:rPr>
            </w:pPr>
            <w:r w:rsidRPr="003E42B7">
              <w:rPr>
                <w:rFonts w:cs="Arial"/>
                <w:noProof/>
              </w:rPr>
              <w:drawing>
                <wp:inline distT="0" distB="0" distL="0" distR="0" wp14:anchorId="63A9801D" wp14:editId="78A4BC30">
                  <wp:extent cx="1581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4">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4A2EE4" w:rsidRPr="003E42B7" w:rsidRDefault="004A2EE4" w:rsidP="004A2EE4">
            <w:pPr>
              <w:jc w:val="center"/>
              <w:rPr>
                <w:rFonts w:cs="Arial"/>
                <w:lang w:val="de-DE"/>
              </w:rPr>
            </w:pPr>
            <w:r w:rsidRPr="003E42B7">
              <w:rPr>
                <w:rFonts w:cs="Arial"/>
                <w:noProof/>
              </w:rPr>
              <w:drawing>
                <wp:inline distT="0" distB="0" distL="0" distR="0" wp14:anchorId="62D46D9A" wp14:editId="0A7DAA01">
                  <wp:extent cx="165735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4">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737" w:type="dxa"/>
          </w:tcPr>
          <w:p w:rsidR="004A2EE4" w:rsidRPr="003E42B7" w:rsidRDefault="004A2EE4" w:rsidP="004A2EE4">
            <w:pPr>
              <w:jc w:val="center"/>
              <w:rPr>
                <w:rFonts w:cs="Arial"/>
                <w:lang w:val="de-DE"/>
              </w:rPr>
            </w:pPr>
            <w:r w:rsidRPr="003E42B7">
              <w:rPr>
                <w:rFonts w:cs="Arial"/>
                <w:noProof/>
              </w:rPr>
              <w:drawing>
                <wp:inline distT="0" distB="0" distL="0" distR="0" wp14:anchorId="11EFA1E9" wp14:editId="31232E4E">
                  <wp:extent cx="16573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4">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4A2EE4" w:rsidRPr="003E42B7" w:rsidTr="004A2EE4">
        <w:trPr>
          <w:jc w:val="center"/>
        </w:trPr>
        <w:tc>
          <w:tcPr>
            <w:tcW w:w="2737" w:type="dxa"/>
          </w:tcPr>
          <w:p w:rsidR="004A2EE4" w:rsidRPr="003E42B7" w:rsidRDefault="004A2EE4" w:rsidP="004A2EE4">
            <w:pPr>
              <w:jc w:val="center"/>
              <w:rPr>
                <w:rFonts w:cs="Arial"/>
                <w:lang w:val="de-DE"/>
              </w:rPr>
            </w:pPr>
            <w:r w:rsidRPr="003E42B7">
              <w:rPr>
                <w:rFonts w:cs="Arial"/>
                <w:color w:val="FF0000"/>
                <w:lang w:val="de-DE"/>
              </w:rPr>
              <w:t>Rispe</w:t>
            </w:r>
          </w:p>
        </w:tc>
        <w:tc>
          <w:tcPr>
            <w:tcW w:w="2737" w:type="dxa"/>
          </w:tcPr>
          <w:p w:rsidR="004A2EE4" w:rsidRPr="003E42B7" w:rsidRDefault="004A2EE4" w:rsidP="004A2EE4">
            <w:pPr>
              <w:jc w:val="center"/>
              <w:rPr>
                <w:rFonts w:cs="Arial"/>
                <w:lang w:val="de-DE"/>
              </w:rPr>
            </w:pPr>
            <w:r w:rsidRPr="003E42B7">
              <w:rPr>
                <w:rFonts w:cs="Arial"/>
                <w:color w:val="FF0000"/>
                <w:lang w:val="de-DE"/>
              </w:rPr>
              <w:t>Trugdolde</w:t>
            </w:r>
          </w:p>
        </w:tc>
        <w:tc>
          <w:tcPr>
            <w:tcW w:w="2737" w:type="dxa"/>
          </w:tcPr>
          <w:p w:rsidR="004A2EE4" w:rsidRPr="003E42B7" w:rsidRDefault="004A2EE4" w:rsidP="004A2EE4">
            <w:pPr>
              <w:jc w:val="center"/>
              <w:rPr>
                <w:rFonts w:cs="Arial"/>
                <w:lang w:val="de-DE"/>
              </w:rPr>
            </w:pPr>
            <w:r w:rsidRPr="003E42B7">
              <w:rPr>
                <w:rFonts w:cs="Arial"/>
                <w:color w:val="FF0000"/>
                <w:lang w:val="de-DE"/>
              </w:rPr>
              <w:t>Spirre</w:t>
            </w:r>
          </w:p>
        </w:tc>
      </w:tr>
    </w:tbl>
    <w:p w:rsidR="004A2EE4" w:rsidRPr="003E42B7" w:rsidRDefault="004A2EE4" w:rsidP="004A2EE4">
      <w:pPr>
        <w:rPr>
          <w:rFonts w:cs="Arial"/>
          <w:lang w:val="de-DE"/>
        </w:rPr>
      </w:pP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3070"/>
        <w:gridCol w:w="3070"/>
      </w:tblGrid>
      <w:tr w:rsidR="004A2EE4" w:rsidRPr="003E42B7" w:rsidTr="004A2EE4">
        <w:trPr>
          <w:jc w:val="center"/>
        </w:trPr>
        <w:tc>
          <w:tcPr>
            <w:tcW w:w="3070" w:type="dxa"/>
          </w:tcPr>
          <w:p w:rsidR="004A2EE4" w:rsidRPr="003E42B7" w:rsidRDefault="004A2EE4" w:rsidP="004A2EE4">
            <w:pPr>
              <w:jc w:val="center"/>
              <w:rPr>
                <w:rFonts w:cs="Arial"/>
                <w:lang w:val="de-DE"/>
              </w:rPr>
            </w:pPr>
            <w:r w:rsidRPr="003E42B7">
              <w:rPr>
                <w:rFonts w:cs="Arial"/>
                <w:noProof/>
              </w:rPr>
              <w:drawing>
                <wp:inline distT="0" distB="0" distL="0" distR="0" wp14:anchorId="2DB424D4" wp14:editId="72F59F38">
                  <wp:extent cx="18669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4">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4A2EE4" w:rsidRPr="003E42B7" w:rsidRDefault="004A2EE4" w:rsidP="004A2EE4">
            <w:pPr>
              <w:jc w:val="center"/>
              <w:rPr>
                <w:rFonts w:cs="Arial"/>
                <w:lang w:val="de-DE"/>
              </w:rPr>
            </w:pPr>
            <w:r w:rsidRPr="003E42B7">
              <w:rPr>
                <w:rFonts w:cs="Arial"/>
                <w:noProof/>
              </w:rPr>
              <w:drawing>
                <wp:inline distT="0" distB="0" distL="0" distR="0" wp14:anchorId="53EA2F1D" wp14:editId="5A1E4A78">
                  <wp:extent cx="19431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4">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4A2EE4" w:rsidRPr="003E42B7" w:rsidTr="004A2EE4">
        <w:trPr>
          <w:jc w:val="center"/>
        </w:trPr>
        <w:tc>
          <w:tcPr>
            <w:tcW w:w="3070" w:type="dxa"/>
          </w:tcPr>
          <w:p w:rsidR="004A2EE4" w:rsidRPr="003E42B7" w:rsidRDefault="004A2EE4" w:rsidP="004A2EE4">
            <w:pPr>
              <w:jc w:val="center"/>
              <w:rPr>
                <w:rFonts w:cs="Arial"/>
                <w:lang w:val="de-DE"/>
              </w:rPr>
            </w:pPr>
            <w:r w:rsidRPr="003E42B7">
              <w:rPr>
                <w:rFonts w:cs="Arial"/>
                <w:color w:val="FF0000"/>
                <w:lang w:val="de-DE"/>
              </w:rPr>
              <w:t>Thyrsus</w:t>
            </w:r>
          </w:p>
        </w:tc>
        <w:tc>
          <w:tcPr>
            <w:tcW w:w="3070" w:type="dxa"/>
          </w:tcPr>
          <w:p w:rsidR="004A2EE4" w:rsidRPr="003E42B7" w:rsidRDefault="004A2EE4" w:rsidP="004A2EE4">
            <w:pPr>
              <w:jc w:val="center"/>
              <w:rPr>
                <w:rFonts w:cs="Arial"/>
                <w:lang w:val="de-DE"/>
              </w:rPr>
            </w:pPr>
            <w:r w:rsidRPr="003E42B7">
              <w:rPr>
                <w:rFonts w:cs="Arial"/>
                <w:color w:val="FF0000"/>
                <w:lang w:val="de-DE"/>
              </w:rPr>
              <w:t>straußähnlich</w:t>
            </w:r>
          </w:p>
        </w:tc>
      </w:tr>
    </w:tbl>
    <w:p w:rsidR="004A2EE4" w:rsidRPr="003E42B7" w:rsidRDefault="004A2EE4" w:rsidP="004A2EE4">
      <w:pPr>
        <w:rPr>
          <w:rFonts w:cs="Arial"/>
          <w:lang w:val="de-DE"/>
        </w:rPr>
      </w:pPr>
    </w:p>
    <w:p w:rsidR="004A2EE4" w:rsidRPr="003E42B7" w:rsidRDefault="004A2EE4" w:rsidP="004A2EE4">
      <w:pPr>
        <w:ind w:left="567"/>
        <w:rPr>
          <w:rFonts w:cs="Arial"/>
          <w:i/>
          <w:iCs/>
          <w:lang w:val="de-DE"/>
        </w:rPr>
      </w:pPr>
      <w:r w:rsidRPr="003E42B7">
        <w:rPr>
          <w:rFonts w:cs="Arial"/>
          <w:i/>
          <w:iCs/>
          <w:lang w:val="de-DE"/>
        </w:rPr>
        <w:t>Sonstige</w:t>
      </w:r>
    </w:p>
    <w:p w:rsidR="004A2EE4" w:rsidRPr="003E42B7" w:rsidRDefault="004A2EE4" w:rsidP="004A2EE4">
      <w:pPr>
        <w:rPr>
          <w:rFonts w:cs="Arial"/>
          <w:lang w:val="de-DE"/>
        </w:rPr>
      </w:pPr>
    </w:p>
    <w:p w:rsidR="004A2EE4" w:rsidRPr="003E42B7" w:rsidRDefault="004A2EE4" w:rsidP="004A2EE4">
      <w:pPr>
        <w:rPr>
          <w:rFonts w:cs="Arial"/>
          <w:lang w:val="de-DE"/>
        </w:rPr>
      </w:pPr>
      <w:r w:rsidRPr="003E42B7">
        <w:rPr>
          <w:rFonts w:cs="Arial"/>
          <w:lang w:val="de-DE"/>
        </w:rPr>
        <w:t xml:space="preserve">Die Familie der </w:t>
      </w:r>
      <w:r w:rsidRPr="003E42B7">
        <w:rPr>
          <w:rFonts w:cs="Arial"/>
          <w:i/>
          <w:lang w:val="de-DE"/>
        </w:rPr>
        <w:t>Asteraceae</w:t>
      </w:r>
      <w:r w:rsidRPr="003E42B7">
        <w:rPr>
          <w:rFonts w:cs="Arial"/>
          <w:lang w:val="de-DE"/>
        </w:rPr>
        <w:t xml:space="preserve"> zeichnet sich durch einen hochspezialisierten Blütenkopf aus, der genau genommen als </w:t>
      </w:r>
      <w:r w:rsidRPr="003E42B7">
        <w:rPr>
          <w:rFonts w:cs="Arial"/>
          <w:color w:val="FF0000"/>
          <w:lang w:val="de-DE"/>
        </w:rPr>
        <w:t>Blütenkorb</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Blütenkorb</w:instrText>
      </w:r>
      <w:r w:rsidRPr="003E42B7">
        <w:rPr>
          <w:rFonts w:cs="Arial"/>
          <w:lang w:val="de-DE"/>
        </w:rPr>
        <w:instrText xml:space="preserve">" </w:instrText>
      </w:r>
      <w:r w:rsidRPr="003E42B7">
        <w:rPr>
          <w:rFonts w:cs="Arial"/>
          <w:color w:val="FF0000"/>
          <w:lang w:val="de-DE"/>
        </w:rPr>
        <w:fldChar w:fldCharType="end"/>
      </w:r>
      <w:r w:rsidRPr="003E42B7">
        <w:rPr>
          <w:rFonts w:cs="Arial"/>
          <w:lang w:val="de-DE"/>
        </w:rPr>
        <w:t xml:space="preserve"> (in der Regel jedoch als </w:t>
      </w:r>
      <w:r w:rsidR="00E20538">
        <w:rPr>
          <w:rFonts w:cs="Arial"/>
          <w:lang w:val="de-DE"/>
        </w:rPr>
        <w:t>‚</w:t>
      </w:r>
      <w:r w:rsidRPr="003E42B7">
        <w:rPr>
          <w:rFonts w:cs="Arial"/>
          <w:lang w:val="de-DE"/>
        </w:rPr>
        <w:t>Capitulum</w:t>
      </w:r>
      <w:r w:rsidR="00E20538">
        <w:rPr>
          <w:rFonts w:cs="Arial"/>
          <w:lang w:val="de-DE"/>
        </w:rPr>
        <w:t>‘</w:t>
      </w:r>
      <w:r w:rsidRPr="003E42B7">
        <w:rPr>
          <w:rFonts w:cs="Arial"/>
          <w:lang w:val="de-DE"/>
        </w:rPr>
        <w:t xml:space="preserve"> oder </w:t>
      </w:r>
      <w:r w:rsidR="00E20538">
        <w:rPr>
          <w:rFonts w:cs="Arial"/>
          <w:lang w:val="de-DE"/>
        </w:rPr>
        <w:t>‚</w:t>
      </w:r>
      <w:r w:rsidRPr="003E42B7">
        <w:rPr>
          <w:rFonts w:cs="Arial"/>
          <w:lang w:val="de-DE"/>
        </w:rPr>
        <w:t>Blütenkopf</w:t>
      </w:r>
      <w:r w:rsidR="00E20538">
        <w:rPr>
          <w:rFonts w:cs="Arial"/>
          <w:lang w:val="de-DE"/>
        </w:rPr>
        <w:t>‘</w:t>
      </w:r>
      <w:r w:rsidRPr="003E42B7">
        <w:rPr>
          <w:rFonts w:cs="Arial"/>
          <w:lang w:val="de-DE"/>
        </w:rPr>
        <w:t xml:space="preserve">) bezeichnet wird. Die Familie der </w:t>
      </w:r>
      <w:r w:rsidRPr="003E42B7">
        <w:rPr>
          <w:rFonts w:cs="Arial"/>
          <w:i/>
          <w:lang w:val="de-DE"/>
        </w:rPr>
        <w:t>Poaceae</w:t>
      </w:r>
      <w:r w:rsidRPr="003E42B7">
        <w:rPr>
          <w:rFonts w:cs="Arial"/>
          <w:lang w:val="de-DE"/>
        </w:rPr>
        <w:t xml:space="preserve"> hat einen besonderen Blütenstand aus kleinen Ähren (</w:t>
      </w:r>
      <w:r w:rsidRPr="003E42B7">
        <w:rPr>
          <w:rFonts w:cs="Arial"/>
          <w:color w:val="FF0000"/>
          <w:lang w:val="de-DE"/>
        </w:rPr>
        <w:t>Ährchen</w:t>
      </w:r>
      <w:r w:rsidRPr="003E42B7">
        <w:rPr>
          <w:rFonts w:cs="Arial"/>
          <w:lang w:val="de-DE"/>
        </w:rPr>
        <w:t xml:space="preserve">), die in Rispen oder Ähren angeordnet sind, die in der Regel einfach und inkorrekt als Ähre und Rispe bezeichnet werden. Die Gattung </w:t>
      </w:r>
      <w:r w:rsidRPr="003E42B7">
        <w:rPr>
          <w:rFonts w:cs="Arial"/>
          <w:i/>
          <w:lang w:val="de-DE"/>
        </w:rPr>
        <w:t>Ficus</w:t>
      </w:r>
      <w:r w:rsidRPr="003E42B7">
        <w:rPr>
          <w:rFonts w:cs="Arial"/>
          <w:lang w:val="de-DE"/>
        </w:rPr>
        <w:t xml:space="preserve"> (</w:t>
      </w:r>
      <w:r w:rsidRPr="003E42B7">
        <w:rPr>
          <w:rFonts w:cs="Arial"/>
          <w:i/>
          <w:lang w:val="de-DE"/>
        </w:rPr>
        <w:t>Moraceae</w:t>
      </w:r>
      <w:r w:rsidRPr="003E42B7">
        <w:rPr>
          <w:rFonts w:cs="Arial"/>
          <w:lang w:val="de-DE"/>
        </w:rPr>
        <w:t xml:space="preserve">) hat einen Blütenstand mit der Bezeichnung </w:t>
      </w:r>
      <w:r w:rsidRPr="003E42B7">
        <w:rPr>
          <w:rFonts w:cs="Arial"/>
          <w:color w:val="FF0000"/>
          <w:lang w:val="de-DE"/>
        </w:rPr>
        <w:t>Syconium</w:t>
      </w:r>
      <w:r w:rsidRPr="003E42B7">
        <w:rPr>
          <w:rFonts w:cs="Arial"/>
          <w:lang w:val="de-DE"/>
        </w:rPr>
        <w:t xml:space="preserve">, und die Gattung </w:t>
      </w:r>
      <w:r w:rsidRPr="003E42B7">
        <w:rPr>
          <w:rFonts w:cs="Arial"/>
          <w:i/>
          <w:lang w:val="de-DE"/>
        </w:rPr>
        <w:t>Euphorbia</w:t>
      </w:r>
      <w:r w:rsidRPr="003E42B7">
        <w:rPr>
          <w:rFonts w:cs="Arial"/>
          <w:lang w:val="de-DE"/>
        </w:rPr>
        <w:t xml:space="preserve"> hat </w:t>
      </w:r>
      <w:r w:rsidRPr="003E42B7">
        <w:rPr>
          <w:rFonts w:cs="Arial"/>
          <w:color w:val="FF0000"/>
          <w:lang w:val="de-DE"/>
        </w:rPr>
        <w:t>Cyathia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Cyathia</w:instrText>
      </w:r>
      <w:r w:rsidRPr="003E42B7">
        <w:rPr>
          <w:rFonts w:cs="Arial"/>
          <w:lang w:val="de-DE"/>
        </w:rPr>
        <w:instrText xml:space="preserve">" </w:instrText>
      </w:r>
      <w:r w:rsidRPr="003E42B7">
        <w:rPr>
          <w:rFonts w:cs="Arial"/>
          <w:color w:val="FF0000"/>
          <w:lang w:val="de-DE"/>
        </w:rPr>
        <w:fldChar w:fldCharType="end"/>
      </w:r>
      <w:r w:rsidRPr="003E42B7">
        <w:rPr>
          <w:rFonts w:cs="Arial"/>
          <w:lang w:val="de-DE"/>
        </w:rPr>
        <w:t xml:space="preserve"> (Sing. </w:t>
      </w:r>
      <w:r w:rsidRPr="003E42B7">
        <w:rPr>
          <w:rFonts w:cs="Arial"/>
          <w:color w:val="FF0000"/>
          <w:lang w:val="de-DE"/>
        </w:rPr>
        <w:t>Cyathium</w:t>
      </w:r>
      <w:r w:rsidRPr="003E42B7">
        <w:rPr>
          <w:rFonts w:cs="Arial"/>
          <w:lang w:val="de-DE"/>
        </w:rPr>
        <w:t>), die in der Regel in Dolden angeordnet sind.</w:t>
      </w:r>
    </w:p>
    <w:p w:rsidR="004A2EE4" w:rsidRPr="003E42B7" w:rsidRDefault="004A2EE4" w:rsidP="004A2EE4">
      <w:pPr>
        <w:rPr>
          <w:rFonts w:cs="Arial"/>
          <w:lang w:val="de-DE"/>
        </w:rPr>
      </w:pPr>
    </w:p>
    <w:p w:rsidR="004A2EE4" w:rsidRPr="003E42B7" w:rsidRDefault="004A2EE4" w:rsidP="004A2EE4">
      <w:pPr>
        <w:pStyle w:val="Heading5"/>
        <w:rPr>
          <w:rFonts w:cs="Arial"/>
          <w:lang w:val="de-DE"/>
        </w:rPr>
      </w:pPr>
      <w:r w:rsidRPr="003E42B7">
        <w:rPr>
          <w:rFonts w:cs="Arial"/>
          <w:lang w:val="de-DE"/>
        </w:rPr>
        <w:br w:type="page"/>
      </w:r>
      <w:bookmarkStart w:id="326" w:name="_Toc197487730"/>
      <w:bookmarkStart w:id="327" w:name="_Toc369276948"/>
      <w:r w:rsidRPr="003E42B7">
        <w:rPr>
          <w:rStyle w:val="Heading5Char"/>
          <w:rFonts w:cs="Arial"/>
          <w:lang w:val="de-DE"/>
        </w:rPr>
        <w:t>2.4.3</w:t>
      </w:r>
      <w:r w:rsidRPr="003E42B7">
        <w:rPr>
          <w:rFonts w:cs="Arial"/>
          <w:lang w:val="de-DE"/>
        </w:rPr>
        <w:tab/>
      </w:r>
      <w:r w:rsidRPr="003E42B7">
        <w:rPr>
          <w:rFonts w:cs="Arial"/>
          <w:color w:val="FF0000"/>
          <w:lang w:val="de-DE"/>
        </w:rPr>
        <w:t>Ränder</w:t>
      </w:r>
      <w:bookmarkEnd w:id="326"/>
      <w:bookmarkEnd w:id="327"/>
      <w:r w:rsidRPr="003E42B7">
        <w:rPr>
          <w:rFonts w:cs="Arial"/>
          <w:lang w:val="de-DE"/>
        </w:rPr>
        <w:fldChar w:fldCharType="begin"/>
      </w:r>
      <w:r w:rsidRPr="003E42B7">
        <w:rPr>
          <w:rFonts w:cs="Arial"/>
          <w:lang w:val="de-DE"/>
        </w:rPr>
        <w:instrText xml:space="preserve"> XE "</w:instrText>
      </w:r>
      <w:r w:rsidRPr="003E42B7">
        <w:rPr>
          <w:rFonts w:cs="Arial"/>
          <w:color w:val="FF0000"/>
          <w:lang w:val="de-DE"/>
        </w:rPr>
        <w:instrText>Ränder</w:instrText>
      </w:r>
      <w:r w:rsidRPr="003E42B7">
        <w:rPr>
          <w:rFonts w:cs="Arial"/>
          <w:lang w:val="de-DE"/>
        </w:rPr>
        <w:instrText xml:space="preserve">" </w:instrText>
      </w:r>
      <w:r w:rsidRPr="003E42B7">
        <w:rPr>
          <w:rFonts w:cs="Arial"/>
          <w:lang w:val="de-DE"/>
        </w:rPr>
        <w:fldChar w:fldCharType="end"/>
      </w:r>
    </w:p>
    <w:p w:rsidR="004A2EE4" w:rsidRPr="003E42B7" w:rsidRDefault="004A2EE4" w:rsidP="004A2EE4">
      <w:pPr>
        <w:rPr>
          <w:rFonts w:cs="Arial"/>
          <w:lang w:val="de-DE"/>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4"/>
      </w:tblGrid>
      <w:tr w:rsidR="004A2EE4" w:rsidRPr="003E42B7" w:rsidTr="004A2EE4">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571BBCC0" wp14:editId="5E2505D0">
                  <wp:extent cx="676275" cy="2028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4D5CE443" wp14:editId="7FADC729">
                  <wp:extent cx="5334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48BE7484" wp14:editId="4D88D946">
                  <wp:extent cx="6477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7">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4A2EE4" w:rsidRPr="003E42B7" w:rsidRDefault="004A2EE4" w:rsidP="004A2EE4">
            <w:pPr>
              <w:rPr>
                <w:rFonts w:cs="Arial"/>
                <w:lang w:val="de-DE"/>
              </w:rPr>
            </w:pPr>
            <w:r w:rsidRPr="003E42B7">
              <w:rPr>
                <w:rFonts w:cs="Arial"/>
                <w:noProof/>
              </w:rPr>
              <w:drawing>
                <wp:inline distT="0" distB="0" distL="0" distR="0" wp14:anchorId="16042CCC" wp14:editId="393743D5">
                  <wp:extent cx="7048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18322549" wp14:editId="56CD325E">
                  <wp:extent cx="619125" cy="2047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1912199E" wp14:editId="666D713A">
                  <wp:extent cx="619125" cy="204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0F9DAC11" wp14:editId="2EDED487">
                  <wp:extent cx="600075" cy="1924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1">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4A2EE4" w:rsidRPr="003E42B7" w:rsidRDefault="004A2EE4" w:rsidP="004A2EE4">
            <w:pPr>
              <w:rPr>
                <w:rFonts w:cs="Arial"/>
                <w:lang w:val="de-DE"/>
              </w:rPr>
            </w:pPr>
            <w:r w:rsidRPr="003E42B7">
              <w:rPr>
                <w:rFonts w:cs="Arial"/>
                <w:noProof/>
              </w:rPr>
              <w:drawing>
                <wp:inline distT="0" distB="0" distL="0" distR="0" wp14:anchorId="358C1C68" wp14:editId="5B2A81B2">
                  <wp:extent cx="533400" cy="2047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4A2EE4" w:rsidRPr="003E42B7" w:rsidTr="004A2EE4">
        <w:tc>
          <w:tcPr>
            <w:tcW w:w="1213" w:type="dxa"/>
          </w:tcPr>
          <w:p w:rsidR="004A2EE4" w:rsidRPr="003E42B7" w:rsidRDefault="004A2EE4" w:rsidP="004A2EE4">
            <w:pPr>
              <w:jc w:val="center"/>
              <w:rPr>
                <w:rFonts w:cs="Arial"/>
                <w:color w:val="FF0000"/>
                <w:lang w:val="de-DE"/>
              </w:rPr>
            </w:pPr>
            <w:r w:rsidRPr="003E42B7">
              <w:rPr>
                <w:rFonts w:cs="Arial"/>
                <w:color w:val="FF0000"/>
                <w:lang w:val="de-DE"/>
              </w:rPr>
              <w:t>gesägt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Gesägt</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doppelt gesägt (1)</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Doppelt gesägt (1)</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doppelt gesägt (2)</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Doppelt gesägt (2)</w:instrText>
            </w:r>
            <w:r w:rsidRPr="003E42B7">
              <w:rPr>
                <w:rFonts w:cs="Arial"/>
                <w:lang w:val="de-DE"/>
              </w:rPr>
              <w:instrText xml:space="preserve">" </w:instrText>
            </w:r>
            <w:r w:rsidRPr="003E42B7">
              <w:rPr>
                <w:rFonts w:cs="Arial"/>
                <w:color w:val="FF0000"/>
                <w:lang w:val="de-DE"/>
              </w:rPr>
              <w:fldChar w:fldCharType="end"/>
            </w:r>
          </w:p>
        </w:tc>
        <w:tc>
          <w:tcPr>
            <w:tcW w:w="1214" w:type="dxa"/>
          </w:tcPr>
          <w:p w:rsidR="004A2EE4" w:rsidRPr="003E42B7" w:rsidRDefault="004A2EE4" w:rsidP="004A2EE4">
            <w:pPr>
              <w:jc w:val="center"/>
              <w:rPr>
                <w:rFonts w:cs="Arial"/>
                <w:color w:val="FF0000"/>
                <w:lang w:val="de-DE"/>
              </w:rPr>
            </w:pPr>
            <w:r w:rsidRPr="003E42B7">
              <w:rPr>
                <w:rFonts w:cs="Arial"/>
                <w:color w:val="FF0000"/>
                <w:lang w:val="de-DE"/>
              </w:rPr>
              <w:t>fein gesägt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Fein gesägt</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gezähnt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Gezähnt</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doppelt gezähnt (1)</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Doppelt gezähnt (1)</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doppelt gezähnt (2)</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Doppelt gezähnt (2)</w:instrText>
            </w:r>
            <w:r w:rsidRPr="003E42B7">
              <w:rPr>
                <w:rFonts w:cs="Arial"/>
                <w:lang w:val="de-DE"/>
              </w:rPr>
              <w:instrText xml:space="preserve">" </w:instrText>
            </w:r>
            <w:r w:rsidRPr="003E42B7">
              <w:rPr>
                <w:rFonts w:cs="Arial"/>
                <w:color w:val="FF0000"/>
                <w:lang w:val="de-DE"/>
              </w:rPr>
              <w:fldChar w:fldCharType="end"/>
            </w:r>
          </w:p>
        </w:tc>
        <w:tc>
          <w:tcPr>
            <w:tcW w:w="1214" w:type="dxa"/>
          </w:tcPr>
          <w:p w:rsidR="004A2EE4" w:rsidRPr="003E42B7" w:rsidRDefault="004A2EE4" w:rsidP="004A2EE4">
            <w:pPr>
              <w:jc w:val="center"/>
              <w:rPr>
                <w:rFonts w:cs="Arial"/>
                <w:color w:val="FF0000"/>
                <w:lang w:val="de-DE"/>
              </w:rPr>
            </w:pPr>
            <w:r w:rsidRPr="003E42B7">
              <w:rPr>
                <w:rFonts w:cs="Arial"/>
                <w:color w:val="FF0000"/>
                <w:lang w:val="de-DE"/>
              </w:rPr>
              <w:t>fein gezähnt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Fein gezähnt</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4A2EE4" w:rsidRPr="003E42B7" w:rsidTr="004A2EE4">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08BE612F" wp14:editId="0AA3018C">
                  <wp:extent cx="62865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2A7F178D" wp14:editId="68B73ED5">
                  <wp:extent cx="561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58F25D93" wp14:editId="64FCB554">
                  <wp:extent cx="714375" cy="2047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4A2EE4" w:rsidRPr="003E42B7" w:rsidRDefault="004A2EE4" w:rsidP="004A2EE4">
            <w:pPr>
              <w:rPr>
                <w:rFonts w:cs="Arial"/>
                <w:lang w:val="de-DE"/>
              </w:rPr>
            </w:pPr>
            <w:r w:rsidRPr="003E42B7">
              <w:rPr>
                <w:rFonts w:cs="Arial"/>
                <w:noProof/>
              </w:rPr>
              <w:drawing>
                <wp:inline distT="0" distB="0" distL="0" distR="0" wp14:anchorId="4DC54B0E" wp14:editId="24DD3560">
                  <wp:extent cx="63817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55555CD2" wp14:editId="46D6BFED">
                  <wp:extent cx="533400" cy="181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378DC68F" wp14:editId="55071F29">
                  <wp:extent cx="5334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4A2EE4" w:rsidRPr="003E42B7" w:rsidRDefault="004A2EE4" w:rsidP="004A2EE4">
            <w:pPr>
              <w:rPr>
                <w:rFonts w:cs="Arial"/>
                <w:lang w:val="de-DE"/>
              </w:rPr>
            </w:pPr>
            <w:r w:rsidRPr="003E42B7">
              <w:rPr>
                <w:rFonts w:cs="Arial"/>
                <w:noProof/>
              </w:rPr>
              <w:drawing>
                <wp:inline distT="0" distB="0" distL="0" distR="0" wp14:anchorId="0D433F1D" wp14:editId="67D8FF7E">
                  <wp:extent cx="62865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4A2EE4" w:rsidRPr="003E42B7" w:rsidRDefault="004A2EE4" w:rsidP="004A2EE4">
            <w:pPr>
              <w:rPr>
                <w:rFonts w:cs="Arial"/>
                <w:lang w:val="de-DE"/>
              </w:rPr>
            </w:pPr>
            <w:r w:rsidRPr="003E42B7">
              <w:rPr>
                <w:rFonts w:cs="Arial"/>
                <w:noProof/>
              </w:rPr>
              <w:drawing>
                <wp:inline distT="0" distB="0" distL="0" distR="0" wp14:anchorId="0ACE7B50" wp14:editId="2E5D6D2D">
                  <wp:extent cx="638175" cy="188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4A2EE4" w:rsidRPr="003E42B7" w:rsidTr="004A2EE4">
        <w:tc>
          <w:tcPr>
            <w:tcW w:w="1213" w:type="dxa"/>
          </w:tcPr>
          <w:p w:rsidR="004A2EE4" w:rsidRPr="003E42B7" w:rsidRDefault="004A2EE4" w:rsidP="004A2EE4">
            <w:pPr>
              <w:jc w:val="center"/>
              <w:rPr>
                <w:rFonts w:cs="Arial"/>
                <w:color w:val="FF0000"/>
                <w:lang w:val="de-DE"/>
              </w:rPr>
            </w:pPr>
            <w:r w:rsidRPr="003E42B7">
              <w:rPr>
                <w:rFonts w:cs="Arial"/>
                <w:color w:val="FF0000"/>
                <w:lang w:val="de-DE"/>
              </w:rPr>
              <w:t>gekerbt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Gekerbt</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doppelt gekerbt (1)</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Doppelt gekerbt (1)</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doppelt gekerbt (2)</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Doppelt gekerbt (2)</w:instrText>
            </w:r>
            <w:r w:rsidRPr="003E42B7">
              <w:rPr>
                <w:rFonts w:cs="Arial"/>
                <w:lang w:val="de-DE"/>
              </w:rPr>
              <w:instrText xml:space="preserve">" </w:instrText>
            </w:r>
            <w:r w:rsidRPr="003E42B7">
              <w:rPr>
                <w:rFonts w:cs="Arial"/>
                <w:color w:val="FF0000"/>
                <w:lang w:val="de-DE"/>
              </w:rPr>
              <w:fldChar w:fldCharType="end"/>
            </w:r>
          </w:p>
        </w:tc>
        <w:tc>
          <w:tcPr>
            <w:tcW w:w="1214" w:type="dxa"/>
          </w:tcPr>
          <w:p w:rsidR="004A2EE4" w:rsidRPr="003E42B7" w:rsidRDefault="004A2EE4" w:rsidP="004A2EE4">
            <w:pPr>
              <w:jc w:val="center"/>
              <w:rPr>
                <w:rFonts w:cs="Arial"/>
                <w:color w:val="FF0000"/>
                <w:lang w:val="de-DE"/>
              </w:rPr>
            </w:pPr>
            <w:r w:rsidRPr="003E42B7">
              <w:rPr>
                <w:rFonts w:cs="Arial"/>
                <w:color w:val="FF0000"/>
                <w:lang w:val="de-DE"/>
              </w:rPr>
              <w:t>fein gekerbt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Fein gekerbt</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ausge-schweift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Ausgeschweift</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gebuchtet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Gebuchtet</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angenagt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Angenagt</w:instrText>
            </w:r>
            <w:r w:rsidRPr="003E42B7">
              <w:rPr>
                <w:rFonts w:cs="Arial"/>
                <w:lang w:val="de-DE"/>
              </w:rPr>
              <w:instrText xml:space="preserve">" </w:instrText>
            </w:r>
            <w:r w:rsidRPr="003E42B7">
              <w:rPr>
                <w:rFonts w:cs="Arial"/>
                <w:color w:val="FF0000"/>
                <w:lang w:val="de-DE"/>
              </w:rPr>
              <w:fldChar w:fldCharType="end"/>
            </w:r>
          </w:p>
        </w:tc>
        <w:tc>
          <w:tcPr>
            <w:tcW w:w="1213" w:type="dxa"/>
          </w:tcPr>
          <w:p w:rsidR="004A2EE4" w:rsidRPr="003E42B7" w:rsidRDefault="004A2EE4" w:rsidP="004A2EE4">
            <w:pPr>
              <w:jc w:val="center"/>
              <w:rPr>
                <w:rFonts w:cs="Arial"/>
                <w:color w:val="FF0000"/>
                <w:lang w:val="de-DE"/>
              </w:rPr>
            </w:pPr>
            <w:r w:rsidRPr="003E42B7">
              <w:rPr>
                <w:rFonts w:cs="Arial"/>
                <w:color w:val="FF0000"/>
                <w:lang w:val="de-DE"/>
              </w:rPr>
              <w:t>ganz-randig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Ganzrandig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4A2EE4" w:rsidRPr="003E42B7" w:rsidTr="004A2EE4">
        <w:trPr>
          <w:jc w:val="center"/>
        </w:trPr>
        <w:tc>
          <w:tcPr>
            <w:tcW w:w="1214" w:type="dxa"/>
          </w:tcPr>
          <w:p w:rsidR="004A2EE4" w:rsidRPr="003E42B7" w:rsidRDefault="004A2EE4" w:rsidP="004A2EE4">
            <w:pPr>
              <w:rPr>
                <w:rFonts w:cs="Arial"/>
                <w:lang w:val="de-DE"/>
              </w:rPr>
            </w:pPr>
            <w:r w:rsidRPr="003E42B7">
              <w:rPr>
                <w:rFonts w:cs="Arial"/>
                <w:noProof/>
              </w:rPr>
              <w:drawing>
                <wp:inline distT="0" distB="0" distL="0" distR="0" wp14:anchorId="51322B44" wp14:editId="0CB2BA54">
                  <wp:extent cx="7334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4A2EE4" w:rsidRPr="003E42B7" w:rsidRDefault="004A2EE4" w:rsidP="004A2EE4">
            <w:pPr>
              <w:rPr>
                <w:rFonts w:cs="Arial"/>
                <w:lang w:val="de-DE"/>
              </w:rPr>
            </w:pPr>
            <w:r w:rsidRPr="003E42B7">
              <w:rPr>
                <w:rFonts w:cs="Arial"/>
                <w:noProof/>
              </w:rPr>
              <w:drawing>
                <wp:inline distT="0" distB="0" distL="0" distR="0" wp14:anchorId="3FA2EE33" wp14:editId="6898F184">
                  <wp:extent cx="6286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4A2EE4" w:rsidRPr="003E42B7" w:rsidRDefault="004A2EE4" w:rsidP="004A2EE4">
            <w:pPr>
              <w:rPr>
                <w:rFonts w:cs="Arial"/>
                <w:lang w:val="de-DE"/>
              </w:rPr>
            </w:pPr>
            <w:r w:rsidRPr="003E42B7">
              <w:rPr>
                <w:rFonts w:cs="Arial"/>
                <w:noProof/>
              </w:rPr>
              <w:drawing>
                <wp:inline distT="0" distB="0" distL="0" distR="0" wp14:anchorId="4E7650BC" wp14:editId="2C0418D6">
                  <wp:extent cx="62865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4A2EE4" w:rsidRPr="003E42B7" w:rsidRDefault="004A2EE4" w:rsidP="004A2EE4">
            <w:pPr>
              <w:rPr>
                <w:rFonts w:cs="Arial"/>
                <w:lang w:val="de-DE"/>
              </w:rPr>
            </w:pPr>
            <w:r w:rsidRPr="003E42B7">
              <w:rPr>
                <w:rFonts w:cs="Arial"/>
                <w:noProof/>
              </w:rPr>
              <w:drawing>
                <wp:inline distT="0" distB="0" distL="0" distR="0" wp14:anchorId="343989BB" wp14:editId="1E65A96C">
                  <wp:extent cx="6286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4A2EE4" w:rsidRPr="003E42B7" w:rsidRDefault="004A2EE4" w:rsidP="004A2EE4">
            <w:pPr>
              <w:jc w:val="center"/>
              <w:rPr>
                <w:rFonts w:cs="Arial"/>
                <w:color w:val="000000"/>
                <w:lang w:val="de-DE"/>
              </w:rPr>
            </w:pPr>
            <w:r w:rsidRPr="003E42B7">
              <w:rPr>
                <w:rFonts w:cs="Arial"/>
                <w:noProof/>
                <w:color w:val="000000"/>
              </w:rPr>
              <w:drawing>
                <wp:inline distT="0" distB="0" distL="0" distR="0" wp14:anchorId="3D214995" wp14:editId="4110BF8E">
                  <wp:extent cx="9715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4A2EE4" w:rsidRPr="003E42B7" w:rsidRDefault="004A2EE4" w:rsidP="004A2EE4">
            <w:pPr>
              <w:jc w:val="center"/>
              <w:rPr>
                <w:rFonts w:cs="Arial"/>
                <w:lang w:val="de-DE"/>
              </w:rPr>
            </w:pPr>
            <w:r w:rsidRPr="003E42B7">
              <w:rPr>
                <w:rFonts w:cs="Arial"/>
                <w:noProof/>
              </w:rPr>
              <w:drawing>
                <wp:inline distT="0" distB="0" distL="0" distR="0" wp14:anchorId="3A91900A" wp14:editId="7D4FA738">
                  <wp:extent cx="9715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4A2EE4" w:rsidRPr="003E42B7" w:rsidTr="004A2EE4">
        <w:trPr>
          <w:jc w:val="center"/>
        </w:trPr>
        <w:tc>
          <w:tcPr>
            <w:tcW w:w="1214" w:type="dxa"/>
          </w:tcPr>
          <w:p w:rsidR="004A2EE4" w:rsidRPr="003E42B7" w:rsidRDefault="004A2EE4" w:rsidP="004A2EE4">
            <w:pPr>
              <w:rPr>
                <w:rFonts w:cs="Arial"/>
                <w:color w:val="FF0000"/>
                <w:lang w:val="de-DE"/>
              </w:rPr>
            </w:pPr>
            <w:r w:rsidRPr="003E42B7">
              <w:rPr>
                <w:rFonts w:cs="Arial"/>
                <w:color w:val="FF0000"/>
                <w:lang w:val="de-DE"/>
              </w:rPr>
              <w:t>gefranst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Gefranst</w:instrText>
            </w:r>
            <w:r w:rsidRPr="003E42B7">
              <w:rPr>
                <w:rFonts w:cs="Arial"/>
                <w:lang w:val="de-DE"/>
              </w:rPr>
              <w:instrText xml:space="preserve">" </w:instrText>
            </w:r>
            <w:r w:rsidRPr="003E42B7">
              <w:rPr>
                <w:rFonts w:cs="Arial"/>
                <w:color w:val="FF0000"/>
                <w:lang w:val="de-DE"/>
              </w:rPr>
              <w:fldChar w:fldCharType="end"/>
            </w:r>
          </w:p>
        </w:tc>
        <w:tc>
          <w:tcPr>
            <w:tcW w:w="1214" w:type="dxa"/>
          </w:tcPr>
          <w:p w:rsidR="004A2EE4" w:rsidRPr="003E42B7" w:rsidRDefault="004A2EE4" w:rsidP="009177B0">
            <w:pPr>
              <w:rPr>
                <w:rFonts w:cs="Arial"/>
                <w:color w:val="FF0000"/>
                <w:lang w:val="de-DE"/>
              </w:rPr>
            </w:pPr>
            <w:r w:rsidRPr="003E42B7">
              <w:rPr>
                <w:rFonts w:cs="Arial"/>
                <w:color w:val="FF0000"/>
                <w:lang w:val="de-DE"/>
              </w:rPr>
              <w:t>bewimpert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Bewimpert</w:instrText>
            </w:r>
            <w:r w:rsidRPr="003E42B7">
              <w:rPr>
                <w:rFonts w:cs="Arial"/>
                <w:lang w:val="de-DE"/>
              </w:rPr>
              <w:instrText xml:space="preserve">" </w:instrText>
            </w:r>
            <w:r w:rsidRPr="003E42B7">
              <w:rPr>
                <w:rFonts w:cs="Arial"/>
                <w:color w:val="FF0000"/>
                <w:lang w:val="de-DE"/>
              </w:rPr>
              <w:fldChar w:fldCharType="end"/>
            </w:r>
          </w:p>
        </w:tc>
        <w:tc>
          <w:tcPr>
            <w:tcW w:w="1214" w:type="dxa"/>
          </w:tcPr>
          <w:p w:rsidR="004A2EE4" w:rsidRPr="003E42B7" w:rsidRDefault="004A2EE4" w:rsidP="004A2EE4">
            <w:pPr>
              <w:rPr>
                <w:rFonts w:cs="Arial"/>
                <w:color w:val="FF0000"/>
                <w:lang w:val="de-DE"/>
              </w:rPr>
            </w:pPr>
            <w:r w:rsidRPr="003E42B7">
              <w:rPr>
                <w:rFonts w:cs="Arial"/>
                <w:color w:val="FF0000"/>
                <w:lang w:val="de-DE"/>
              </w:rPr>
              <w:t>gekraust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Gekraust</w:instrText>
            </w:r>
            <w:r w:rsidRPr="003E42B7">
              <w:rPr>
                <w:rFonts w:cs="Arial"/>
                <w:lang w:val="de-DE"/>
              </w:rPr>
              <w:instrText xml:space="preserve">" </w:instrText>
            </w:r>
            <w:r w:rsidRPr="003E42B7">
              <w:rPr>
                <w:rFonts w:cs="Arial"/>
                <w:color w:val="FF0000"/>
                <w:lang w:val="de-DE"/>
              </w:rPr>
              <w:fldChar w:fldCharType="end"/>
            </w:r>
          </w:p>
        </w:tc>
        <w:tc>
          <w:tcPr>
            <w:tcW w:w="1214" w:type="dxa"/>
          </w:tcPr>
          <w:p w:rsidR="004A2EE4" w:rsidRPr="003E42B7" w:rsidRDefault="004A2EE4" w:rsidP="004A2EE4">
            <w:pPr>
              <w:rPr>
                <w:rFonts w:cs="Arial"/>
                <w:color w:val="FF0000"/>
                <w:lang w:val="de-DE"/>
              </w:rPr>
            </w:pPr>
            <w:r w:rsidRPr="003E42B7">
              <w:rPr>
                <w:rFonts w:cs="Arial"/>
                <w:color w:val="FF0000"/>
                <w:lang w:val="de-DE"/>
              </w:rPr>
              <w:t>gewellt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Gewellt</w:instrText>
            </w:r>
            <w:r w:rsidRPr="003E42B7">
              <w:rPr>
                <w:rFonts w:cs="Arial"/>
                <w:lang w:val="de-DE"/>
              </w:rPr>
              <w:instrText xml:space="preserve">" </w:instrText>
            </w:r>
            <w:r w:rsidRPr="003E42B7">
              <w:rPr>
                <w:rFonts w:cs="Arial"/>
                <w:color w:val="FF0000"/>
                <w:lang w:val="de-DE"/>
              </w:rPr>
              <w:fldChar w:fldCharType="end"/>
            </w: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aufwärts gerollt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Aufwärts gerollt</w:instrText>
            </w:r>
            <w:r w:rsidRPr="003E42B7">
              <w:rPr>
                <w:rFonts w:cs="Arial"/>
                <w:lang w:val="de-DE"/>
              </w:rPr>
              <w:instrText xml:space="preserve">" </w:instrText>
            </w:r>
            <w:r w:rsidRPr="003E42B7">
              <w:rPr>
                <w:rFonts w:cs="Arial"/>
                <w:color w:val="FF0000"/>
                <w:lang w:val="de-DE"/>
              </w:rPr>
              <w:fldChar w:fldCharType="end"/>
            </w:r>
          </w:p>
          <w:p w:rsidR="004A2EE4" w:rsidRPr="003E42B7" w:rsidRDefault="004A2EE4" w:rsidP="004A2EE4">
            <w:pPr>
              <w:jc w:val="center"/>
              <w:rPr>
                <w:rFonts w:cs="Arial"/>
                <w:b/>
                <w:color w:val="FF0000"/>
                <w:lang w:val="de-DE"/>
              </w:rPr>
            </w:pPr>
          </w:p>
        </w:tc>
        <w:tc>
          <w:tcPr>
            <w:tcW w:w="1857" w:type="dxa"/>
          </w:tcPr>
          <w:p w:rsidR="004A2EE4" w:rsidRPr="003E42B7" w:rsidRDefault="004A2EE4" w:rsidP="004A2EE4">
            <w:pPr>
              <w:jc w:val="center"/>
              <w:rPr>
                <w:rFonts w:cs="Arial"/>
                <w:color w:val="FF0000"/>
                <w:lang w:val="de-DE"/>
              </w:rPr>
            </w:pPr>
            <w:r w:rsidRPr="003E42B7">
              <w:rPr>
                <w:rFonts w:cs="Arial"/>
                <w:color w:val="FF0000"/>
                <w:lang w:val="de-DE"/>
              </w:rPr>
              <w:t>abwärts gerollt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Abwärts gerollt</w:instrText>
            </w:r>
            <w:r w:rsidRPr="003E42B7">
              <w:rPr>
                <w:rFonts w:cs="Arial"/>
                <w:lang w:val="de-DE"/>
              </w:rPr>
              <w:instrText xml:space="preserve">" </w:instrText>
            </w:r>
            <w:r w:rsidRPr="003E42B7">
              <w:rPr>
                <w:rFonts w:cs="Arial"/>
                <w:color w:val="FF0000"/>
                <w:lang w:val="de-DE"/>
              </w:rPr>
              <w:fldChar w:fldCharType="end"/>
            </w:r>
          </w:p>
          <w:p w:rsidR="004A2EE4" w:rsidRPr="003E42B7" w:rsidRDefault="004A2EE4" w:rsidP="004A2EE4">
            <w:pPr>
              <w:jc w:val="center"/>
              <w:rPr>
                <w:rFonts w:cs="Arial"/>
                <w:color w:val="FF0000"/>
                <w:lang w:val="de-DE"/>
              </w:rPr>
            </w:pPr>
          </w:p>
        </w:tc>
      </w:tr>
    </w:tbl>
    <w:p w:rsidR="004A2EE4" w:rsidRPr="003E42B7" w:rsidRDefault="004A2EE4" w:rsidP="00963A59">
      <w:pPr>
        <w:pStyle w:val="Heading2"/>
        <w:keepNext w:val="0"/>
        <w:rPr>
          <w:rFonts w:cs="Arial"/>
          <w:u w:val="none"/>
          <w:lang w:val="de-DE"/>
        </w:rPr>
      </w:pPr>
    </w:p>
    <w:p w:rsidR="004A2EE4" w:rsidRPr="003E42B7" w:rsidRDefault="004A2EE4" w:rsidP="004A2EE4">
      <w:pPr>
        <w:pStyle w:val="Heading5"/>
        <w:rPr>
          <w:rFonts w:cs="Arial"/>
          <w:lang w:val="de-DE"/>
        </w:rPr>
      </w:pPr>
      <w:bookmarkStart w:id="328" w:name="_Toc197487731"/>
      <w:bookmarkStart w:id="329" w:name="_Toc225766566"/>
      <w:bookmarkStart w:id="330" w:name="_Toc369276949"/>
      <w:r w:rsidRPr="003E42B7">
        <w:rPr>
          <w:rFonts w:cs="Arial"/>
          <w:lang w:val="de-DE"/>
        </w:rPr>
        <w:t>2.4.4</w:t>
      </w:r>
      <w:r w:rsidRPr="003E42B7">
        <w:rPr>
          <w:rFonts w:cs="Arial"/>
          <w:lang w:val="de-DE"/>
        </w:rPr>
        <w:tab/>
      </w:r>
      <w:r w:rsidRPr="003E42B7">
        <w:rPr>
          <w:rFonts w:cs="Arial"/>
          <w:color w:val="FF0000"/>
          <w:lang w:val="de-DE"/>
        </w:rPr>
        <w:t>Behaarung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Behaarung</w:instrText>
      </w:r>
      <w:r w:rsidRPr="003E42B7">
        <w:rPr>
          <w:rFonts w:cs="Arial"/>
          <w:lang w:val="de-DE"/>
        </w:rPr>
        <w:instrText xml:space="preserve">" </w:instrText>
      </w:r>
      <w:r w:rsidRPr="003E42B7">
        <w:rPr>
          <w:rFonts w:cs="Arial"/>
          <w:color w:val="FF0000"/>
          <w:lang w:val="de-DE"/>
        </w:rPr>
        <w:fldChar w:fldCharType="end"/>
      </w:r>
      <w:r w:rsidRPr="003E42B7">
        <w:rPr>
          <w:rFonts w:cs="Arial"/>
          <w:lang w:val="de-DE"/>
        </w:rPr>
        <w:t xml:space="preserve"> (Typen von Anhangsgebilden, die in den Prüfungsrichtlinien von dem allgemeinen Begriff </w:t>
      </w:r>
      <w:r w:rsidR="00DE5518">
        <w:rPr>
          <w:rFonts w:cs="Arial"/>
          <w:lang w:val="de-DE"/>
        </w:rPr>
        <w:t>„</w:t>
      </w:r>
      <w:r w:rsidRPr="003E42B7">
        <w:rPr>
          <w:rFonts w:cs="Arial"/>
          <w:lang w:val="de-DE"/>
        </w:rPr>
        <w:t>Haar</w:t>
      </w:r>
      <w:r w:rsidR="00DE5518">
        <w:rPr>
          <w:rFonts w:cs="Arial"/>
          <w:lang w:val="de-DE"/>
        </w:rPr>
        <w:t>“</w:t>
      </w:r>
      <w:r w:rsidRPr="003E42B7">
        <w:rPr>
          <w:rFonts w:cs="Arial"/>
          <w:lang w:val="de-DE"/>
        </w:rPr>
        <w:t xml:space="preserve"> abgedeckt werden)</w:t>
      </w:r>
      <w:bookmarkEnd w:id="328"/>
      <w:bookmarkEnd w:id="329"/>
      <w:bookmarkEnd w:id="330"/>
    </w:p>
    <w:bookmarkEnd w:id="308"/>
    <w:p w:rsidR="004A2EE4" w:rsidRPr="003E42B7" w:rsidRDefault="004A2EE4" w:rsidP="004A2EE4">
      <w:pPr>
        <w:keepNext/>
        <w:rPr>
          <w:rFonts w:cs="Arial"/>
          <w:lang w:val="de-DE"/>
        </w:rPr>
      </w:pPr>
    </w:p>
    <w:p w:rsidR="004A2EE4" w:rsidRPr="003E42B7" w:rsidRDefault="004A2EE4" w:rsidP="004A2EE4">
      <w:pPr>
        <w:keepNext/>
        <w:rPr>
          <w:rFonts w:cs="Arial"/>
          <w:lang w:val="de-DE"/>
        </w:rPr>
      </w:pPr>
    </w:p>
    <w:p w:rsidR="004A2EE4" w:rsidRPr="003E42B7" w:rsidRDefault="004A2EE4" w:rsidP="004A2EE4">
      <w:pPr>
        <w:rPr>
          <w:rFonts w:cs="Arial"/>
          <w:lang w:val="de-DE"/>
        </w:rPr>
      </w:pPr>
      <w:r w:rsidRPr="003E42B7">
        <w:rPr>
          <w:rFonts w:cs="Arial"/>
          <w:noProof/>
        </w:rPr>
        <w:drawing>
          <wp:inline distT="0" distB="0" distL="0" distR="0" wp14:anchorId="73CF1C81" wp14:editId="6B858928">
            <wp:extent cx="5753100" cy="1428750"/>
            <wp:effectExtent l="0" t="0" r="0" b="0"/>
            <wp:docPr id="12" name="Picture 12"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p37b"/>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4A2EE4" w:rsidRPr="003E42B7" w:rsidRDefault="004A2EE4" w:rsidP="004A2EE4">
      <w:pPr>
        <w:rPr>
          <w:rFonts w:cs="Arial"/>
          <w:lang w:val="de-DE"/>
        </w:rPr>
      </w:pPr>
      <w:r w:rsidRPr="003E42B7">
        <w:rPr>
          <w:rFonts w:cs="Arial"/>
          <w:color w:val="FF0000"/>
          <w:lang w:val="de-DE"/>
        </w:rPr>
        <w:tab/>
        <w:t>wollig</w:t>
      </w:r>
      <w:r w:rsidRPr="003E42B7">
        <w:rPr>
          <w:rFonts w:cs="Arial"/>
          <w:color w:val="FF0000"/>
          <w:lang w:val="de-DE"/>
        </w:rPr>
        <w:fldChar w:fldCharType="begin"/>
      </w:r>
      <w:r w:rsidRPr="003E42B7">
        <w:rPr>
          <w:rFonts w:cs="Arial"/>
          <w:lang w:val="de-DE"/>
        </w:rPr>
        <w:instrText xml:space="preserve"> XE</w:instrText>
      </w:r>
    </w:p>
    <w:p w:rsidR="004A2EE4" w:rsidRPr="003E42B7" w:rsidRDefault="004A2EE4" w:rsidP="004A2EE4">
      <w:pPr>
        <w:rPr>
          <w:rFonts w:cs="Arial"/>
          <w:color w:val="FF0000"/>
          <w:lang w:val="de-DE"/>
        </w:rPr>
      </w:pPr>
      <w:r w:rsidRPr="003E42B7">
        <w:rPr>
          <w:rFonts w:cs="Arial"/>
          <w:lang w:val="de-DE"/>
        </w:rPr>
        <w:instrText>"</w:instrText>
      </w:r>
      <w:r w:rsidRPr="003E42B7">
        <w:rPr>
          <w:rFonts w:cs="Arial"/>
          <w:color w:val="FF0000"/>
          <w:lang w:val="de-DE"/>
        </w:rPr>
        <w:instrText>Wollig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r w:rsidRPr="003E42B7">
        <w:rPr>
          <w:rFonts w:cs="Arial"/>
          <w:color w:val="FF0000"/>
          <w:lang w:val="de-DE"/>
        </w:rPr>
        <w:tab/>
      </w:r>
      <w:r w:rsidRPr="003E42B7">
        <w:rPr>
          <w:rFonts w:cs="Arial"/>
          <w:color w:val="FF0000"/>
          <w:lang w:val="de-DE"/>
        </w:rPr>
        <w:tab/>
        <w:t>flockig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Flockig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r w:rsidRPr="003E42B7">
        <w:rPr>
          <w:rFonts w:cs="Arial"/>
          <w:color w:val="FF0000"/>
          <w:lang w:val="de-DE"/>
        </w:rPr>
        <w:tab/>
      </w:r>
      <w:r w:rsidRPr="003E42B7">
        <w:rPr>
          <w:rFonts w:cs="Arial"/>
          <w:color w:val="FF0000"/>
          <w:lang w:val="de-DE"/>
        </w:rPr>
        <w:tab/>
        <w:t>spinnwebartig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Spinnwebartig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weichhaarig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Weichhaarig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zottig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Zottig</w:instrText>
      </w:r>
      <w:r w:rsidRPr="003E42B7">
        <w:rPr>
          <w:rFonts w:cs="Arial"/>
          <w:lang w:val="de-DE"/>
        </w:rPr>
        <w:instrText xml:space="preserve">" </w:instrText>
      </w:r>
      <w:r w:rsidRPr="003E42B7">
        <w:rPr>
          <w:rFonts w:cs="Arial"/>
          <w:color w:val="FF0000"/>
          <w:lang w:val="de-DE"/>
        </w:rPr>
        <w:fldChar w:fldCharType="end"/>
      </w:r>
    </w:p>
    <w:p w:rsidR="004A2EE4" w:rsidRPr="003E42B7" w:rsidRDefault="004A2EE4" w:rsidP="004A2EE4">
      <w:pPr>
        <w:rPr>
          <w:rFonts w:cs="Arial"/>
          <w:lang w:val="de-DE"/>
        </w:rPr>
      </w:pPr>
    </w:p>
    <w:p w:rsidR="004A2EE4" w:rsidRPr="003E42B7" w:rsidRDefault="004A2EE4" w:rsidP="004A2EE4">
      <w:pPr>
        <w:rPr>
          <w:rFonts w:cs="Arial"/>
          <w:lang w:val="de-DE"/>
        </w:rPr>
      </w:pPr>
    </w:p>
    <w:p w:rsidR="004A2EE4" w:rsidRPr="003E42B7" w:rsidRDefault="004A2EE4" w:rsidP="004A2EE4">
      <w:pPr>
        <w:rPr>
          <w:rFonts w:cs="Arial"/>
          <w:lang w:val="de-DE"/>
        </w:rPr>
      </w:pPr>
      <w:r w:rsidRPr="003E42B7">
        <w:rPr>
          <w:rFonts w:cs="Arial"/>
          <w:noProof/>
        </w:rPr>
        <w:drawing>
          <wp:inline distT="0" distB="0" distL="0" distR="0" wp14:anchorId="7CEBACF4" wp14:editId="7856FC5B">
            <wp:extent cx="5762625" cy="1295400"/>
            <wp:effectExtent l="0" t="0" r="9525" b="0"/>
            <wp:docPr id="11" name="Picture 11"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37c"/>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4A2EE4" w:rsidRPr="003E42B7" w:rsidRDefault="004A2EE4" w:rsidP="004A2EE4">
      <w:pPr>
        <w:rPr>
          <w:rFonts w:cs="Arial"/>
          <w:color w:val="FF0000"/>
          <w:lang w:val="de-DE"/>
        </w:rPr>
      </w:pPr>
      <w:r w:rsidRPr="003E42B7">
        <w:rPr>
          <w:rFonts w:cs="Arial"/>
          <w:color w:val="FF0000"/>
          <w:lang w:val="de-DE"/>
        </w:rPr>
        <w:t xml:space="preserve">         filzig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Filzig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dichtfilzig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Dichtfilzig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flaumig behaart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Flaumig behaart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samtig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Samtig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striegelig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Striegelig</w:instrText>
      </w:r>
      <w:r w:rsidRPr="003E42B7">
        <w:rPr>
          <w:rFonts w:cs="Arial"/>
          <w:lang w:val="de-DE"/>
        </w:rPr>
        <w:instrText xml:space="preserve">" </w:instrText>
      </w:r>
      <w:r w:rsidRPr="003E42B7">
        <w:rPr>
          <w:rFonts w:cs="Arial"/>
          <w:color w:val="FF0000"/>
          <w:lang w:val="de-DE"/>
        </w:rPr>
        <w:fldChar w:fldCharType="end"/>
      </w:r>
    </w:p>
    <w:p w:rsidR="004A2EE4" w:rsidRPr="003E42B7" w:rsidRDefault="004A2EE4" w:rsidP="004A2EE4">
      <w:pPr>
        <w:rPr>
          <w:rFonts w:cs="Arial"/>
          <w:lang w:val="de-DE"/>
        </w:rPr>
      </w:pPr>
    </w:p>
    <w:p w:rsidR="004A2EE4" w:rsidRPr="003E42B7" w:rsidRDefault="004A2EE4" w:rsidP="004A2EE4">
      <w:pPr>
        <w:rPr>
          <w:rFonts w:cs="Arial"/>
          <w:lang w:val="de-DE"/>
        </w:rPr>
      </w:pP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2093"/>
        <w:gridCol w:w="1843"/>
        <w:gridCol w:w="2126"/>
        <w:gridCol w:w="1984"/>
      </w:tblGrid>
      <w:tr w:rsidR="004A2EE4" w:rsidRPr="003E42B7" w:rsidTr="004A2EE4">
        <w:trPr>
          <w:cantSplit/>
          <w:trHeight w:val="2467"/>
          <w:jc w:val="center"/>
        </w:trPr>
        <w:tc>
          <w:tcPr>
            <w:tcW w:w="6062" w:type="dxa"/>
            <w:gridSpan w:val="3"/>
          </w:tcPr>
          <w:bookmarkStart w:id="331" w:name="_MON_1299574253"/>
          <w:bookmarkStart w:id="332" w:name="_MON_1348588038"/>
          <w:bookmarkEnd w:id="331"/>
          <w:bookmarkEnd w:id="332"/>
          <w:bookmarkStart w:id="333" w:name="_MON_1209537032"/>
          <w:bookmarkEnd w:id="333"/>
          <w:p w:rsidR="004A2EE4" w:rsidRPr="003E42B7" w:rsidRDefault="004A2EE4" w:rsidP="004A2EE4">
            <w:pPr>
              <w:rPr>
                <w:rFonts w:cs="Arial"/>
                <w:lang w:val="de-DE"/>
              </w:rPr>
            </w:pPr>
            <w:r w:rsidRPr="003E42B7">
              <w:rPr>
                <w:rFonts w:cs="Arial"/>
                <w:lang w:val="de-DE"/>
              </w:rPr>
              <w:object w:dxaOrig="6946" w:dyaOrig="2626">
                <v:shape id="_x0000_i1074" type="#_x0000_t75" style="width:283.5pt;height:122.25pt" o:ole="" fillcolor="window">
                  <v:imagedata r:id="rId507" o:title="" cropright="7964f"/>
                </v:shape>
                <o:OLEObject Type="Embed" ProgID="Word.Picture.8" ShapeID="_x0000_i1074" DrawAspect="Content" ObjectID="_1443025831" r:id="rId508"/>
              </w:object>
            </w:r>
          </w:p>
        </w:tc>
        <w:tc>
          <w:tcPr>
            <w:tcW w:w="1984" w:type="dxa"/>
          </w:tcPr>
          <w:p w:rsidR="004A2EE4" w:rsidRPr="003E42B7" w:rsidRDefault="004A2EE4" w:rsidP="004A2EE4">
            <w:pPr>
              <w:rPr>
                <w:rFonts w:cs="Arial"/>
                <w:lang w:val="de-DE"/>
              </w:rPr>
            </w:pPr>
            <w:r w:rsidRPr="003E42B7">
              <w:rPr>
                <w:rFonts w:cs="Arial"/>
                <w:noProof/>
              </w:rPr>
              <w:drawing>
                <wp:inline distT="0" distB="0" distL="0" distR="0" wp14:anchorId="3C1C28AB" wp14:editId="1F50FA78">
                  <wp:extent cx="12573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4A2EE4" w:rsidRPr="003E42B7" w:rsidTr="004A2EE4">
        <w:trPr>
          <w:jc w:val="center"/>
        </w:trPr>
        <w:tc>
          <w:tcPr>
            <w:tcW w:w="2093" w:type="dxa"/>
          </w:tcPr>
          <w:p w:rsidR="004A2EE4" w:rsidRPr="003E42B7" w:rsidRDefault="004A2EE4" w:rsidP="004A2EE4">
            <w:pPr>
              <w:jc w:val="center"/>
              <w:rPr>
                <w:rFonts w:cs="Arial"/>
                <w:color w:val="FF0000"/>
                <w:lang w:val="de-DE"/>
              </w:rPr>
            </w:pPr>
            <w:r w:rsidRPr="003E42B7">
              <w:rPr>
                <w:rFonts w:cs="Arial"/>
                <w:color w:val="FF0000"/>
                <w:lang w:val="de-DE"/>
              </w:rPr>
              <w:t>borstig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Borstig</w:instrText>
            </w:r>
            <w:r w:rsidRPr="003E42B7">
              <w:rPr>
                <w:rFonts w:cs="Arial"/>
                <w:lang w:val="de-DE"/>
              </w:rPr>
              <w:instrText xml:space="preserve">" </w:instrText>
            </w:r>
            <w:r w:rsidRPr="003E42B7">
              <w:rPr>
                <w:rFonts w:cs="Arial"/>
                <w:color w:val="FF0000"/>
                <w:lang w:val="de-DE"/>
              </w:rPr>
              <w:fldChar w:fldCharType="end"/>
            </w:r>
          </w:p>
        </w:tc>
        <w:tc>
          <w:tcPr>
            <w:tcW w:w="1843" w:type="dxa"/>
          </w:tcPr>
          <w:p w:rsidR="004A2EE4" w:rsidRPr="003E42B7" w:rsidRDefault="004A2EE4" w:rsidP="004A2EE4">
            <w:pPr>
              <w:jc w:val="center"/>
              <w:rPr>
                <w:rFonts w:cs="Arial"/>
                <w:color w:val="FF0000"/>
                <w:lang w:val="de-DE"/>
              </w:rPr>
            </w:pPr>
            <w:r w:rsidRPr="003E42B7">
              <w:rPr>
                <w:rFonts w:cs="Arial"/>
                <w:color w:val="FF0000"/>
                <w:lang w:val="de-DE"/>
              </w:rPr>
              <w:t>starrhaarig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Starrhaarig</w:instrText>
            </w:r>
            <w:r w:rsidRPr="003E42B7">
              <w:rPr>
                <w:rFonts w:cs="Arial"/>
                <w:lang w:val="de-DE"/>
              </w:rPr>
              <w:instrText xml:space="preserve">" </w:instrText>
            </w:r>
            <w:r w:rsidRPr="003E42B7">
              <w:rPr>
                <w:rFonts w:cs="Arial"/>
                <w:color w:val="FF0000"/>
                <w:lang w:val="de-DE"/>
              </w:rPr>
              <w:fldChar w:fldCharType="end"/>
            </w:r>
          </w:p>
        </w:tc>
        <w:tc>
          <w:tcPr>
            <w:tcW w:w="2126" w:type="dxa"/>
          </w:tcPr>
          <w:p w:rsidR="004A2EE4" w:rsidRPr="003E42B7" w:rsidRDefault="004A2EE4" w:rsidP="004A2EE4">
            <w:pPr>
              <w:jc w:val="center"/>
              <w:rPr>
                <w:rFonts w:cs="Arial"/>
                <w:color w:val="FF0000"/>
                <w:lang w:val="de-DE"/>
              </w:rPr>
            </w:pPr>
            <w:r w:rsidRPr="003E42B7">
              <w:rPr>
                <w:rFonts w:cs="Arial"/>
                <w:color w:val="FF0000"/>
                <w:lang w:val="de-DE"/>
              </w:rPr>
              <w:t>rauhhaarig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Rauhhaarig</w:instrText>
            </w:r>
            <w:r w:rsidRPr="003E42B7">
              <w:rPr>
                <w:rFonts w:cs="Arial"/>
                <w:lang w:val="de-DE"/>
              </w:rPr>
              <w:instrText xml:space="preserve">" </w:instrText>
            </w:r>
            <w:r w:rsidRPr="003E42B7">
              <w:rPr>
                <w:rFonts w:cs="Arial"/>
                <w:color w:val="FF0000"/>
                <w:lang w:val="de-DE"/>
              </w:rPr>
              <w:fldChar w:fldCharType="end"/>
            </w:r>
          </w:p>
        </w:tc>
        <w:tc>
          <w:tcPr>
            <w:tcW w:w="1984" w:type="dxa"/>
          </w:tcPr>
          <w:p w:rsidR="004A2EE4" w:rsidRPr="003E42B7" w:rsidRDefault="004A2EE4" w:rsidP="004A2EE4">
            <w:pPr>
              <w:jc w:val="center"/>
              <w:rPr>
                <w:rFonts w:cs="Arial"/>
                <w:color w:val="FF0000"/>
                <w:lang w:val="de-DE"/>
              </w:rPr>
            </w:pPr>
            <w:r w:rsidRPr="003E42B7">
              <w:rPr>
                <w:rFonts w:cs="Arial"/>
                <w:color w:val="FF0000"/>
                <w:lang w:val="de-DE"/>
              </w:rPr>
              <w:t>seidig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Seidig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4A2EE4" w:rsidRPr="003E42B7" w:rsidRDefault="004A2EE4" w:rsidP="004A2EE4">
      <w:pPr>
        <w:pStyle w:val="Heading5"/>
        <w:rPr>
          <w:rFonts w:cs="Arial"/>
          <w:lang w:val="de-DE"/>
        </w:rPr>
      </w:pPr>
      <w:bookmarkStart w:id="334" w:name="_Toc197487732"/>
      <w:bookmarkStart w:id="335" w:name="_Toc225766567"/>
      <w:bookmarkStart w:id="336" w:name="_Toc369276950"/>
      <w:r w:rsidRPr="003E42B7">
        <w:rPr>
          <w:rFonts w:cs="Arial"/>
          <w:lang w:val="de-DE"/>
        </w:rPr>
        <w:t>2.4.5</w:t>
      </w:r>
      <w:r w:rsidRPr="003E42B7">
        <w:rPr>
          <w:rFonts w:cs="Arial"/>
          <w:lang w:val="de-DE"/>
        </w:rPr>
        <w:tab/>
      </w:r>
      <w:r w:rsidRPr="003E42B7">
        <w:rPr>
          <w:rFonts w:cs="Arial"/>
          <w:color w:val="FF0000"/>
          <w:lang w:val="de-DE"/>
        </w:rPr>
        <w:t>Stacheln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Stachel</w:instrText>
      </w:r>
      <w:r w:rsidRPr="003E42B7">
        <w:rPr>
          <w:rFonts w:cs="Arial"/>
          <w:lang w:val="de-DE"/>
        </w:rPr>
        <w:instrText xml:space="preserve">" </w:instrText>
      </w:r>
      <w:r w:rsidRPr="003E42B7">
        <w:rPr>
          <w:rFonts w:cs="Arial"/>
          <w:color w:val="FF0000"/>
          <w:lang w:val="de-DE"/>
        </w:rPr>
        <w:fldChar w:fldCharType="end"/>
      </w:r>
      <w:r w:rsidRPr="003E42B7">
        <w:rPr>
          <w:rFonts w:cs="Arial"/>
          <w:lang w:val="de-DE"/>
        </w:rPr>
        <w:t xml:space="preserve"> (Typen von Anhangsgebilden, die von dem allgemeinen Begriff </w:t>
      </w:r>
      <w:r w:rsidR="00DE5518">
        <w:rPr>
          <w:rFonts w:cs="Arial"/>
          <w:lang w:val="de-DE"/>
        </w:rPr>
        <w:t>„</w:t>
      </w:r>
      <w:r w:rsidRPr="003E42B7">
        <w:rPr>
          <w:rFonts w:cs="Arial"/>
          <w:lang w:val="de-DE"/>
        </w:rPr>
        <w:t>Stachel</w:t>
      </w:r>
      <w:r w:rsidR="00DE5518">
        <w:rPr>
          <w:rFonts w:cs="Arial"/>
          <w:lang w:val="de-DE"/>
        </w:rPr>
        <w:t>“</w:t>
      </w:r>
      <w:r w:rsidRPr="003E42B7">
        <w:rPr>
          <w:rFonts w:cs="Arial"/>
          <w:lang w:val="de-DE"/>
        </w:rPr>
        <w:t xml:space="preserve"> („Dorn“) in den Prüfungsrichtlinien abgedeckt werden)</w:t>
      </w:r>
      <w:bookmarkEnd w:id="334"/>
      <w:bookmarkEnd w:id="335"/>
      <w:bookmarkEnd w:id="336"/>
    </w:p>
    <w:p w:rsidR="004A2EE4" w:rsidRPr="003E42B7" w:rsidRDefault="004A2EE4" w:rsidP="004A2EE4">
      <w:pPr>
        <w:keepNext/>
        <w:rPr>
          <w:rFonts w:cs="Arial"/>
          <w:lang w:val="de-DE"/>
        </w:rPr>
      </w:pPr>
    </w:p>
    <w:p w:rsidR="004A2EE4" w:rsidRPr="003E42B7" w:rsidRDefault="004A2EE4" w:rsidP="004A2EE4">
      <w:pPr>
        <w:keepNext/>
        <w:ind w:left="1276"/>
        <w:rPr>
          <w:rFonts w:cs="Arial"/>
          <w:lang w:val="de-DE"/>
        </w:rPr>
      </w:pPr>
      <w:r w:rsidRPr="003E42B7">
        <w:rPr>
          <w:rFonts w:cs="Arial"/>
          <w:noProof/>
        </w:rPr>
        <w:drawing>
          <wp:inline distT="0" distB="0" distL="0" distR="0" wp14:anchorId="00A598FA" wp14:editId="6BEA57F4">
            <wp:extent cx="3181350" cy="1724025"/>
            <wp:effectExtent l="0" t="0" r="0" b="9525"/>
            <wp:docPr id="9" name="Picture 9"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p37a"/>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4A2EE4" w:rsidRPr="003E42B7" w:rsidRDefault="004A2EE4" w:rsidP="004A2EE4">
      <w:pPr>
        <w:keepNext/>
        <w:rPr>
          <w:rFonts w:cs="Arial"/>
          <w:color w:val="FF0000"/>
          <w:lang w:val="de-DE"/>
        </w:rPr>
      </w:pPr>
      <w:r w:rsidRPr="003E42B7">
        <w:rPr>
          <w:rFonts w:cs="Arial"/>
          <w:lang w:val="de-DE"/>
        </w:rPr>
        <w:t xml:space="preserve">                           </w:t>
      </w:r>
      <w:r w:rsidRPr="003E42B7">
        <w:rPr>
          <w:rFonts w:cs="Arial"/>
          <w:color w:val="FF0000"/>
          <w:lang w:val="de-DE"/>
        </w:rPr>
        <w:t xml:space="preserve"> stachelig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Stachelig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dornig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Dornig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stachelartig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Stachelartig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widerhakig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Widerhakig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p w:rsidR="004A2EE4" w:rsidRPr="003E42B7" w:rsidRDefault="004A2EE4" w:rsidP="004A2EE4">
      <w:pPr>
        <w:rPr>
          <w:rFonts w:cs="Arial"/>
          <w:lang w:val="de-DE"/>
        </w:rPr>
      </w:pPr>
    </w:p>
    <w:p w:rsidR="004A2EE4" w:rsidRPr="003E42B7" w:rsidRDefault="004A2EE4" w:rsidP="004A2EE4">
      <w:pPr>
        <w:rPr>
          <w:rFonts w:cs="Arial"/>
          <w:lang w:val="de-DE"/>
        </w:rPr>
      </w:pPr>
    </w:p>
    <w:p w:rsidR="004A2EE4" w:rsidRPr="003E42B7" w:rsidRDefault="004A2EE4" w:rsidP="004A2EE4">
      <w:pPr>
        <w:pStyle w:val="Heading5"/>
        <w:rPr>
          <w:rFonts w:cs="Arial"/>
          <w:lang w:val="de-DE"/>
        </w:rPr>
      </w:pPr>
      <w:bookmarkStart w:id="337" w:name="_Toc197487733"/>
      <w:bookmarkStart w:id="338" w:name="_Toc225766568"/>
      <w:bookmarkStart w:id="339" w:name="_Toc369276951"/>
      <w:r w:rsidRPr="003E42B7">
        <w:rPr>
          <w:rFonts w:cs="Arial"/>
          <w:lang w:val="de-DE"/>
        </w:rPr>
        <w:t>2.4.6</w:t>
      </w:r>
      <w:r w:rsidRPr="003E42B7">
        <w:rPr>
          <w:rFonts w:cs="Arial"/>
          <w:lang w:val="de-DE"/>
        </w:rPr>
        <w:tab/>
        <w:t xml:space="preserve">Sonstige </w:t>
      </w:r>
      <w:r w:rsidRPr="003E42B7">
        <w:rPr>
          <w:rFonts w:cs="Arial"/>
          <w:color w:val="FF0000"/>
          <w:lang w:val="de-DE"/>
        </w:rPr>
        <w:t>Anhangsgebilde</w:t>
      </w:r>
      <w:bookmarkEnd w:id="337"/>
      <w:bookmarkEnd w:id="338"/>
      <w:bookmarkEnd w:id="339"/>
      <w:r w:rsidRPr="003E42B7">
        <w:rPr>
          <w:rFonts w:cs="Arial"/>
          <w:lang w:val="de-DE"/>
        </w:rPr>
        <w:fldChar w:fldCharType="begin"/>
      </w:r>
      <w:r w:rsidRPr="003E42B7">
        <w:rPr>
          <w:rFonts w:cs="Arial"/>
          <w:lang w:val="de-DE"/>
        </w:rPr>
        <w:instrText xml:space="preserve"> XE "</w:instrText>
      </w:r>
      <w:r w:rsidRPr="003E42B7">
        <w:rPr>
          <w:rFonts w:cs="Arial"/>
          <w:color w:val="FF0000"/>
          <w:lang w:val="de-DE"/>
        </w:rPr>
        <w:instrText>Anhangsgebilde</w:instrText>
      </w:r>
      <w:r w:rsidRPr="003E42B7">
        <w:rPr>
          <w:rFonts w:cs="Arial"/>
          <w:lang w:val="de-DE"/>
        </w:rPr>
        <w:instrText xml:space="preserve">" </w:instrText>
      </w:r>
      <w:r w:rsidRPr="003E42B7">
        <w:rPr>
          <w:rFonts w:cs="Arial"/>
          <w:lang w:val="de-DE"/>
        </w:rPr>
        <w:fldChar w:fldCharType="end"/>
      </w:r>
    </w:p>
    <w:p w:rsidR="004A2EE4" w:rsidRPr="003E42B7" w:rsidRDefault="004A2EE4" w:rsidP="004A2EE4">
      <w:pPr>
        <w:rPr>
          <w:rFonts w:cs="Arial"/>
          <w:lang w:val="de-DE"/>
        </w:rPr>
      </w:pPr>
    </w:p>
    <w:p w:rsidR="004A2EE4" w:rsidRPr="003E42B7" w:rsidRDefault="004A2EE4" w:rsidP="004A2EE4">
      <w:pPr>
        <w:rPr>
          <w:rFonts w:cs="Arial"/>
          <w:lang w:val="de-DE"/>
        </w:rPr>
      </w:pPr>
      <w:r w:rsidRPr="003E42B7">
        <w:rPr>
          <w:rFonts w:cs="Arial"/>
          <w:noProof/>
        </w:rPr>
        <w:drawing>
          <wp:anchor distT="0" distB="0" distL="114300" distR="114300" simplePos="0" relativeHeight="251674624" behindDoc="0" locked="0" layoutInCell="0" allowOverlap="1" wp14:anchorId="183D2122" wp14:editId="7C2CCD2B">
            <wp:simplePos x="0" y="0"/>
            <wp:positionH relativeFrom="column">
              <wp:posOffset>1568450</wp:posOffset>
            </wp:positionH>
            <wp:positionV relativeFrom="paragraph">
              <wp:posOffset>116205</wp:posOffset>
            </wp:positionV>
            <wp:extent cx="2057400" cy="2562225"/>
            <wp:effectExtent l="0" t="0" r="0" b="9525"/>
            <wp:wrapTopAndBottom/>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EE4" w:rsidRPr="003E42B7" w:rsidRDefault="004A2EE4" w:rsidP="004A2EE4">
      <w:pPr>
        <w:rPr>
          <w:rFonts w:cs="Arial"/>
          <w:color w:val="FF0000"/>
          <w:lang w:val="de-DE"/>
        </w:rPr>
      </w:pPr>
      <w:r w:rsidRPr="003E42B7">
        <w:rPr>
          <w:rFonts w:cs="Arial"/>
          <w:lang w:val="de-DE"/>
        </w:rPr>
        <w:t xml:space="preserve">                                       </w:t>
      </w:r>
      <w:r w:rsidRPr="003E42B7">
        <w:rPr>
          <w:rFonts w:cs="Arial"/>
          <w:color w:val="FF0000"/>
          <w:lang w:val="de-DE"/>
        </w:rPr>
        <w:t>bewimpert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Bewimpert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gefranst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Gefranst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p w:rsidR="004A2EE4" w:rsidRPr="003E42B7" w:rsidRDefault="004A2EE4" w:rsidP="004A2EE4">
      <w:pPr>
        <w:rPr>
          <w:rFonts w:cs="Arial"/>
          <w:lang w:val="de-DE"/>
        </w:rPr>
      </w:pP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3095"/>
        <w:gridCol w:w="3095"/>
        <w:gridCol w:w="3095"/>
      </w:tblGrid>
      <w:tr w:rsidR="004A2EE4" w:rsidRPr="003E42B7" w:rsidTr="004A2EE4">
        <w:trPr>
          <w:jc w:val="center"/>
        </w:trPr>
        <w:tc>
          <w:tcPr>
            <w:tcW w:w="3095" w:type="dxa"/>
          </w:tcPr>
          <w:p w:rsidR="004A2EE4" w:rsidRPr="003E42B7" w:rsidRDefault="004A2EE4" w:rsidP="004A2EE4">
            <w:pPr>
              <w:jc w:val="center"/>
              <w:rPr>
                <w:rFonts w:cs="Arial"/>
                <w:lang w:val="de-DE"/>
              </w:rPr>
            </w:pPr>
            <w:r w:rsidRPr="003E42B7">
              <w:rPr>
                <w:rFonts w:cs="Arial"/>
                <w:noProof/>
              </w:rPr>
              <w:drawing>
                <wp:inline distT="0" distB="0" distL="0" distR="0" wp14:anchorId="5DC7F72F" wp14:editId="5B62BCFC">
                  <wp:extent cx="11620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4A2EE4" w:rsidRPr="003E42B7" w:rsidRDefault="004A2EE4" w:rsidP="004A2EE4">
            <w:pPr>
              <w:jc w:val="center"/>
              <w:rPr>
                <w:rFonts w:cs="Arial"/>
                <w:lang w:val="de-DE"/>
              </w:rPr>
            </w:pPr>
            <w:r w:rsidRPr="003E42B7">
              <w:rPr>
                <w:rFonts w:cs="Arial"/>
                <w:noProof/>
              </w:rPr>
              <w:drawing>
                <wp:inline distT="0" distB="0" distL="0" distR="0" wp14:anchorId="75F8F380" wp14:editId="6AA25B2D">
                  <wp:extent cx="10763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4A2EE4" w:rsidRPr="003E42B7" w:rsidRDefault="004A2EE4" w:rsidP="004A2EE4">
            <w:pPr>
              <w:jc w:val="center"/>
              <w:rPr>
                <w:rFonts w:cs="Arial"/>
                <w:lang w:val="de-DE"/>
              </w:rPr>
            </w:pPr>
            <w:r w:rsidRPr="003E42B7">
              <w:rPr>
                <w:rFonts w:cs="Arial"/>
                <w:noProof/>
              </w:rPr>
              <w:drawing>
                <wp:inline distT="0" distB="0" distL="0" distR="0" wp14:anchorId="7190B9EB" wp14:editId="58394DC7">
                  <wp:extent cx="11620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4A2EE4" w:rsidRPr="003E42B7" w:rsidTr="004A2EE4">
        <w:trPr>
          <w:jc w:val="center"/>
        </w:trPr>
        <w:tc>
          <w:tcPr>
            <w:tcW w:w="3095" w:type="dxa"/>
          </w:tcPr>
          <w:p w:rsidR="004A2EE4" w:rsidRPr="003E42B7" w:rsidRDefault="004A2EE4" w:rsidP="004A2EE4">
            <w:pPr>
              <w:jc w:val="center"/>
              <w:rPr>
                <w:rFonts w:cs="Arial"/>
                <w:color w:val="FF0000"/>
                <w:lang w:val="de-DE"/>
              </w:rPr>
            </w:pPr>
            <w:r w:rsidRPr="003E42B7">
              <w:rPr>
                <w:rFonts w:cs="Arial"/>
                <w:color w:val="FF0000"/>
                <w:lang w:val="de-DE"/>
              </w:rPr>
              <w:t>drüsig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Drüsig</w:instrText>
            </w:r>
            <w:r w:rsidRPr="003E42B7">
              <w:rPr>
                <w:rFonts w:cs="Arial"/>
                <w:lang w:val="de-DE"/>
              </w:rPr>
              <w:instrText xml:space="preserve">" </w:instrText>
            </w:r>
            <w:r w:rsidRPr="003E42B7">
              <w:rPr>
                <w:rFonts w:cs="Arial"/>
                <w:color w:val="FF0000"/>
                <w:lang w:val="de-DE"/>
              </w:rPr>
              <w:fldChar w:fldCharType="end"/>
            </w:r>
          </w:p>
        </w:tc>
        <w:tc>
          <w:tcPr>
            <w:tcW w:w="3095" w:type="dxa"/>
          </w:tcPr>
          <w:p w:rsidR="004A2EE4" w:rsidRPr="003E42B7" w:rsidRDefault="004A2EE4" w:rsidP="004A2EE4">
            <w:pPr>
              <w:jc w:val="center"/>
              <w:rPr>
                <w:rFonts w:cs="Arial"/>
                <w:color w:val="FF0000"/>
                <w:lang w:val="de-DE"/>
              </w:rPr>
            </w:pPr>
            <w:r w:rsidRPr="003E42B7">
              <w:rPr>
                <w:rFonts w:cs="Arial"/>
                <w:color w:val="FF0000"/>
                <w:lang w:val="de-DE"/>
              </w:rPr>
              <w:t>schuppig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Schuppig</w:instrText>
            </w:r>
            <w:r w:rsidRPr="003E42B7">
              <w:rPr>
                <w:rFonts w:cs="Arial"/>
                <w:lang w:val="de-DE"/>
              </w:rPr>
              <w:instrText xml:space="preserve">" </w:instrText>
            </w:r>
            <w:r w:rsidRPr="003E42B7">
              <w:rPr>
                <w:rFonts w:cs="Arial"/>
                <w:color w:val="FF0000"/>
                <w:lang w:val="de-DE"/>
              </w:rPr>
              <w:fldChar w:fldCharType="end"/>
            </w:r>
          </w:p>
        </w:tc>
        <w:tc>
          <w:tcPr>
            <w:tcW w:w="3095" w:type="dxa"/>
          </w:tcPr>
          <w:p w:rsidR="004A2EE4" w:rsidRPr="003E42B7" w:rsidRDefault="004A2EE4" w:rsidP="004A2EE4">
            <w:pPr>
              <w:jc w:val="center"/>
              <w:rPr>
                <w:rFonts w:cs="Arial"/>
                <w:color w:val="FF0000"/>
                <w:lang w:val="de-DE"/>
              </w:rPr>
            </w:pPr>
            <w:r w:rsidRPr="003E42B7">
              <w:rPr>
                <w:rFonts w:cs="Arial"/>
                <w:color w:val="FF0000"/>
                <w:lang w:val="de-DE"/>
              </w:rPr>
              <w:t>höckerig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Höckerig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p w:rsidR="00963A59" w:rsidRPr="003E42B7" w:rsidRDefault="00963A59" w:rsidP="004A2EE4">
      <w:pPr>
        <w:rPr>
          <w:rFonts w:cs="Arial"/>
          <w:lang w:val="de-DE"/>
        </w:rPr>
      </w:pPr>
    </w:p>
    <w:p w:rsidR="004A2EE4" w:rsidRPr="003E42B7" w:rsidRDefault="004A2EE4" w:rsidP="004A2EE4">
      <w:pPr>
        <w:pStyle w:val="Heading5"/>
        <w:rPr>
          <w:rFonts w:cs="Arial"/>
          <w:lang w:val="de-DE"/>
        </w:rPr>
      </w:pPr>
      <w:bookmarkStart w:id="340" w:name="_Toc131234127"/>
      <w:bookmarkStart w:id="341" w:name="_Toc197487734"/>
      <w:bookmarkStart w:id="342" w:name="_Toc225766569"/>
      <w:bookmarkStart w:id="343" w:name="_Toc369276952"/>
      <w:r w:rsidRPr="003E42B7">
        <w:rPr>
          <w:rFonts w:cs="Arial"/>
          <w:lang w:val="de-DE"/>
        </w:rPr>
        <w:t>2.4.7</w:t>
      </w:r>
      <w:r w:rsidRPr="003E42B7">
        <w:rPr>
          <w:rFonts w:cs="Arial"/>
          <w:lang w:val="de-DE"/>
        </w:rPr>
        <w:tab/>
      </w:r>
      <w:r w:rsidRPr="003E42B7">
        <w:rPr>
          <w:rFonts w:cs="Arial"/>
          <w:color w:val="FF0000"/>
          <w:lang w:val="de-DE"/>
        </w:rPr>
        <w:t>Textur</w:t>
      </w:r>
      <w:bookmarkEnd w:id="340"/>
      <w:bookmarkEnd w:id="341"/>
      <w:bookmarkEnd w:id="342"/>
      <w:bookmarkEnd w:id="343"/>
      <w:r w:rsidRPr="003E42B7">
        <w:rPr>
          <w:rFonts w:cs="Arial"/>
          <w:lang w:val="de-DE"/>
        </w:rPr>
        <w:fldChar w:fldCharType="begin"/>
      </w:r>
      <w:r w:rsidRPr="003E42B7">
        <w:rPr>
          <w:rFonts w:cs="Arial"/>
          <w:lang w:val="de-DE"/>
        </w:rPr>
        <w:instrText xml:space="preserve"> XE "</w:instrText>
      </w:r>
      <w:r w:rsidRPr="003E42B7">
        <w:rPr>
          <w:rFonts w:cs="Arial"/>
          <w:color w:val="FF0000"/>
          <w:lang w:val="de-DE"/>
        </w:rPr>
        <w:instrText>Textur</w:instrText>
      </w:r>
      <w:r w:rsidRPr="003E42B7">
        <w:rPr>
          <w:rFonts w:cs="Arial"/>
          <w:lang w:val="de-DE"/>
        </w:rPr>
        <w:instrText xml:space="preserve">" </w:instrText>
      </w:r>
      <w:r w:rsidRPr="003E42B7">
        <w:rPr>
          <w:rFonts w:cs="Arial"/>
          <w:lang w:val="de-DE"/>
        </w:rPr>
        <w:fldChar w:fldCharType="end"/>
      </w:r>
    </w:p>
    <w:p w:rsidR="004A2EE4" w:rsidRPr="003E42B7" w:rsidRDefault="004A2EE4" w:rsidP="004A2EE4">
      <w:pPr>
        <w:rPr>
          <w:rFonts w:cs="Arial"/>
          <w:lang w:val="de-DE"/>
        </w:rPr>
      </w:pPr>
    </w:p>
    <w:p w:rsidR="004A2EE4" w:rsidRPr="003E42B7" w:rsidRDefault="004A2EE4" w:rsidP="004A2EE4">
      <w:pPr>
        <w:rPr>
          <w:rFonts w:cs="Arial"/>
          <w:b/>
          <w:lang w:val="de-DE"/>
        </w:rPr>
      </w:pPr>
      <w:r w:rsidRPr="003E42B7">
        <w:rPr>
          <w:rFonts w:cs="Arial"/>
          <w:b/>
          <w:noProof/>
        </w:rPr>
        <w:drawing>
          <wp:inline distT="0" distB="0" distL="0" distR="0" wp14:anchorId="2969AA3B" wp14:editId="55B4523A">
            <wp:extent cx="5743575" cy="971550"/>
            <wp:effectExtent l="0" t="0" r="9525" b="0"/>
            <wp:docPr id="5" name="Picture 5"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p39a"/>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4A2EE4" w:rsidRPr="003E42B7" w:rsidRDefault="004A2EE4" w:rsidP="004A2EE4">
      <w:pPr>
        <w:rPr>
          <w:rFonts w:cs="Arial"/>
          <w:b/>
          <w:lang w:val="de-DE"/>
        </w:rPr>
      </w:pPr>
    </w:p>
    <w:p w:rsidR="004A2EE4" w:rsidRPr="003E42B7" w:rsidRDefault="004A2EE4" w:rsidP="004A2EE4">
      <w:pPr>
        <w:rPr>
          <w:rFonts w:cs="Arial"/>
          <w:color w:val="FF0000"/>
          <w:lang w:val="de-DE"/>
        </w:rPr>
      </w:pPr>
      <w:r w:rsidRPr="003E42B7">
        <w:rPr>
          <w:rFonts w:cs="Arial"/>
          <w:color w:val="FF0000"/>
          <w:lang w:val="de-DE"/>
        </w:rPr>
        <w:t xml:space="preserve">          nadelförmig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Nadelförmig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gerillt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Gerillt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gerieft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Gerieft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netzartig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Netzartig</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gefurcht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Gefurcht</w:instrText>
      </w:r>
      <w:r w:rsidRPr="003E42B7">
        <w:rPr>
          <w:rFonts w:cs="Arial"/>
          <w:lang w:val="de-DE"/>
        </w:rPr>
        <w:instrText xml:space="preserve">" </w:instrText>
      </w:r>
      <w:r w:rsidRPr="003E42B7">
        <w:rPr>
          <w:rFonts w:cs="Arial"/>
          <w:color w:val="FF0000"/>
          <w:lang w:val="de-DE"/>
        </w:rPr>
        <w:fldChar w:fldCharType="end"/>
      </w:r>
      <w:r w:rsidRPr="003E42B7">
        <w:rPr>
          <w:rFonts w:cs="Arial"/>
          <w:color w:val="FF0000"/>
          <w:lang w:val="de-DE"/>
        </w:rPr>
        <w:t xml:space="preserve"> </w:t>
      </w:r>
    </w:p>
    <w:p w:rsidR="004A2EE4" w:rsidRPr="003E42B7" w:rsidRDefault="004A2EE4" w:rsidP="004A2EE4">
      <w:pPr>
        <w:rPr>
          <w:rFonts w:cs="Arial"/>
          <w:lang w:val="de-DE"/>
        </w:rPr>
      </w:pPr>
    </w:p>
    <w:p w:rsidR="004A2EE4" w:rsidRPr="003E42B7" w:rsidRDefault="004A2EE4" w:rsidP="004A2EE4">
      <w:pPr>
        <w:rPr>
          <w:rFonts w:cs="Arial"/>
          <w:lang w:val="de-DE"/>
        </w:rPr>
      </w:pPr>
    </w:p>
    <w:tbl>
      <w:tblPr>
        <w:tblW w:w="0" w:type="auto"/>
        <w:jc w:val="center"/>
        <w:tblLayout w:type="fixed"/>
        <w:tblLook w:val="0000" w:firstRow="0" w:lastRow="0" w:firstColumn="0" w:lastColumn="0" w:noHBand="0" w:noVBand="0"/>
      </w:tblPr>
      <w:tblGrid>
        <w:gridCol w:w="1857"/>
        <w:gridCol w:w="1857"/>
        <w:gridCol w:w="1857"/>
      </w:tblGrid>
      <w:tr w:rsidR="004A2EE4" w:rsidRPr="003E42B7" w:rsidTr="004A2EE4">
        <w:trPr>
          <w:jc w:val="center"/>
        </w:trPr>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01C36F23" wp14:editId="418B530D">
                  <wp:extent cx="10382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18FE028D" wp14:editId="63B4AA1F">
                  <wp:extent cx="1038225" cy="952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4A2EE4" w:rsidRPr="003E42B7" w:rsidRDefault="004A2EE4" w:rsidP="004A2EE4">
            <w:pPr>
              <w:jc w:val="center"/>
              <w:rPr>
                <w:rFonts w:cs="Arial"/>
                <w:lang w:val="de-DE"/>
              </w:rPr>
            </w:pPr>
            <w:r w:rsidRPr="003E42B7">
              <w:rPr>
                <w:rFonts w:cs="Arial"/>
                <w:noProof/>
              </w:rPr>
              <w:drawing>
                <wp:inline distT="0" distB="0" distL="0" distR="0" wp14:anchorId="24EF4B5E" wp14:editId="0B2B2267">
                  <wp:extent cx="10191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8"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4A2EE4" w:rsidRPr="003E42B7" w:rsidTr="004A2EE4">
        <w:trPr>
          <w:jc w:val="center"/>
        </w:trPr>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runzelig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Runzelig</w:instrText>
            </w:r>
            <w:r w:rsidRPr="003E42B7">
              <w:rPr>
                <w:rFonts w:cs="Arial"/>
                <w:lang w:val="de-DE"/>
              </w:rPr>
              <w:instrText xml:space="preserve">" </w:instrText>
            </w:r>
            <w:r w:rsidRPr="003E42B7">
              <w:rPr>
                <w:rFonts w:cs="Arial"/>
                <w:color w:val="FF0000"/>
                <w:lang w:val="de-DE"/>
              </w:rPr>
              <w:fldChar w:fldCharType="end"/>
            </w:r>
          </w:p>
        </w:tc>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blasig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Blasig</w:instrText>
            </w:r>
            <w:r w:rsidRPr="003E42B7">
              <w:rPr>
                <w:rFonts w:cs="Arial"/>
                <w:lang w:val="de-DE"/>
              </w:rPr>
              <w:instrText xml:space="preserve">" </w:instrText>
            </w:r>
            <w:r w:rsidRPr="003E42B7">
              <w:rPr>
                <w:rFonts w:cs="Arial"/>
                <w:color w:val="FF0000"/>
                <w:lang w:val="de-DE"/>
              </w:rPr>
              <w:fldChar w:fldCharType="end"/>
            </w:r>
          </w:p>
        </w:tc>
        <w:tc>
          <w:tcPr>
            <w:tcW w:w="1857" w:type="dxa"/>
            <w:vAlign w:val="center"/>
          </w:tcPr>
          <w:p w:rsidR="004A2EE4" w:rsidRPr="003E42B7" w:rsidRDefault="004A2EE4" w:rsidP="004A2EE4">
            <w:pPr>
              <w:jc w:val="center"/>
              <w:rPr>
                <w:rFonts w:cs="Arial"/>
                <w:color w:val="FF0000"/>
                <w:lang w:val="de-DE"/>
              </w:rPr>
            </w:pPr>
            <w:r w:rsidRPr="003E42B7">
              <w:rPr>
                <w:rFonts w:cs="Arial"/>
                <w:color w:val="FF0000"/>
                <w:lang w:val="de-DE"/>
              </w:rPr>
              <w:t>warzig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Warzig</w:instrText>
            </w:r>
            <w:r w:rsidRPr="003E42B7">
              <w:rPr>
                <w:rFonts w:cs="Arial"/>
                <w:lang w:val="de-DE"/>
              </w:rPr>
              <w:instrText xml:space="preserve">" </w:instrText>
            </w:r>
            <w:r w:rsidRPr="003E42B7">
              <w:rPr>
                <w:rFonts w:cs="Arial"/>
                <w:color w:val="FF0000"/>
                <w:lang w:val="de-DE"/>
              </w:rPr>
              <w:fldChar w:fldCharType="end"/>
            </w:r>
          </w:p>
        </w:tc>
      </w:tr>
    </w:tbl>
    <w:p w:rsidR="004A2EE4" w:rsidRPr="003E42B7" w:rsidRDefault="004A2EE4" w:rsidP="004A2EE4">
      <w:pPr>
        <w:rPr>
          <w:rFonts w:cs="Arial"/>
          <w:lang w:val="de-DE"/>
        </w:rPr>
      </w:pPr>
    </w:p>
    <w:bookmarkEnd w:id="287"/>
    <w:p w:rsidR="004A2EE4" w:rsidRPr="003E42B7" w:rsidRDefault="004A2EE4" w:rsidP="004A2EE4">
      <w:pPr>
        <w:rPr>
          <w:rFonts w:cs="Arial"/>
          <w:lang w:val="de-DE"/>
        </w:rPr>
      </w:pPr>
    </w:p>
    <w:p w:rsidR="004A2EE4" w:rsidRPr="003E42B7" w:rsidRDefault="004A2EE4" w:rsidP="004A2EE4">
      <w:pPr>
        <w:rPr>
          <w:rFonts w:cs="Arial"/>
          <w:lang w:val="de-DE"/>
        </w:rPr>
        <w:sectPr w:rsidR="004A2EE4" w:rsidRPr="003E42B7" w:rsidSect="006E46DB">
          <w:headerReference w:type="default" r:id="rId519"/>
          <w:headerReference w:type="first" r:id="rId520"/>
          <w:endnotePr>
            <w:numFmt w:val="lowerLetter"/>
          </w:endnotePr>
          <w:type w:val="nextColumn"/>
          <w:pgSz w:w="11907" w:h="16840" w:code="9"/>
          <w:pgMar w:top="510" w:right="1134" w:bottom="1134" w:left="1134" w:header="510" w:footer="680" w:gutter="0"/>
          <w:cols w:space="720"/>
          <w:titlePg/>
        </w:sectPr>
      </w:pPr>
    </w:p>
    <w:p w:rsidR="009A2EA9" w:rsidRPr="003E42B7" w:rsidRDefault="009A2EA9" w:rsidP="009A2EA9">
      <w:pPr>
        <w:pStyle w:val="Heading1"/>
        <w:rPr>
          <w:rFonts w:cs="Arial"/>
          <w:lang w:val="de-DE"/>
        </w:rPr>
      </w:pPr>
      <w:bookmarkStart w:id="344" w:name="_Toc369276953"/>
      <w:r w:rsidRPr="003E42B7">
        <w:rPr>
          <w:rFonts w:cs="Arial"/>
          <w:lang w:val="de-DE"/>
        </w:rPr>
        <w:t>Unterabschnitt 3.  Farbe</w:t>
      </w:r>
      <w:bookmarkEnd w:id="344"/>
    </w:p>
    <w:p w:rsidR="009A2EA9" w:rsidRPr="003E42B7" w:rsidRDefault="009A2EA9" w:rsidP="0084750D">
      <w:pPr>
        <w:rPr>
          <w:lang w:val="de-DE"/>
        </w:rPr>
      </w:pPr>
    </w:p>
    <w:p w:rsidR="00FF4865" w:rsidRPr="003E42B7" w:rsidRDefault="006E46DB" w:rsidP="00FF4865">
      <w:pPr>
        <w:pStyle w:val="Heading2"/>
        <w:rPr>
          <w:lang w:val="de-DE"/>
        </w:rPr>
      </w:pPr>
      <w:bookmarkStart w:id="345" w:name="_Toc347420460"/>
      <w:bookmarkStart w:id="346" w:name="_Toc369276954"/>
      <w:r w:rsidRPr="003E42B7">
        <w:rPr>
          <w:lang w:val="de-DE"/>
        </w:rPr>
        <w:t>1.</w:t>
      </w:r>
      <w:r w:rsidRPr="003E42B7">
        <w:rPr>
          <w:lang w:val="de-DE"/>
        </w:rPr>
        <w:tab/>
      </w:r>
      <w:r w:rsidR="00FF4865" w:rsidRPr="003E42B7">
        <w:rPr>
          <w:lang w:val="de-DE"/>
        </w:rPr>
        <w:t>EINFÜHRUNG</w:t>
      </w:r>
      <w:bookmarkEnd w:id="345"/>
      <w:bookmarkEnd w:id="346"/>
    </w:p>
    <w:p w:rsidR="00FF4865" w:rsidRPr="003E42B7" w:rsidRDefault="00FF4865" w:rsidP="00FF4865">
      <w:pPr>
        <w:rPr>
          <w:szCs w:val="24"/>
          <w:lang w:val="de-DE"/>
        </w:rPr>
      </w:pPr>
    </w:p>
    <w:p w:rsidR="00FF4865" w:rsidRPr="003E42B7" w:rsidRDefault="00FF4865" w:rsidP="00FF4865">
      <w:pPr>
        <w:rPr>
          <w:lang w:val="de-DE"/>
        </w:rPr>
      </w:pPr>
      <w:bookmarkStart w:id="347" w:name="_Toc311045787"/>
      <w:bookmarkStart w:id="348" w:name="_Toc323031828"/>
      <w:r w:rsidRPr="003E42B7">
        <w:rPr>
          <w:lang w:val="de-DE"/>
        </w:rPr>
        <w:t>1.</w:t>
      </w:r>
      <w:r w:rsidRPr="003E42B7">
        <w:rPr>
          <w:lang w:val="de-DE"/>
        </w:rPr>
        <w:tab/>
        <w:t xml:space="preserve">Zweck </w:t>
      </w:r>
      <w:r w:rsidR="006E46DB" w:rsidRPr="003E42B7">
        <w:rPr>
          <w:lang w:val="de-DE"/>
        </w:rPr>
        <w:t>Unterabschnitt</w:t>
      </w:r>
      <w:r w:rsidR="00BA053A" w:rsidRPr="003E42B7">
        <w:rPr>
          <w:lang w:val="de-DE"/>
        </w:rPr>
        <w:t>s</w:t>
      </w:r>
      <w:r w:rsidR="006E46DB" w:rsidRPr="003E42B7">
        <w:rPr>
          <w:lang w:val="de-DE"/>
        </w:rPr>
        <w:t xml:space="preserve"> 3. </w:t>
      </w:r>
      <w:r w:rsidR="006E46DB" w:rsidRPr="001D3FDC">
        <w:rPr>
          <w:color w:val="FF0000"/>
          <w:lang w:val="de-DE"/>
        </w:rPr>
        <w:t>Farbe</w:t>
      </w:r>
      <w:r w:rsidR="001D3FDC" w:rsidRPr="003E42B7">
        <w:rPr>
          <w:rFonts w:cs="Arial"/>
          <w:color w:val="FF0000"/>
          <w:lang w:val="de-DE"/>
        </w:rPr>
        <w:fldChar w:fldCharType="begin"/>
      </w:r>
      <w:r w:rsidR="001D3FDC" w:rsidRPr="003E42B7">
        <w:rPr>
          <w:rFonts w:cs="Arial"/>
          <w:lang w:val="de-DE"/>
        </w:rPr>
        <w:instrText xml:space="preserve"> XE "</w:instrText>
      </w:r>
      <w:r w:rsidR="001D3FDC">
        <w:rPr>
          <w:rFonts w:cs="Arial"/>
          <w:color w:val="FF0000"/>
          <w:lang w:val="de-DE"/>
        </w:rPr>
        <w:instrText>Farbe</w:instrText>
      </w:r>
      <w:r w:rsidR="001D3FDC" w:rsidRPr="003E42B7">
        <w:rPr>
          <w:rFonts w:cs="Arial"/>
          <w:lang w:val="de-DE"/>
        </w:rPr>
        <w:instrText xml:space="preserve">" </w:instrText>
      </w:r>
      <w:r w:rsidR="001D3FDC" w:rsidRPr="003E42B7">
        <w:rPr>
          <w:rFonts w:cs="Arial"/>
          <w:color w:val="FF0000"/>
          <w:lang w:val="de-DE"/>
        </w:rPr>
        <w:fldChar w:fldCharType="end"/>
      </w:r>
      <w:r w:rsidR="006E46DB" w:rsidRPr="003E42B7">
        <w:rPr>
          <w:lang w:val="de-DE"/>
        </w:rPr>
        <w:t xml:space="preserve"> </w:t>
      </w:r>
      <w:r w:rsidRPr="003E42B7">
        <w:rPr>
          <w:lang w:val="de-DE"/>
        </w:rPr>
        <w:t>ist:</w:t>
      </w:r>
    </w:p>
    <w:p w:rsidR="00FF4865" w:rsidRPr="003E42B7" w:rsidRDefault="00FF4865" w:rsidP="00FF4865">
      <w:pPr>
        <w:rPr>
          <w:lang w:val="de-DE"/>
        </w:rPr>
      </w:pPr>
    </w:p>
    <w:p w:rsidR="00FF4865" w:rsidRPr="003E42B7" w:rsidRDefault="00FF4865" w:rsidP="00FF4865">
      <w:pPr>
        <w:numPr>
          <w:ilvl w:val="0"/>
          <w:numId w:val="13"/>
        </w:numPr>
        <w:tabs>
          <w:tab w:val="left" w:pos="1134"/>
          <w:tab w:val="num" w:pos="3003"/>
        </w:tabs>
        <w:spacing w:after="240"/>
        <w:ind w:left="1134" w:hanging="567"/>
        <w:rPr>
          <w:szCs w:val="24"/>
          <w:lang w:val="de-DE"/>
        </w:rPr>
      </w:pPr>
      <w:r w:rsidRPr="003E42B7">
        <w:rPr>
          <w:lang w:val="de-DE"/>
        </w:rPr>
        <w:t xml:space="preserve">Anleitung zur Erstellung von Merkmalen in bezug auf </w:t>
      </w:r>
      <w:r w:rsidRPr="001D3FDC">
        <w:rPr>
          <w:color w:val="FF0000"/>
          <w:lang w:val="de-DE"/>
        </w:rPr>
        <w:t>Farben</w:t>
      </w:r>
      <w:r w:rsidRPr="003E42B7">
        <w:rPr>
          <w:lang w:val="de-DE"/>
        </w:rPr>
        <w:t xml:space="preserve"> und </w:t>
      </w:r>
      <w:r w:rsidRPr="001D3FDC">
        <w:rPr>
          <w:color w:val="FF0000"/>
          <w:lang w:val="de-DE"/>
        </w:rPr>
        <w:t>Farbmuster</w:t>
      </w:r>
      <w:r w:rsidR="001D3FDC" w:rsidRPr="003E42B7">
        <w:rPr>
          <w:rFonts w:cs="Arial"/>
          <w:color w:val="FF0000"/>
          <w:lang w:val="de-DE"/>
        </w:rPr>
        <w:fldChar w:fldCharType="begin"/>
      </w:r>
      <w:r w:rsidR="001D3FDC" w:rsidRPr="003E42B7">
        <w:rPr>
          <w:rFonts w:cs="Arial"/>
          <w:lang w:val="de-DE"/>
        </w:rPr>
        <w:instrText xml:space="preserve"> XE "</w:instrText>
      </w:r>
      <w:r w:rsidR="001D3FDC">
        <w:rPr>
          <w:rFonts w:cs="Arial"/>
          <w:color w:val="FF0000"/>
          <w:lang w:val="de-DE"/>
        </w:rPr>
        <w:instrText>Farbmuster</w:instrText>
      </w:r>
      <w:r w:rsidR="001D3FDC" w:rsidRPr="003E42B7">
        <w:rPr>
          <w:rFonts w:cs="Arial"/>
          <w:lang w:val="de-DE"/>
        </w:rPr>
        <w:instrText xml:space="preserve">" </w:instrText>
      </w:r>
      <w:r w:rsidR="001D3FDC" w:rsidRPr="003E42B7">
        <w:rPr>
          <w:rFonts w:cs="Arial"/>
          <w:color w:val="FF0000"/>
          <w:lang w:val="de-DE"/>
        </w:rPr>
        <w:fldChar w:fldCharType="end"/>
      </w:r>
      <w:r w:rsidRPr="003E42B7">
        <w:rPr>
          <w:lang w:val="de-DE"/>
        </w:rPr>
        <w:t xml:space="preserve"> zu geben</w:t>
      </w:r>
      <w:r w:rsidRPr="003E42B7">
        <w:rPr>
          <w:szCs w:val="24"/>
          <w:lang w:val="de-DE"/>
        </w:rPr>
        <w:t>;</w:t>
      </w:r>
    </w:p>
    <w:p w:rsidR="00FF4865" w:rsidRPr="003E42B7" w:rsidRDefault="00FF4865" w:rsidP="00FF4865">
      <w:pPr>
        <w:numPr>
          <w:ilvl w:val="0"/>
          <w:numId w:val="13"/>
        </w:numPr>
        <w:tabs>
          <w:tab w:val="left" w:pos="1134"/>
          <w:tab w:val="num" w:pos="3003"/>
        </w:tabs>
        <w:spacing w:after="240"/>
        <w:ind w:left="1134" w:hanging="567"/>
        <w:rPr>
          <w:szCs w:val="24"/>
          <w:lang w:val="de-DE"/>
        </w:rPr>
      </w:pPr>
      <w:r w:rsidRPr="003E42B7">
        <w:rPr>
          <w:lang w:val="de-DE"/>
        </w:rPr>
        <w:t xml:space="preserve">Standardabbildungen und Beispiele in bezug auf </w:t>
      </w:r>
      <w:r w:rsidRPr="00C63F0E">
        <w:rPr>
          <w:color w:val="FF0000"/>
          <w:lang w:val="de-DE"/>
        </w:rPr>
        <w:t>Farben</w:t>
      </w:r>
      <w:r w:rsidRPr="003E42B7">
        <w:rPr>
          <w:lang w:val="de-DE"/>
        </w:rPr>
        <w:t xml:space="preserve"> und </w:t>
      </w:r>
      <w:r w:rsidRPr="00980A67">
        <w:rPr>
          <w:color w:val="FF0000"/>
          <w:lang w:val="de-DE"/>
        </w:rPr>
        <w:t>Farbmuster</w:t>
      </w:r>
      <w:r w:rsidRPr="003E42B7">
        <w:rPr>
          <w:lang w:val="de-DE"/>
        </w:rPr>
        <w:t xml:space="preserve"> zu liefern, die eventuell für die Aufnahme in die Prüfungsrichtlinien geeignet sind, wobei gleichzeitig darauf hingewiesen wird, daß Abbildungen für spezifische Merkmale in den entsprechenden Prüfungsrichtlinien zu finden sind, und daß die Suche nach maßgeblichen einzelnen Merkmalen anhand des Dokuments TGP/7 „Sammlung gebilligter Merkmale</w:t>
      </w:r>
      <w:r w:rsidR="00DE5518">
        <w:rPr>
          <w:lang w:val="de-DE"/>
        </w:rPr>
        <w:t>“</w:t>
      </w:r>
      <w:r w:rsidRPr="003E42B7">
        <w:rPr>
          <w:lang w:val="de-DE"/>
        </w:rPr>
        <w:t xml:space="preserve"> erfolgen kann; </w:t>
      </w:r>
      <w:r w:rsidRPr="003E42B7">
        <w:rPr>
          <w:szCs w:val="24"/>
          <w:lang w:val="de-DE"/>
        </w:rPr>
        <w:t>und</w:t>
      </w:r>
    </w:p>
    <w:p w:rsidR="00FF4865" w:rsidRPr="003E42B7" w:rsidRDefault="00FF4865" w:rsidP="00FF4865">
      <w:pPr>
        <w:numPr>
          <w:ilvl w:val="0"/>
          <w:numId w:val="13"/>
        </w:numPr>
        <w:tabs>
          <w:tab w:val="clear" w:pos="735"/>
          <w:tab w:val="num" w:pos="1134"/>
          <w:tab w:val="num" w:pos="3003"/>
        </w:tabs>
        <w:spacing w:after="240"/>
        <w:ind w:left="1134" w:hanging="567"/>
        <w:rPr>
          <w:szCs w:val="24"/>
          <w:lang w:val="de-DE"/>
        </w:rPr>
      </w:pPr>
      <w:r w:rsidRPr="003E42B7">
        <w:rPr>
          <w:lang w:val="de-DE"/>
        </w:rPr>
        <w:t>Begriffsbestimmungen der botanischen Begriffe zu liefern mit Hinweisen darauf, ob diese Begriffe allgemein in den Prüfungsrichtlinien verwendet werden, oder ob alternative Begriffe besser für die Verwendung in Prüfungsrichtlinien geeignet wären.</w:t>
      </w:r>
      <w:bookmarkEnd w:id="347"/>
      <w:bookmarkEnd w:id="348"/>
    </w:p>
    <w:p w:rsidR="00FF4865" w:rsidRPr="003E42B7" w:rsidRDefault="00FF4865" w:rsidP="00FF4865">
      <w:pPr>
        <w:autoSpaceDE w:val="0"/>
        <w:autoSpaceDN w:val="0"/>
        <w:adjustRightInd w:val="0"/>
        <w:spacing w:before="60" w:after="60"/>
        <w:rPr>
          <w:szCs w:val="24"/>
          <w:lang w:val="de-DE" w:eastAsia="de-DE" w:bidi="de-DE"/>
        </w:rPr>
      </w:pPr>
      <w:r w:rsidRPr="001D3FDC">
        <w:rPr>
          <w:rFonts w:eastAsia="Calibri"/>
          <w:color w:val="FF0000"/>
          <w:szCs w:val="24"/>
          <w:lang w:val="de-DE" w:eastAsia="de-DE" w:bidi="de-DE"/>
        </w:rPr>
        <w:t>Farbe</w:t>
      </w:r>
      <w:r w:rsidRPr="003E42B7">
        <w:rPr>
          <w:rFonts w:eastAsia="Calibri"/>
          <w:szCs w:val="24"/>
          <w:lang w:val="de-DE" w:eastAsia="de-DE" w:bidi="de-DE"/>
        </w:rPr>
        <w:t xml:space="preserve"> ist komplex und kann anhand von drei Hauptelementen definiert werden: </w:t>
      </w:r>
      <w:r w:rsidRPr="00201FB1">
        <w:rPr>
          <w:rFonts w:eastAsia="Calibri"/>
          <w:color w:val="FF0000"/>
          <w:szCs w:val="24"/>
          <w:lang w:val="de-DE" w:eastAsia="de-DE" w:bidi="de-DE"/>
        </w:rPr>
        <w:t>TON</w:t>
      </w:r>
      <w:r w:rsidR="00201FB1" w:rsidRPr="003E42B7">
        <w:rPr>
          <w:rFonts w:cs="Arial"/>
          <w:color w:val="FF0000"/>
          <w:lang w:val="de-DE"/>
        </w:rPr>
        <w:fldChar w:fldCharType="begin"/>
      </w:r>
      <w:r w:rsidR="00201FB1" w:rsidRPr="003E42B7">
        <w:rPr>
          <w:rFonts w:cs="Arial"/>
          <w:lang w:val="de-DE"/>
        </w:rPr>
        <w:instrText xml:space="preserve"> XE "</w:instrText>
      </w:r>
      <w:r w:rsidR="00201FB1" w:rsidRPr="00201FB1">
        <w:rPr>
          <w:rFonts w:cs="Arial"/>
          <w:color w:val="FF0000"/>
          <w:lang w:val="de-DE"/>
        </w:rPr>
        <w:instrText xml:space="preserve">Farbe\: </w:instrText>
      </w:r>
      <w:r w:rsidR="00201FB1">
        <w:rPr>
          <w:rFonts w:cs="Arial"/>
          <w:color w:val="FF0000"/>
          <w:lang w:val="de-DE"/>
        </w:rPr>
        <w:instrText>Ton</w:instrText>
      </w:r>
      <w:r w:rsidR="00201FB1" w:rsidRPr="003E42B7">
        <w:rPr>
          <w:rFonts w:cs="Arial"/>
          <w:lang w:val="de-DE"/>
        </w:rPr>
        <w:instrText xml:space="preserve">" </w:instrText>
      </w:r>
      <w:r w:rsidR="00201FB1"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Ton</w:instrText>
      </w:r>
      <w:r w:rsidR="00B17074" w:rsidRPr="003E42B7">
        <w:rPr>
          <w:rFonts w:cs="Arial"/>
          <w:lang w:val="de-DE"/>
        </w:rPr>
        <w:instrText xml:space="preserve">" </w:instrText>
      </w:r>
      <w:r w:rsidR="00B17074" w:rsidRPr="003E42B7">
        <w:rPr>
          <w:rFonts w:cs="Arial"/>
          <w:color w:val="FF0000"/>
          <w:lang w:val="de-DE"/>
        </w:rPr>
        <w:fldChar w:fldCharType="end"/>
      </w:r>
      <w:r w:rsidRPr="003E42B7">
        <w:rPr>
          <w:rFonts w:eastAsia="Calibri"/>
          <w:szCs w:val="24"/>
          <w:lang w:val="de-DE" w:eastAsia="de-DE" w:bidi="de-DE"/>
        </w:rPr>
        <w:t xml:space="preserve"> (unterscheidet die verschiedenen </w:t>
      </w:r>
      <w:r w:rsidRPr="00C63F0E">
        <w:rPr>
          <w:rFonts w:eastAsia="Calibri"/>
          <w:color w:val="FF0000"/>
          <w:szCs w:val="24"/>
          <w:lang w:val="de-DE" w:eastAsia="de-DE" w:bidi="de-DE"/>
        </w:rPr>
        <w:t>Farben</w:t>
      </w:r>
      <w:r w:rsidRPr="003E42B7">
        <w:rPr>
          <w:rFonts w:eastAsia="Calibri"/>
          <w:szCs w:val="24"/>
          <w:lang w:val="de-DE" w:eastAsia="de-DE" w:bidi="de-DE"/>
        </w:rPr>
        <w:t xml:space="preserve">), </w:t>
      </w:r>
      <w:r w:rsidRPr="00201FB1">
        <w:rPr>
          <w:rFonts w:eastAsia="Calibri"/>
          <w:color w:val="FF0000"/>
          <w:szCs w:val="24"/>
          <w:lang w:val="de-DE" w:eastAsia="de-DE" w:bidi="de-DE"/>
        </w:rPr>
        <w:t>SÄTTIGUNG</w:t>
      </w:r>
      <w:r w:rsidR="00201FB1" w:rsidRPr="003E42B7">
        <w:rPr>
          <w:rFonts w:cs="Arial"/>
          <w:color w:val="FF0000"/>
          <w:lang w:val="de-DE"/>
        </w:rPr>
        <w:fldChar w:fldCharType="begin"/>
      </w:r>
      <w:r w:rsidR="00201FB1" w:rsidRPr="003E42B7">
        <w:rPr>
          <w:rFonts w:cs="Arial"/>
          <w:lang w:val="de-DE"/>
        </w:rPr>
        <w:instrText xml:space="preserve"> XE "</w:instrText>
      </w:r>
      <w:r w:rsidR="00201FB1" w:rsidRPr="00201FB1">
        <w:rPr>
          <w:rFonts w:cs="Arial"/>
          <w:color w:val="FF0000"/>
          <w:lang w:val="de-DE"/>
        </w:rPr>
        <w:instrText xml:space="preserve">Farbe\: </w:instrText>
      </w:r>
      <w:r w:rsidR="00201FB1">
        <w:rPr>
          <w:rFonts w:cs="Arial"/>
          <w:color w:val="FF0000"/>
          <w:lang w:val="de-DE"/>
        </w:rPr>
        <w:instrText>Sättigung</w:instrText>
      </w:r>
      <w:r w:rsidR="00201FB1" w:rsidRPr="003E42B7">
        <w:rPr>
          <w:rFonts w:cs="Arial"/>
          <w:lang w:val="de-DE"/>
        </w:rPr>
        <w:instrText xml:space="preserve">" </w:instrText>
      </w:r>
      <w:r w:rsidR="00201FB1"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Sättigung</w:instrText>
      </w:r>
      <w:r w:rsidR="00B17074" w:rsidRPr="003E42B7">
        <w:rPr>
          <w:rFonts w:cs="Arial"/>
          <w:lang w:val="de-DE"/>
        </w:rPr>
        <w:instrText xml:space="preserve">" </w:instrText>
      </w:r>
      <w:r w:rsidR="00B17074" w:rsidRPr="003E42B7">
        <w:rPr>
          <w:rFonts w:cs="Arial"/>
          <w:color w:val="FF0000"/>
          <w:lang w:val="de-DE"/>
        </w:rPr>
        <w:fldChar w:fldCharType="end"/>
      </w:r>
      <w:r w:rsidRPr="003E42B7">
        <w:rPr>
          <w:rFonts w:eastAsia="Calibri"/>
          <w:szCs w:val="24"/>
          <w:lang w:val="de-DE" w:eastAsia="de-DE" w:bidi="de-DE"/>
        </w:rPr>
        <w:t xml:space="preserve"> (das Farbelement, das die Reinheit oder die Trübheit der </w:t>
      </w:r>
      <w:r w:rsidRPr="001D3FDC">
        <w:rPr>
          <w:rFonts w:eastAsia="Calibri"/>
          <w:color w:val="FF0000"/>
          <w:szCs w:val="24"/>
          <w:lang w:val="de-DE" w:eastAsia="de-DE" w:bidi="de-DE"/>
        </w:rPr>
        <w:t>Farbe</w:t>
      </w:r>
      <w:r w:rsidRPr="003E42B7">
        <w:rPr>
          <w:rFonts w:eastAsia="Calibri"/>
          <w:szCs w:val="24"/>
          <w:lang w:val="de-DE" w:eastAsia="de-DE" w:bidi="de-DE"/>
        </w:rPr>
        <w:t xml:space="preserve"> anzeigt) und </w:t>
      </w:r>
      <w:r w:rsidRPr="00201FB1">
        <w:rPr>
          <w:rFonts w:eastAsia="Calibri"/>
          <w:color w:val="FF0000"/>
          <w:szCs w:val="24"/>
          <w:lang w:val="de-DE" w:eastAsia="de-DE" w:bidi="de-DE"/>
        </w:rPr>
        <w:t>INTENSITÄT</w:t>
      </w:r>
      <w:r w:rsidR="00201FB1" w:rsidRPr="003E42B7">
        <w:rPr>
          <w:rFonts w:cs="Arial"/>
          <w:color w:val="FF0000"/>
          <w:lang w:val="de-DE"/>
        </w:rPr>
        <w:fldChar w:fldCharType="begin"/>
      </w:r>
      <w:r w:rsidR="00201FB1" w:rsidRPr="003E42B7">
        <w:rPr>
          <w:rFonts w:cs="Arial"/>
          <w:lang w:val="de-DE"/>
        </w:rPr>
        <w:instrText xml:space="preserve"> XE "</w:instrText>
      </w:r>
      <w:r w:rsidR="00201FB1" w:rsidRPr="00201FB1">
        <w:rPr>
          <w:rFonts w:cs="Arial"/>
          <w:color w:val="FF0000"/>
          <w:lang w:val="de-DE"/>
        </w:rPr>
        <w:instrText xml:space="preserve">Farbe\: </w:instrText>
      </w:r>
      <w:r w:rsidR="00201FB1">
        <w:rPr>
          <w:rFonts w:cs="Arial"/>
          <w:color w:val="FF0000"/>
          <w:lang w:val="de-DE"/>
        </w:rPr>
        <w:instrText>Intensität</w:instrText>
      </w:r>
      <w:r w:rsidR="00201FB1" w:rsidRPr="003E42B7">
        <w:rPr>
          <w:rFonts w:cs="Arial"/>
          <w:lang w:val="de-DE"/>
        </w:rPr>
        <w:instrText xml:space="preserve">" </w:instrText>
      </w:r>
      <w:r w:rsidR="00201FB1"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Intensität</w:instrText>
      </w:r>
      <w:r w:rsidR="00B17074" w:rsidRPr="003E42B7">
        <w:rPr>
          <w:rFonts w:cs="Arial"/>
          <w:lang w:val="de-DE"/>
        </w:rPr>
        <w:instrText xml:space="preserve">" </w:instrText>
      </w:r>
      <w:r w:rsidR="00B17074" w:rsidRPr="003E42B7">
        <w:rPr>
          <w:rFonts w:cs="Arial"/>
          <w:color w:val="FF0000"/>
          <w:lang w:val="de-DE"/>
        </w:rPr>
        <w:fldChar w:fldCharType="end"/>
      </w:r>
      <w:r w:rsidRPr="003E42B7">
        <w:rPr>
          <w:rFonts w:eastAsia="Calibri"/>
          <w:szCs w:val="24"/>
          <w:lang w:val="de-DE" w:eastAsia="de-DE" w:bidi="de-DE"/>
        </w:rPr>
        <w:t xml:space="preserve"> (unterscheidet die von der </w:t>
      </w:r>
      <w:r w:rsidRPr="001D3FDC">
        <w:rPr>
          <w:rFonts w:eastAsia="Calibri"/>
          <w:color w:val="FF0000"/>
          <w:szCs w:val="24"/>
          <w:lang w:val="de-DE" w:eastAsia="de-DE" w:bidi="de-DE"/>
        </w:rPr>
        <w:t>Farbe</w:t>
      </w:r>
      <w:r w:rsidRPr="003E42B7">
        <w:rPr>
          <w:rFonts w:eastAsia="Calibri"/>
          <w:szCs w:val="24"/>
          <w:lang w:val="de-DE" w:eastAsia="de-DE" w:bidi="de-DE"/>
        </w:rPr>
        <w:t xml:space="preserve"> reflektierte Gesamtlichtmenge, also wie die </w:t>
      </w:r>
      <w:r w:rsidRPr="001D3FDC">
        <w:rPr>
          <w:rFonts w:eastAsia="Calibri"/>
          <w:color w:val="FF0000"/>
          <w:szCs w:val="24"/>
          <w:lang w:val="de-DE" w:eastAsia="de-DE" w:bidi="de-DE"/>
        </w:rPr>
        <w:t>Farbe</w:t>
      </w:r>
      <w:r w:rsidRPr="003E42B7">
        <w:rPr>
          <w:rFonts w:eastAsia="Calibri"/>
          <w:szCs w:val="24"/>
          <w:lang w:val="de-DE" w:eastAsia="de-DE" w:bidi="de-DE"/>
        </w:rPr>
        <w:t xml:space="preserve"> vom Auge auf einer Skala von dunkel bis hell wahrgenommen wird).</w:t>
      </w:r>
    </w:p>
    <w:p w:rsidR="00FF4865" w:rsidRPr="003E42B7" w:rsidRDefault="00FF4865" w:rsidP="00FF4865">
      <w:pPr>
        <w:autoSpaceDE w:val="0"/>
        <w:autoSpaceDN w:val="0"/>
        <w:adjustRightInd w:val="0"/>
        <w:spacing w:before="60" w:after="60"/>
        <w:rPr>
          <w:szCs w:val="24"/>
          <w:lang w:val="de-DE" w:eastAsia="de-DE" w:bidi="de-DE"/>
        </w:rPr>
      </w:pPr>
      <w:r w:rsidRPr="003E42B7">
        <w:rPr>
          <w:rFonts w:eastAsia="Calibri"/>
          <w:szCs w:val="24"/>
          <w:lang w:val="de-DE" w:eastAsia="de-DE" w:bidi="de-DE"/>
        </w:rPr>
        <w:t xml:space="preserve">Zur Beschreibung von </w:t>
      </w:r>
      <w:r w:rsidRPr="00C63F0E">
        <w:rPr>
          <w:rFonts w:eastAsia="Calibri"/>
          <w:color w:val="FF0000"/>
          <w:szCs w:val="24"/>
          <w:lang w:val="de-DE" w:eastAsia="de-DE" w:bidi="de-DE"/>
        </w:rPr>
        <w:t>Farben</w:t>
      </w:r>
      <w:r w:rsidRPr="003E42B7">
        <w:rPr>
          <w:rFonts w:eastAsia="Calibri"/>
          <w:szCs w:val="24"/>
          <w:lang w:val="de-DE" w:eastAsia="de-DE" w:bidi="de-DE"/>
        </w:rPr>
        <w:t xml:space="preserve"> bei Pflanzen in Prüfungsrichtlinien ist es allgemein übliche Praxis, ein oder mehrere der drei Farbelemente getrennt oder in Kombination zu betrachten. </w:t>
      </w:r>
    </w:p>
    <w:p w:rsidR="00FF4865" w:rsidRPr="003E42B7" w:rsidRDefault="00FF4865" w:rsidP="00FF4865">
      <w:pPr>
        <w:autoSpaceDE w:val="0"/>
        <w:autoSpaceDN w:val="0"/>
        <w:adjustRightInd w:val="0"/>
        <w:spacing w:before="60" w:after="60"/>
        <w:rPr>
          <w:szCs w:val="24"/>
          <w:lang w:val="de-DE"/>
        </w:rPr>
      </w:pPr>
      <w:bookmarkStart w:id="349" w:name="_Toc311045788"/>
    </w:p>
    <w:p w:rsidR="00FF4865" w:rsidRPr="003E42B7" w:rsidRDefault="00FF4865" w:rsidP="00FF4865">
      <w:pPr>
        <w:rPr>
          <w:lang w:val="de-DE"/>
        </w:rPr>
      </w:pPr>
    </w:p>
    <w:p w:rsidR="00023070" w:rsidRPr="003E42B7" w:rsidRDefault="00023070" w:rsidP="00023070">
      <w:pPr>
        <w:jc w:val="left"/>
        <w:rPr>
          <w:lang w:val="de-DE"/>
        </w:rPr>
        <w:sectPr w:rsidR="00023070" w:rsidRPr="003E42B7" w:rsidSect="00963A59">
          <w:headerReference w:type="default" r:id="rId521"/>
          <w:headerReference w:type="first" r:id="rId522"/>
          <w:endnotePr>
            <w:numFmt w:val="lowerLetter"/>
          </w:endnotePr>
          <w:pgSz w:w="11906" w:h="16838" w:code="9"/>
          <w:pgMar w:top="510" w:right="1134" w:bottom="1134" w:left="1134" w:header="510" w:footer="680" w:gutter="0"/>
          <w:cols w:space="720"/>
          <w:titlePg/>
        </w:sectPr>
      </w:pPr>
      <w:bookmarkStart w:id="350" w:name="_Toc323031829"/>
      <w:bookmarkStart w:id="351" w:name="_Toc333313600"/>
      <w:bookmarkStart w:id="352" w:name="_Toc346525349"/>
      <w:bookmarkStart w:id="353" w:name="_Toc347420461"/>
    </w:p>
    <w:p w:rsidR="00FF4865" w:rsidRPr="003E42B7" w:rsidRDefault="00023070" w:rsidP="00023070">
      <w:pPr>
        <w:pStyle w:val="Heading2"/>
        <w:rPr>
          <w:lang w:val="de-DE"/>
        </w:rPr>
      </w:pPr>
      <w:bookmarkStart w:id="354" w:name="_Toc369276955"/>
      <w:bookmarkEnd w:id="349"/>
      <w:bookmarkEnd w:id="350"/>
      <w:bookmarkEnd w:id="351"/>
      <w:bookmarkEnd w:id="352"/>
      <w:r w:rsidRPr="003E42B7">
        <w:rPr>
          <w:lang w:val="de-DE"/>
        </w:rPr>
        <w:t>2.</w:t>
      </w:r>
      <w:r w:rsidRPr="003E42B7">
        <w:rPr>
          <w:lang w:val="de-DE"/>
        </w:rPr>
        <w:tab/>
      </w:r>
      <w:r w:rsidR="00FF4865" w:rsidRPr="003E42B7">
        <w:rPr>
          <w:lang w:val="de-DE"/>
        </w:rPr>
        <w:t>FARBE</w:t>
      </w:r>
      <w:bookmarkEnd w:id="353"/>
      <w:bookmarkEnd w:id="354"/>
    </w:p>
    <w:p w:rsidR="00FF4865" w:rsidRPr="003E42B7" w:rsidRDefault="00FF4865" w:rsidP="00FF4865">
      <w:pPr>
        <w:pStyle w:val="Heading4"/>
        <w:rPr>
          <w:lang w:val="de-DE"/>
        </w:rPr>
      </w:pPr>
    </w:p>
    <w:p w:rsidR="00FF4865" w:rsidRPr="003E42B7" w:rsidRDefault="00FF4865" w:rsidP="00FF4865">
      <w:pPr>
        <w:pStyle w:val="Heading3"/>
        <w:rPr>
          <w:lang w:val="de-DE" w:eastAsia="de-DE" w:bidi="de-DE"/>
        </w:rPr>
      </w:pPr>
      <w:bookmarkStart w:id="355" w:name="_Toc311045789"/>
      <w:bookmarkStart w:id="356" w:name="_Toc323031830"/>
      <w:bookmarkStart w:id="357" w:name="_Toc333313601"/>
      <w:bookmarkStart w:id="358" w:name="_Toc346525350"/>
      <w:bookmarkStart w:id="359" w:name="_Toc347420462"/>
      <w:bookmarkStart w:id="360" w:name="_Toc369276956"/>
      <w:r w:rsidRPr="003E42B7">
        <w:rPr>
          <w:lang w:val="de-DE"/>
        </w:rPr>
        <w:t>2.1</w:t>
      </w:r>
      <w:r w:rsidRPr="003E42B7">
        <w:rPr>
          <w:lang w:val="de-DE"/>
        </w:rPr>
        <w:tab/>
      </w:r>
      <w:bookmarkEnd w:id="355"/>
      <w:bookmarkEnd w:id="356"/>
      <w:bookmarkEnd w:id="357"/>
      <w:bookmarkEnd w:id="358"/>
      <w:r w:rsidRPr="003E42B7">
        <w:rPr>
          <w:rFonts w:eastAsia="Calibri"/>
          <w:lang w:val="de-DE" w:eastAsia="de-DE" w:bidi="de-DE"/>
        </w:rPr>
        <w:t xml:space="preserve">Begriffe, die für </w:t>
      </w:r>
      <w:r w:rsidRPr="001D3FDC">
        <w:rPr>
          <w:rFonts w:eastAsia="Calibri"/>
          <w:color w:val="FF0000"/>
          <w:lang w:val="de-DE" w:eastAsia="de-DE" w:bidi="de-DE"/>
        </w:rPr>
        <w:t>Farbe</w:t>
      </w:r>
      <w:r w:rsidR="001D3FDC" w:rsidRPr="003E42B7">
        <w:rPr>
          <w:rFonts w:cs="Arial"/>
          <w:color w:val="FF0000"/>
          <w:lang w:val="de-DE"/>
        </w:rPr>
        <w:fldChar w:fldCharType="begin"/>
      </w:r>
      <w:r w:rsidR="001D3FDC" w:rsidRPr="003E42B7">
        <w:rPr>
          <w:rFonts w:cs="Arial"/>
          <w:lang w:val="de-DE"/>
        </w:rPr>
        <w:instrText xml:space="preserve"> XE "</w:instrText>
      </w:r>
      <w:r w:rsidR="001D3FDC">
        <w:rPr>
          <w:rFonts w:cs="Arial"/>
          <w:color w:val="FF0000"/>
          <w:lang w:val="de-DE"/>
        </w:rPr>
        <w:instrText>Farbe</w:instrText>
      </w:r>
      <w:r w:rsidR="001D3FDC" w:rsidRPr="003E42B7">
        <w:rPr>
          <w:rFonts w:cs="Arial"/>
          <w:lang w:val="de-DE"/>
        </w:rPr>
        <w:instrText xml:space="preserve">" </w:instrText>
      </w:r>
      <w:r w:rsidR="001D3FDC" w:rsidRPr="003E42B7">
        <w:rPr>
          <w:rFonts w:cs="Arial"/>
          <w:color w:val="FF0000"/>
          <w:lang w:val="de-DE"/>
        </w:rPr>
        <w:fldChar w:fldCharType="end"/>
      </w:r>
      <w:r w:rsidRPr="003E42B7">
        <w:rPr>
          <w:rFonts w:eastAsia="Calibri"/>
          <w:lang w:val="de-DE" w:eastAsia="de-DE" w:bidi="de-DE"/>
        </w:rPr>
        <w:t xml:space="preserve"> verwendet werden</w:t>
      </w:r>
      <w:bookmarkEnd w:id="359"/>
      <w:bookmarkEnd w:id="360"/>
    </w:p>
    <w:p w:rsidR="00FF4865" w:rsidRPr="003E42B7" w:rsidRDefault="00FF4865" w:rsidP="006F4E21">
      <w:pPr>
        <w:rPr>
          <w:lang w:val="de-DE"/>
        </w:rPr>
      </w:pPr>
    </w:p>
    <w:p w:rsidR="00FF4865" w:rsidRPr="003E42B7" w:rsidRDefault="00FF4865" w:rsidP="006F4E21">
      <w:pPr>
        <w:rPr>
          <w:szCs w:val="24"/>
          <w:lang w:val="de-DE" w:eastAsia="de-DE" w:bidi="de-DE"/>
        </w:rPr>
      </w:pPr>
      <w:r w:rsidRPr="003E42B7">
        <w:rPr>
          <w:rFonts w:eastAsia="Calibri"/>
          <w:lang w:val="de-DE"/>
        </w:rPr>
        <w:t>D</w:t>
      </w:r>
      <w:r w:rsidRPr="003E42B7">
        <w:rPr>
          <w:rFonts w:eastAsia="Calibri"/>
          <w:szCs w:val="24"/>
          <w:lang w:val="de-DE" w:eastAsia="de-DE" w:bidi="de-DE"/>
        </w:rPr>
        <w:t xml:space="preserve">ie zur Beschreibung von </w:t>
      </w:r>
      <w:r w:rsidRPr="001D3FDC">
        <w:rPr>
          <w:rFonts w:eastAsia="Calibri"/>
          <w:color w:val="FF0000"/>
          <w:szCs w:val="24"/>
          <w:lang w:val="de-DE" w:eastAsia="de-DE" w:bidi="de-DE"/>
        </w:rPr>
        <w:t>Farbe</w:t>
      </w:r>
      <w:r w:rsidRPr="003E42B7">
        <w:rPr>
          <w:rFonts w:eastAsia="Calibri"/>
          <w:szCs w:val="24"/>
          <w:lang w:val="de-DE" w:eastAsia="de-DE" w:bidi="de-DE"/>
        </w:rPr>
        <w:t xml:space="preserve"> verwendeten Begriffe können eine </w:t>
      </w:r>
      <w:r w:rsidRPr="005B128C">
        <w:rPr>
          <w:rFonts w:eastAsia="Calibri"/>
          <w:color w:val="FF0000"/>
          <w:szCs w:val="24"/>
          <w:lang w:val="de-DE" w:eastAsia="de-DE" w:bidi="de-DE"/>
        </w:rPr>
        <w:t>einz</w:t>
      </w:r>
      <w:r w:rsidR="001D3FDC" w:rsidRPr="005B128C">
        <w:rPr>
          <w:rFonts w:eastAsia="Calibri"/>
          <w:color w:val="FF0000"/>
          <w:szCs w:val="24"/>
          <w:lang w:val="de-DE" w:eastAsia="de-DE" w:bidi="de-DE"/>
        </w:rPr>
        <w:t>eln</w:t>
      </w:r>
      <w:r w:rsidRPr="005B128C">
        <w:rPr>
          <w:rFonts w:eastAsia="Calibri"/>
          <w:color w:val="FF0000"/>
          <w:szCs w:val="24"/>
          <w:lang w:val="de-DE" w:eastAsia="de-DE" w:bidi="de-DE"/>
        </w:rPr>
        <w:t>e Farbe</w:t>
      </w:r>
      <w:r w:rsidR="005B128C" w:rsidRPr="003E42B7">
        <w:rPr>
          <w:rFonts w:cs="Arial"/>
          <w:color w:val="FF0000"/>
          <w:lang w:val="de-DE"/>
        </w:rPr>
        <w:fldChar w:fldCharType="begin"/>
      </w:r>
      <w:r w:rsidR="005B128C" w:rsidRPr="003E42B7">
        <w:rPr>
          <w:rFonts w:cs="Arial"/>
          <w:lang w:val="de-DE"/>
        </w:rPr>
        <w:instrText xml:space="preserve"> XE "</w:instrText>
      </w:r>
      <w:r w:rsidR="005B128C" w:rsidRPr="005B128C">
        <w:rPr>
          <w:rFonts w:eastAsia="Calibri"/>
          <w:color w:val="FF0000"/>
          <w:szCs w:val="24"/>
          <w:lang w:val="de-DE" w:eastAsia="de-DE" w:bidi="de-DE"/>
        </w:rPr>
        <w:instrText>Einzelne Farbe</w:instrText>
      </w:r>
      <w:r w:rsidR="005B128C" w:rsidRPr="003E42B7">
        <w:rPr>
          <w:rFonts w:cs="Arial"/>
          <w:lang w:val="de-DE"/>
        </w:rPr>
        <w:instrText xml:space="preserve">" </w:instrText>
      </w:r>
      <w:r w:rsidR="005B128C" w:rsidRPr="003E42B7">
        <w:rPr>
          <w:rFonts w:cs="Arial"/>
          <w:color w:val="FF0000"/>
          <w:lang w:val="de-DE"/>
        </w:rPr>
        <w:fldChar w:fldCharType="end"/>
      </w:r>
      <w:r w:rsidRPr="003E42B7">
        <w:rPr>
          <w:rFonts w:eastAsia="Calibri"/>
          <w:szCs w:val="24"/>
          <w:lang w:val="de-DE" w:eastAsia="de-DE" w:bidi="de-DE"/>
        </w:rPr>
        <w:t xml:space="preserve">, ein </w:t>
      </w:r>
      <w:r w:rsidRPr="00BC3F1B">
        <w:rPr>
          <w:rFonts w:eastAsia="Calibri"/>
          <w:color w:val="FF0000"/>
          <w:szCs w:val="24"/>
          <w:lang w:val="de-DE" w:eastAsia="de-DE" w:bidi="de-DE"/>
        </w:rPr>
        <w:t>Farbbereich</w:t>
      </w:r>
      <w:r w:rsidR="00BC3F1B" w:rsidRPr="003E42B7">
        <w:rPr>
          <w:rFonts w:cs="Arial"/>
          <w:color w:val="FF0000"/>
          <w:lang w:val="de-DE"/>
        </w:rPr>
        <w:fldChar w:fldCharType="begin"/>
      </w:r>
      <w:r w:rsidR="00BC3F1B" w:rsidRPr="003E42B7">
        <w:rPr>
          <w:rFonts w:cs="Arial"/>
          <w:lang w:val="de-DE"/>
        </w:rPr>
        <w:instrText xml:space="preserve"> XE "</w:instrText>
      </w:r>
      <w:r w:rsidR="00BC3F1B">
        <w:rPr>
          <w:rFonts w:cs="Arial"/>
          <w:color w:val="FF0000"/>
          <w:lang w:val="de-DE"/>
        </w:rPr>
        <w:instrText>Farbbereich</w:instrText>
      </w:r>
      <w:r w:rsidR="00BC3F1B" w:rsidRPr="003E42B7">
        <w:rPr>
          <w:rFonts w:cs="Arial"/>
          <w:lang w:val="de-DE"/>
        </w:rPr>
        <w:instrText xml:space="preserve">" </w:instrText>
      </w:r>
      <w:r w:rsidR="00BC3F1B" w:rsidRPr="003E42B7">
        <w:rPr>
          <w:rFonts w:cs="Arial"/>
          <w:color w:val="FF0000"/>
          <w:lang w:val="de-DE"/>
        </w:rPr>
        <w:fldChar w:fldCharType="end"/>
      </w:r>
      <w:r w:rsidRPr="003E42B7">
        <w:rPr>
          <w:rFonts w:eastAsia="Calibri"/>
          <w:szCs w:val="24"/>
          <w:lang w:val="de-DE" w:eastAsia="de-DE" w:bidi="de-DE"/>
        </w:rPr>
        <w:t xml:space="preserve">, die </w:t>
      </w:r>
      <w:r w:rsidRPr="00B8441E">
        <w:rPr>
          <w:rFonts w:eastAsia="Calibri"/>
          <w:color w:val="FF0000"/>
          <w:szCs w:val="24"/>
          <w:lang w:val="de-DE" w:eastAsia="de-DE" w:bidi="de-DE"/>
        </w:rPr>
        <w:t>Intensität</w:t>
      </w:r>
      <w:r w:rsidR="00B8441E" w:rsidRPr="003E42B7">
        <w:rPr>
          <w:rFonts w:cs="Arial"/>
          <w:color w:val="FF0000"/>
          <w:lang w:val="de-DE"/>
        </w:rPr>
        <w:fldChar w:fldCharType="begin"/>
      </w:r>
      <w:r w:rsidR="00B8441E" w:rsidRPr="003E42B7">
        <w:rPr>
          <w:rFonts w:cs="Arial"/>
          <w:lang w:val="de-DE"/>
        </w:rPr>
        <w:instrText xml:space="preserve"> XE "</w:instrText>
      </w:r>
      <w:r w:rsidR="00B8441E" w:rsidRPr="00201FB1">
        <w:rPr>
          <w:rFonts w:cs="Arial"/>
          <w:color w:val="FF0000"/>
          <w:lang w:val="de-DE"/>
        </w:rPr>
        <w:instrText xml:space="preserve">Farbe\: </w:instrText>
      </w:r>
      <w:r w:rsidR="00B8441E">
        <w:rPr>
          <w:rFonts w:cs="Arial"/>
          <w:color w:val="FF0000"/>
          <w:lang w:val="de-DE"/>
        </w:rPr>
        <w:instrText>Intensität</w:instrText>
      </w:r>
      <w:r w:rsidR="00B8441E" w:rsidRPr="003E42B7">
        <w:rPr>
          <w:rFonts w:cs="Arial"/>
          <w:lang w:val="de-DE"/>
        </w:rPr>
        <w:instrText xml:space="preserve">" </w:instrText>
      </w:r>
      <w:r w:rsidR="00B8441E"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Intensität</w:instrText>
      </w:r>
      <w:r w:rsidR="00B17074" w:rsidRPr="003E42B7">
        <w:rPr>
          <w:rFonts w:cs="Arial"/>
          <w:lang w:val="de-DE"/>
        </w:rPr>
        <w:instrText xml:space="preserve">" </w:instrText>
      </w:r>
      <w:r w:rsidR="00B17074" w:rsidRPr="003E42B7">
        <w:rPr>
          <w:rFonts w:cs="Arial"/>
          <w:color w:val="FF0000"/>
          <w:lang w:val="de-DE"/>
        </w:rPr>
        <w:fldChar w:fldCharType="end"/>
      </w:r>
      <w:r w:rsidRPr="003E42B7">
        <w:rPr>
          <w:rFonts w:eastAsia="Calibri"/>
          <w:szCs w:val="24"/>
          <w:lang w:val="de-DE" w:eastAsia="de-DE" w:bidi="de-DE"/>
        </w:rPr>
        <w:t xml:space="preserve"> einer </w:t>
      </w:r>
      <w:r w:rsidRPr="001D3FDC">
        <w:rPr>
          <w:rFonts w:eastAsia="Calibri"/>
          <w:color w:val="FF0000"/>
          <w:szCs w:val="24"/>
          <w:lang w:val="de-DE" w:eastAsia="de-DE" w:bidi="de-DE"/>
        </w:rPr>
        <w:t>Farbe</w:t>
      </w:r>
      <w:r w:rsidRPr="003E42B7">
        <w:rPr>
          <w:rFonts w:eastAsia="Calibri"/>
          <w:szCs w:val="24"/>
          <w:lang w:val="de-DE" w:eastAsia="de-DE" w:bidi="de-DE"/>
        </w:rPr>
        <w:t xml:space="preserve"> und die Nummer der </w:t>
      </w:r>
      <w:r w:rsidRPr="00A95D38">
        <w:rPr>
          <w:rFonts w:eastAsia="Calibri"/>
          <w:color w:val="FF0000"/>
          <w:szCs w:val="24"/>
          <w:lang w:val="de-DE" w:eastAsia="de-DE" w:bidi="de-DE"/>
        </w:rPr>
        <w:t>RHS-Farbkarte</w:t>
      </w:r>
      <w:r w:rsidR="00A95D38" w:rsidRPr="003E42B7">
        <w:rPr>
          <w:rFonts w:cs="Arial"/>
          <w:color w:val="FF0000"/>
          <w:lang w:val="de-DE"/>
        </w:rPr>
        <w:fldChar w:fldCharType="begin"/>
      </w:r>
      <w:r w:rsidR="00A95D38" w:rsidRPr="003E42B7">
        <w:rPr>
          <w:rFonts w:cs="Arial"/>
          <w:lang w:val="de-DE"/>
        </w:rPr>
        <w:instrText xml:space="preserve"> XE "</w:instrText>
      </w:r>
      <w:r w:rsidR="00A95D38" w:rsidRPr="00A95D38">
        <w:rPr>
          <w:rFonts w:eastAsia="Calibri"/>
          <w:color w:val="FF0000"/>
          <w:szCs w:val="24"/>
          <w:lang w:val="de-DE" w:eastAsia="de-DE" w:bidi="de-DE"/>
        </w:rPr>
        <w:instrText>RHS-Farbkarte</w:instrText>
      </w:r>
      <w:r w:rsidR="00A95D38" w:rsidRPr="003E42B7">
        <w:rPr>
          <w:rFonts w:cs="Arial"/>
          <w:lang w:val="de-DE"/>
        </w:rPr>
        <w:instrText xml:space="preserve">" </w:instrText>
      </w:r>
      <w:r w:rsidR="00A95D38" w:rsidRPr="003E42B7">
        <w:rPr>
          <w:rFonts w:cs="Arial"/>
          <w:color w:val="FF0000"/>
          <w:lang w:val="de-DE"/>
        </w:rPr>
        <w:fldChar w:fldCharType="end"/>
      </w:r>
      <w:r w:rsidRPr="003E42B7">
        <w:rPr>
          <w:rFonts w:eastAsia="Calibri"/>
          <w:szCs w:val="24"/>
          <w:lang w:val="de-DE" w:eastAsia="de-DE" w:bidi="de-DE"/>
        </w:rPr>
        <w:t xml:space="preserve"> sein. Diese Begriffe haben unterschiedliche Präzisionsgrade:</w:t>
      </w:r>
    </w:p>
    <w:p w:rsidR="00FF4865" w:rsidRPr="003E42B7" w:rsidRDefault="00FF4865" w:rsidP="00FF4865">
      <w:pPr>
        <w:rPr>
          <w:szCs w:val="24"/>
          <w:lang w:val="de-DE" w:eastAsia="de-DE" w:bidi="de-DE"/>
        </w:rPr>
      </w:pPr>
    </w:p>
    <w:tbl>
      <w:tblPr>
        <w:tblW w:w="9178" w:type="dxa"/>
        <w:tblInd w:w="108" w:type="dxa"/>
        <w:tblLayout w:type="fixed"/>
        <w:tblLook w:val="00A0" w:firstRow="1" w:lastRow="0" w:firstColumn="1" w:lastColumn="0" w:noHBand="0" w:noVBand="0"/>
      </w:tblPr>
      <w:tblGrid>
        <w:gridCol w:w="567"/>
        <w:gridCol w:w="426"/>
        <w:gridCol w:w="283"/>
        <w:gridCol w:w="2552"/>
        <w:gridCol w:w="5350"/>
      </w:tblGrid>
      <w:tr w:rsidR="00FF4865" w:rsidRPr="003E42B7" w:rsidTr="00A537F1">
        <w:tc>
          <w:tcPr>
            <w:tcW w:w="567" w:type="dxa"/>
            <w:tcBorders>
              <w:bottom w:val="single" w:sz="4" w:space="0" w:color="auto"/>
            </w:tcBorders>
          </w:tcPr>
          <w:p w:rsidR="00FF4865" w:rsidRPr="003E42B7" w:rsidRDefault="00FF4865" w:rsidP="00A537F1">
            <w:pPr>
              <w:jc w:val="left"/>
              <w:rPr>
                <w:szCs w:val="24"/>
                <w:lang w:val="de-DE" w:eastAsia="de-DE" w:bidi="de-DE"/>
              </w:rPr>
            </w:pPr>
          </w:p>
        </w:tc>
        <w:tc>
          <w:tcPr>
            <w:tcW w:w="426" w:type="dxa"/>
            <w:tcBorders>
              <w:left w:val="nil"/>
              <w:bottom w:val="single" w:sz="4" w:space="0" w:color="auto"/>
              <w:right w:val="single" w:sz="4" w:space="0" w:color="auto"/>
            </w:tcBorders>
            <w:vAlign w:val="center"/>
          </w:tcPr>
          <w:p w:rsidR="00FF4865" w:rsidRPr="003E42B7" w:rsidRDefault="00FF4865" w:rsidP="00A537F1">
            <w:pPr>
              <w:jc w:val="left"/>
              <w:rPr>
                <w:szCs w:val="24"/>
                <w:lang w:val="de-DE" w:eastAsia="de-DE" w:bidi="de-DE"/>
              </w:rPr>
            </w:pPr>
          </w:p>
        </w:tc>
        <w:tc>
          <w:tcPr>
            <w:tcW w:w="283" w:type="dxa"/>
            <w:tcBorders>
              <w:bottom w:val="single" w:sz="4" w:space="0" w:color="auto"/>
            </w:tcBorders>
          </w:tcPr>
          <w:p w:rsidR="00FF4865" w:rsidRPr="003E42B7" w:rsidRDefault="00FF4865" w:rsidP="00A537F1">
            <w:pPr>
              <w:rPr>
                <w:szCs w:val="24"/>
                <w:lang w:val="de-DE" w:eastAsia="de-DE" w:bidi="de-DE"/>
              </w:rPr>
            </w:pPr>
          </w:p>
        </w:tc>
        <w:tc>
          <w:tcPr>
            <w:tcW w:w="2552" w:type="dxa"/>
            <w:tcBorders>
              <w:left w:val="nil"/>
              <w:bottom w:val="single" w:sz="4" w:space="0" w:color="auto"/>
            </w:tcBorders>
          </w:tcPr>
          <w:p w:rsidR="00FF4865" w:rsidRPr="003E42B7" w:rsidRDefault="00FF4865" w:rsidP="00A537F1">
            <w:pPr>
              <w:rPr>
                <w:szCs w:val="24"/>
                <w:lang w:val="de-DE" w:eastAsia="de-DE" w:bidi="de-DE"/>
              </w:rPr>
            </w:pPr>
            <w:r w:rsidRPr="003E42B7">
              <w:rPr>
                <w:rFonts w:eastAsia="Calibri"/>
                <w:szCs w:val="24"/>
                <w:lang w:val="de-DE" w:eastAsia="de-DE" w:bidi="de-DE"/>
              </w:rPr>
              <w:t>Ausprägungsstufe</w:t>
            </w:r>
          </w:p>
        </w:tc>
        <w:tc>
          <w:tcPr>
            <w:tcW w:w="5350" w:type="dxa"/>
            <w:tcBorders>
              <w:bottom w:val="single" w:sz="4" w:space="0" w:color="auto"/>
            </w:tcBorders>
          </w:tcPr>
          <w:p w:rsidR="00FF4865" w:rsidRPr="003E42B7" w:rsidRDefault="00FF4865" w:rsidP="00A537F1">
            <w:pPr>
              <w:rPr>
                <w:szCs w:val="24"/>
                <w:lang w:val="de-DE" w:eastAsia="de-DE" w:bidi="de-DE"/>
              </w:rPr>
            </w:pPr>
            <w:r w:rsidRPr="003E42B7">
              <w:rPr>
                <w:rFonts w:eastAsia="Calibri"/>
                <w:szCs w:val="24"/>
                <w:lang w:val="de-DE" w:eastAsia="de-DE" w:bidi="de-DE"/>
              </w:rPr>
              <w:t>Beispiel</w:t>
            </w:r>
          </w:p>
        </w:tc>
      </w:tr>
      <w:tr w:rsidR="00FF4865" w:rsidRPr="003E42B7" w:rsidTr="00A537F1">
        <w:trPr>
          <w:cantSplit/>
          <w:trHeight w:val="463"/>
        </w:trPr>
        <w:tc>
          <w:tcPr>
            <w:tcW w:w="567" w:type="dxa"/>
            <w:vMerge w:val="restart"/>
            <w:tcBorders>
              <w:top w:val="single" w:sz="4" w:space="0" w:color="auto"/>
            </w:tcBorders>
            <w:textDirection w:val="btLr"/>
            <w:vAlign w:val="center"/>
          </w:tcPr>
          <w:p w:rsidR="00FF4865" w:rsidRPr="003E42B7" w:rsidRDefault="00FF4865" w:rsidP="00A537F1">
            <w:pPr>
              <w:ind w:left="113" w:right="113"/>
              <w:jc w:val="left"/>
              <w:rPr>
                <w:szCs w:val="24"/>
                <w:lang w:val="de-DE" w:eastAsia="de-DE" w:bidi="de-DE"/>
              </w:rPr>
            </w:pPr>
            <w:r w:rsidRPr="003E42B7">
              <w:rPr>
                <w:rFonts w:ascii="Calibri" w:eastAsia="Calibri" w:hAnsi="Calibri"/>
                <w:noProof/>
                <w:sz w:val="22"/>
                <w:szCs w:val="22"/>
              </w:rPr>
              <mc:AlternateContent>
                <mc:Choice Requires="wps">
                  <w:drawing>
                    <wp:anchor distT="0" distB="0" distL="114297" distR="114297" simplePos="0" relativeHeight="251740160" behindDoc="0" locked="0" layoutInCell="0" allowOverlap="1" wp14:anchorId="144B0727" wp14:editId="1D5E2003">
                      <wp:simplePos x="0" y="0"/>
                      <wp:positionH relativeFrom="column">
                        <wp:posOffset>474344</wp:posOffset>
                      </wp:positionH>
                      <wp:positionV relativeFrom="paragraph">
                        <wp:posOffset>719455</wp:posOffset>
                      </wp:positionV>
                      <wp:extent cx="0" cy="700405"/>
                      <wp:effectExtent l="95250" t="0" r="114300" b="61595"/>
                      <wp:wrapNone/>
                      <wp:docPr id="952" name="Straight Arrow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2" o:spid="_x0000_s1026" type="#_x0000_t32" style="position:absolute;margin-left:37.35pt;margin-top:56.65pt;width:0;height:55.15p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" o:allowincell="f" strokeweight="1.25pt">
                      <v:stroke endarrow="open"/>
                      <o:lock v:ext="edit" shapetype="f"/>
                    </v:shape>
                  </w:pict>
                </mc:Fallback>
              </mc:AlternateContent>
            </w:r>
            <w:r w:rsidRPr="003E42B7">
              <w:rPr>
                <w:rFonts w:eastAsia="Calibri"/>
                <w:szCs w:val="24"/>
                <w:lang w:val="de-DE" w:eastAsia="de-DE" w:bidi="de-DE"/>
              </w:rPr>
              <w:t>Präzisionsgrad</w:t>
            </w:r>
          </w:p>
        </w:tc>
        <w:tc>
          <w:tcPr>
            <w:tcW w:w="426" w:type="dxa"/>
            <w:vMerge w:val="restart"/>
            <w:tcBorders>
              <w:top w:val="single" w:sz="4" w:space="0" w:color="auto"/>
              <w:left w:val="nil"/>
              <w:right w:val="single" w:sz="4" w:space="0" w:color="auto"/>
            </w:tcBorders>
            <w:textDirection w:val="btLr"/>
            <w:vAlign w:val="bottom"/>
          </w:tcPr>
          <w:p w:rsidR="00FF4865" w:rsidRPr="003E42B7" w:rsidRDefault="00FF4865" w:rsidP="00A537F1">
            <w:pPr>
              <w:jc w:val="center"/>
              <w:rPr>
                <w:szCs w:val="24"/>
                <w:lang w:val="de-DE" w:eastAsia="de-DE" w:bidi="de-DE"/>
              </w:rPr>
            </w:pPr>
          </w:p>
          <w:p w:rsidR="00FF4865" w:rsidRPr="003E42B7" w:rsidRDefault="00FF4865" w:rsidP="00A537F1">
            <w:pPr>
              <w:jc w:val="center"/>
              <w:rPr>
                <w:szCs w:val="24"/>
                <w:lang w:val="de-DE" w:eastAsia="de-DE" w:bidi="de-DE"/>
              </w:rPr>
            </w:pPr>
            <w:r w:rsidRPr="003E42B7">
              <w:rPr>
                <w:rFonts w:eastAsia="Calibri"/>
                <w:szCs w:val="24"/>
                <w:lang w:val="de-DE" w:eastAsia="de-DE" w:bidi="de-DE"/>
              </w:rPr>
              <w:t>niedrig</w:t>
            </w:r>
          </w:p>
        </w:tc>
        <w:tc>
          <w:tcPr>
            <w:tcW w:w="283" w:type="dxa"/>
            <w:tcBorders>
              <w:top w:val="single" w:sz="4" w:space="0" w:color="auto"/>
            </w:tcBorders>
          </w:tcPr>
          <w:p w:rsidR="00FF4865" w:rsidRPr="003E42B7" w:rsidRDefault="00FF4865" w:rsidP="00A537F1">
            <w:pPr>
              <w:jc w:val="left"/>
              <w:rPr>
                <w:szCs w:val="24"/>
                <w:lang w:val="de-DE" w:eastAsia="de-DE" w:bidi="de-DE"/>
              </w:rPr>
            </w:pPr>
          </w:p>
        </w:tc>
        <w:tc>
          <w:tcPr>
            <w:tcW w:w="2552" w:type="dxa"/>
            <w:tcBorders>
              <w:top w:val="single" w:sz="4" w:space="0" w:color="auto"/>
              <w:left w:val="nil"/>
            </w:tcBorders>
            <w:vAlign w:val="bottom"/>
          </w:tcPr>
          <w:p w:rsidR="00FF4865" w:rsidRPr="003E42B7" w:rsidRDefault="00FF4865" w:rsidP="00A537F1">
            <w:pPr>
              <w:jc w:val="left"/>
              <w:rPr>
                <w:szCs w:val="24"/>
                <w:lang w:val="de-DE" w:eastAsia="de-DE" w:bidi="de-DE"/>
              </w:rPr>
            </w:pPr>
            <w:r w:rsidRPr="005B128C">
              <w:rPr>
                <w:rFonts w:eastAsia="Calibri"/>
                <w:color w:val="FF0000"/>
                <w:szCs w:val="24"/>
                <w:lang w:val="de-DE" w:eastAsia="de-DE" w:bidi="de-DE"/>
              </w:rPr>
              <w:t>einzelne Farbe</w:t>
            </w:r>
          </w:p>
        </w:tc>
        <w:tc>
          <w:tcPr>
            <w:tcW w:w="5350" w:type="dxa"/>
            <w:tcBorders>
              <w:top w:val="single" w:sz="4" w:space="0" w:color="auto"/>
            </w:tcBorders>
            <w:vAlign w:val="bottom"/>
          </w:tcPr>
          <w:p w:rsidR="00FF4865" w:rsidRPr="003E42B7" w:rsidRDefault="00FF4865" w:rsidP="00A537F1">
            <w:pPr>
              <w:jc w:val="left"/>
              <w:rPr>
                <w:szCs w:val="24"/>
                <w:lang w:val="de-DE" w:eastAsia="de-DE" w:bidi="de-DE"/>
              </w:rPr>
            </w:pPr>
            <w:r w:rsidRPr="003E42B7">
              <w:rPr>
                <w:rFonts w:eastAsia="Calibri"/>
                <w:szCs w:val="24"/>
                <w:lang w:val="de-DE" w:eastAsia="de-DE" w:bidi="de-DE"/>
              </w:rPr>
              <w:t>gelb, orange, rot</w:t>
            </w:r>
          </w:p>
        </w:tc>
      </w:tr>
      <w:tr w:rsidR="00FF4865" w:rsidRPr="003E42B7" w:rsidTr="00A537F1">
        <w:trPr>
          <w:trHeight w:val="177"/>
        </w:trPr>
        <w:tc>
          <w:tcPr>
            <w:tcW w:w="567" w:type="dxa"/>
            <w:vMerge/>
          </w:tcPr>
          <w:p w:rsidR="00FF4865" w:rsidRPr="003E42B7" w:rsidRDefault="00FF4865" w:rsidP="00A537F1">
            <w:pPr>
              <w:ind w:left="113" w:right="113"/>
              <w:jc w:val="left"/>
              <w:rPr>
                <w:szCs w:val="24"/>
                <w:lang w:val="de-DE" w:eastAsia="de-DE" w:bidi="de-DE"/>
              </w:rPr>
            </w:pPr>
          </w:p>
        </w:tc>
        <w:tc>
          <w:tcPr>
            <w:tcW w:w="426" w:type="dxa"/>
            <w:vMerge/>
            <w:tcBorders>
              <w:left w:val="nil"/>
              <w:right w:val="single" w:sz="4" w:space="0" w:color="auto"/>
            </w:tcBorders>
            <w:vAlign w:val="center"/>
          </w:tcPr>
          <w:p w:rsidR="00FF4865" w:rsidRPr="003E42B7" w:rsidRDefault="00FF4865" w:rsidP="00A537F1">
            <w:pPr>
              <w:jc w:val="left"/>
              <w:rPr>
                <w:szCs w:val="24"/>
                <w:lang w:val="de-DE" w:eastAsia="de-DE" w:bidi="de-DE"/>
              </w:rPr>
            </w:pPr>
          </w:p>
        </w:tc>
        <w:tc>
          <w:tcPr>
            <w:tcW w:w="283" w:type="dxa"/>
          </w:tcPr>
          <w:p w:rsidR="00FF4865" w:rsidRPr="003E42B7" w:rsidRDefault="00FF4865" w:rsidP="00A537F1">
            <w:pPr>
              <w:jc w:val="left"/>
              <w:rPr>
                <w:szCs w:val="24"/>
                <w:lang w:val="de-DE" w:eastAsia="de-DE" w:bidi="de-DE"/>
              </w:rPr>
            </w:pPr>
          </w:p>
        </w:tc>
        <w:tc>
          <w:tcPr>
            <w:tcW w:w="2552" w:type="dxa"/>
            <w:tcBorders>
              <w:left w:val="nil"/>
            </w:tcBorders>
            <w:vAlign w:val="center"/>
          </w:tcPr>
          <w:p w:rsidR="00FF4865" w:rsidRPr="003E42B7" w:rsidRDefault="00FF4865" w:rsidP="00A537F1">
            <w:pPr>
              <w:jc w:val="left"/>
              <w:rPr>
                <w:szCs w:val="24"/>
                <w:lang w:val="de-DE" w:eastAsia="de-DE" w:bidi="de-DE"/>
              </w:rPr>
            </w:pPr>
          </w:p>
        </w:tc>
        <w:tc>
          <w:tcPr>
            <w:tcW w:w="5350" w:type="dxa"/>
            <w:vAlign w:val="center"/>
          </w:tcPr>
          <w:p w:rsidR="00FF4865" w:rsidRPr="003E42B7" w:rsidRDefault="00FF4865" w:rsidP="00A537F1">
            <w:pPr>
              <w:jc w:val="left"/>
              <w:rPr>
                <w:szCs w:val="24"/>
                <w:lang w:val="de-DE" w:eastAsia="de-DE" w:bidi="de-DE"/>
              </w:rPr>
            </w:pPr>
          </w:p>
        </w:tc>
      </w:tr>
      <w:tr w:rsidR="00FF4865" w:rsidRPr="003E42B7" w:rsidTr="00A537F1">
        <w:trPr>
          <w:cantSplit/>
          <w:trHeight w:val="1134"/>
        </w:trPr>
        <w:tc>
          <w:tcPr>
            <w:tcW w:w="567" w:type="dxa"/>
            <w:vMerge/>
            <w:textDirection w:val="btLr"/>
          </w:tcPr>
          <w:p w:rsidR="00FF4865" w:rsidRPr="003E42B7" w:rsidRDefault="00FF4865" w:rsidP="00A537F1">
            <w:pPr>
              <w:ind w:left="113" w:right="113"/>
              <w:jc w:val="left"/>
              <w:rPr>
                <w:szCs w:val="24"/>
                <w:lang w:val="de-DE" w:eastAsia="de-DE" w:bidi="de-DE"/>
              </w:rPr>
            </w:pPr>
          </w:p>
        </w:tc>
        <w:tc>
          <w:tcPr>
            <w:tcW w:w="426" w:type="dxa"/>
            <w:vMerge w:val="restart"/>
            <w:tcBorders>
              <w:left w:val="nil"/>
              <w:right w:val="single" w:sz="4" w:space="0" w:color="auto"/>
            </w:tcBorders>
            <w:vAlign w:val="center"/>
          </w:tcPr>
          <w:p w:rsidR="00FF4865" w:rsidRPr="003E42B7" w:rsidRDefault="00FF4865" w:rsidP="00A537F1">
            <w:pPr>
              <w:jc w:val="left"/>
              <w:rPr>
                <w:szCs w:val="24"/>
                <w:lang w:val="de-DE" w:eastAsia="de-DE" w:bidi="de-DE"/>
              </w:rPr>
            </w:pPr>
          </w:p>
        </w:tc>
        <w:tc>
          <w:tcPr>
            <w:tcW w:w="283" w:type="dxa"/>
          </w:tcPr>
          <w:p w:rsidR="00FF4865" w:rsidRPr="003E42B7" w:rsidRDefault="00FF4865" w:rsidP="00A537F1">
            <w:pPr>
              <w:jc w:val="left"/>
              <w:rPr>
                <w:szCs w:val="24"/>
                <w:lang w:val="de-DE" w:eastAsia="de-DE" w:bidi="de-DE"/>
              </w:rPr>
            </w:pPr>
          </w:p>
        </w:tc>
        <w:tc>
          <w:tcPr>
            <w:tcW w:w="2552" w:type="dxa"/>
            <w:tcBorders>
              <w:left w:val="nil"/>
            </w:tcBorders>
            <w:vAlign w:val="center"/>
          </w:tcPr>
          <w:p w:rsidR="00FF4865" w:rsidRPr="003E42B7" w:rsidRDefault="00FF4865" w:rsidP="00A537F1">
            <w:pPr>
              <w:jc w:val="left"/>
              <w:rPr>
                <w:szCs w:val="24"/>
                <w:lang w:val="de-DE" w:eastAsia="de-DE" w:bidi="de-DE"/>
              </w:rPr>
            </w:pPr>
            <w:r w:rsidRPr="00BC3F1B">
              <w:rPr>
                <w:rFonts w:eastAsia="Calibri"/>
                <w:color w:val="FF0000"/>
                <w:szCs w:val="24"/>
                <w:lang w:val="de-DE" w:eastAsia="de-DE" w:bidi="de-DE"/>
              </w:rPr>
              <w:t>Farbbereich</w:t>
            </w:r>
          </w:p>
        </w:tc>
        <w:tc>
          <w:tcPr>
            <w:tcW w:w="5350" w:type="dxa"/>
            <w:vAlign w:val="center"/>
          </w:tcPr>
          <w:p w:rsidR="00FF4865" w:rsidRPr="003E42B7" w:rsidRDefault="00FF4865" w:rsidP="00A537F1">
            <w:pPr>
              <w:jc w:val="left"/>
              <w:rPr>
                <w:szCs w:val="24"/>
                <w:lang w:val="de-DE" w:eastAsia="de-DE" w:bidi="de-DE"/>
              </w:rPr>
            </w:pPr>
            <w:r w:rsidRPr="003E42B7">
              <w:rPr>
                <w:rFonts w:eastAsia="Calibri"/>
                <w:szCs w:val="24"/>
                <w:lang w:val="de-DE" w:eastAsia="de-DE" w:bidi="de-DE"/>
              </w:rPr>
              <w:t>a) gelb, gelborange, orange, orangerot, rot</w:t>
            </w:r>
          </w:p>
          <w:p w:rsidR="00FF4865" w:rsidRPr="003E42B7" w:rsidRDefault="00FF4865" w:rsidP="00A537F1">
            <w:pPr>
              <w:jc w:val="left"/>
              <w:rPr>
                <w:szCs w:val="24"/>
                <w:lang w:val="de-DE" w:eastAsia="de-DE" w:bidi="de-DE"/>
              </w:rPr>
            </w:pPr>
          </w:p>
          <w:p w:rsidR="00FF4865" w:rsidRPr="003E42B7" w:rsidRDefault="00FF4865" w:rsidP="00A537F1">
            <w:pPr>
              <w:jc w:val="left"/>
              <w:rPr>
                <w:szCs w:val="24"/>
                <w:lang w:val="de-DE" w:eastAsia="de-DE" w:bidi="de-DE"/>
              </w:rPr>
            </w:pPr>
            <w:r w:rsidRPr="003E42B7">
              <w:rPr>
                <w:rFonts w:eastAsia="Calibri"/>
                <w:szCs w:val="24"/>
                <w:lang w:val="de-DE" w:eastAsia="de-DE" w:bidi="de-DE"/>
              </w:rPr>
              <w:t>b) weiss, gelblichweiss, gelb, gelblichorange</w:t>
            </w:r>
          </w:p>
        </w:tc>
      </w:tr>
      <w:tr w:rsidR="00FF4865" w:rsidRPr="003E42B7" w:rsidTr="00A537F1">
        <w:tc>
          <w:tcPr>
            <w:tcW w:w="567" w:type="dxa"/>
            <w:vMerge/>
          </w:tcPr>
          <w:p w:rsidR="00FF4865" w:rsidRPr="003E42B7" w:rsidRDefault="00FF4865" w:rsidP="00A537F1">
            <w:pPr>
              <w:jc w:val="left"/>
              <w:rPr>
                <w:szCs w:val="24"/>
                <w:lang w:val="de-DE" w:eastAsia="de-DE" w:bidi="de-DE"/>
              </w:rPr>
            </w:pPr>
          </w:p>
        </w:tc>
        <w:tc>
          <w:tcPr>
            <w:tcW w:w="426" w:type="dxa"/>
            <w:vMerge/>
            <w:tcBorders>
              <w:left w:val="nil"/>
              <w:right w:val="single" w:sz="4" w:space="0" w:color="auto"/>
            </w:tcBorders>
            <w:vAlign w:val="center"/>
          </w:tcPr>
          <w:p w:rsidR="00FF4865" w:rsidRPr="003E42B7" w:rsidRDefault="00FF4865" w:rsidP="00A537F1">
            <w:pPr>
              <w:jc w:val="left"/>
              <w:rPr>
                <w:szCs w:val="24"/>
                <w:lang w:val="de-DE" w:eastAsia="de-DE" w:bidi="de-DE"/>
              </w:rPr>
            </w:pPr>
          </w:p>
        </w:tc>
        <w:tc>
          <w:tcPr>
            <w:tcW w:w="283" w:type="dxa"/>
          </w:tcPr>
          <w:p w:rsidR="00FF4865" w:rsidRPr="003E42B7" w:rsidRDefault="00FF4865" w:rsidP="00A537F1">
            <w:pPr>
              <w:jc w:val="left"/>
              <w:rPr>
                <w:szCs w:val="24"/>
                <w:lang w:val="de-DE" w:eastAsia="de-DE" w:bidi="de-DE"/>
              </w:rPr>
            </w:pPr>
          </w:p>
        </w:tc>
        <w:tc>
          <w:tcPr>
            <w:tcW w:w="2552" w:type="dxa"/>
            <w:tcBorders>
              <w:left w:val="nil"/>
            </w:tcBorders>
            <w:vAlign w:val="center"/>
          </w:tcPr>
          <w:p w:rsidR="00FF4865" w:rsidRPr="003E42B7" w:rsidRDefault="00FF4865" w:rsidP="00A537F1">
            <w:pPr>
              <w:jc w:val="left"/>
              <w:rPr>
                <w:szCs w:val="24"/>
                <w:lang w:val="de-DE" w:eastAsia="de-DE" w:bidi="de-DE"/>
              </w:rPr>
            </w:pPr>
          </w:p>
        </w:tc>
        <w:tc>
          <w:tcPr>
            <w:tcW w:w="5350" w:type="dxa"/>
            <w:vAlign w:val="center"/>
          </w:tcPr>
          <w:p w:rsidR="00FF4865" w:rsidRPr="003E42B7" w:rsidRDefault="00FF4865" w:rsidP="00A537F1">
            <w:pPr>
              <w:jc w:val="left"/>
              <w:rPr>
                <w:szCs w:val="24"/>
                <w:lang w:val="de-DE" w:eastAsia="de-DE" w:bidi="de-DE"/>
              </w:rPr>
            </w:pPr>
          </w:p>
        </w:tc>
      </w:tr>
      <w:tr w:rsidR="00FF4865" w:rsidRPr="003E42B7" w:rsidTr="00A537F1">
        <w:tc>
          <w:tcPr>
            <w:tcW w:w="567" w:type="dxa"/>
            <w:vMerge/>
          </w:tcPr>
          <w:p w:rsidR="00FF4865" w:rsidRPr="003E42B7" w:rsidRDefault="00FF4865" w:rsidP="00A537F1">
            <w:pPr>
              <w:jc w:val="left"/>
              <w:rPr>
                <w:szCs w:val="24"/>
                <w:lang w:val="de-DE" w:eastAsia="de-DE" w:bidi="de-DE"/>
              </w:rPr>
            </w:pPr>
          </w:p>
        </w:tc>
        <w:tc>
          <w:tcPr>
            <w:tcW w:w="426" w:type="dxa"/>
            <w:vMerge/>
            <w:tcBorders>
              <w:left w:val="nil"/>
              <w:right w:val="single" w:sz="4" w:space="0" w:color="auto"/>
            </w:tcBorders>
            <w:vAlign w:val="center"/>
          </w:tcPr>
          <w:p w:rsidR="00FF4865" w:rsidRPr="003E42B7" w:rsidRDefault="00FF4865" w:rsidP="00A537F1">
            <w:pPr>
              <w:jc w:val="left"/>
              <w:rPr>
                <w:szCs w:val="24"/>
                <w:lang w:val="de-DE" w:eastAsia="de-DE" w:bidi="de-DE"/>
              </w:rPr>
            </w:pPr>
          </w:p>
        </w:tc>
        <w:tc>
          <w:tcPr>
            <w:tcW w:w="283" w:type="dxa"/>
          </w:tcPr>
          <w:p w:rsidR="00FF4865" w:rsidRPr="003E42B7" w:rsidRDefault="00FF4865" w:rsidP="00A537F1">
            <w:pPr>
              <w:jc w:val="left"/>
              <w:rPr>
                <w:szCs w:val="24"/>
                <w:lang w:val="de-DE" w:eastAsia="de-DE" w:bidi="de-DE"/>
              </w:rPr>
            </w:pPr>
          </w:p>
        </w:tc>
        <w:tc>
          <w:tcPr>
            <w:tcW w:w="2552" w:type="dxa"/>
            <w:tcBorders>
              <w:left w:val="nil"/>
            </w:tcBorders>
            <w:vAlign w:val="center"/>
          </w:tcPr>
          <w:p w:rsidR="00FF4865" w:rsidRPr="003E42B7" w:rsidRDefault="00FF4865" w:rsidP="00A537F1">
            <w:pPr>
              <w:jc w:val="left"/>
              <w:rPr>
                <w:szCs w:val="24"/>
                <w:lang w:val="de-DE" w:eastAsia="de-DE" w:bidi="de-DE"/>
              </w:rPr>
            </w:pPr>
            <w:r w:rsidRPr="00B8441E">
              <w:rPr>
                <w:rFonts w:eastAsia="Calibri"/>
                <w:color w:val="FF0000"/>
                <w:szCs w:val="24"/>
                <w:lang w:val="de-DE" w:eastAsia="de-DE" w:bidi="de-DE"/>
              </w:rPr>
              <w:t>Intensität</w:t>
            </w:r>
          </w:p>
        </w:tc>
        <w:tc>
          <w:tcPr>
            <w:tcW w:w="5350" w:type="dxa"/>
            <w:vAlign w:val="center"/>
          </w:tcPr>
          <w:p w:rsidR="00FF4865" w:rsidRPr="003E42B7" w:rsidRDefault="00FF4865" w:rsidP="00A537F1">
            <w:pPr>
              <w:jc w:val="left"/>
              <w:rPr>
                <w:szCs w:val="24"/>
                <w:lang w:val="de-DE" w:eastAsia="de-DE" w:bidi="de-DE"/>
              </w:rPr>
            </w:pPr>
            <w:r w:rsidRPr="003E42B7">
              <w:rPr>
                <w:rFonts w:eastAsia="Calibri"/>
                <w:szCs w:val="24"/>
                <w:lang w:val="de-DE" w:eastAsia="de-DE" w:bidi="de-DE"/>
              </w:rPr>
              <w:t>hellgelb, mittelgelb, dunkelgelb</w:t>
            </w:r>
          </w:p>
        </w:tc>
      </w:tr>
      <w:tr w:rsidR="00FF4865" w:rsidRPr="003E42B7" w:rsidTr="00A537F1">
        <w:tc>
          <w:tcPr>
            <w:tcW w:w="567" w:type="dxa"/>
            <w:vMerge/>
          </w:tcPr>
          <w:p w:rsidR="00FF4865" w:rsidRPr="003E42B7" w:rsidRDefault="00FF4865" w:rsidP="00A537F1">
            <w:pPr>
              <w:jc w:val="left"/>
              <w:rPr>
                <w:szCs w:val="24"/>
                <w:lang w:val="de-DE" w:eastAsia="de-DE" w:bidi="de-DE"/>
              </w:rPr>
            </w:pPr>
          </w:p>
        </w:tc>
        <w:tc>
          <w:tcPr>
            <w:tcW w:w="426" w:type="dxa"/>
            <w:vMerge/>
            <w:tcBorders>
              <w:left w:val="nil"/>
              <w:right w:val="single" w:sz="4" w:space="0" w:color="auto"/>
            </w:tcBorders>
            <w:vAlign w:val="center"/>
          </w:tcPr>
          <w:p w:rsidR="00FF4865" w:rsidRPr="003E42B7" w:rsidRDefault="00FF4865" w:rsidP="00A537F1">
            <w:pPr>
              <w:jc w:val="left"/>
              <w:rPr>
                <w:szCs w:val="24"/>
                <w:lang w:val="de-DE" w:eastAsia="de-DE" w:bidi="de-DE"/>
              </w:rPr>
            </w:pPr>
          </w:p>
        </w:tc>
        <w:tc>
          <w:tcPr>
            <w:tcW w:w="283" w:type="dxa"/>
          </w:tcPr>
          <w:p w:rsidR="00FF4865" w:rsidRPr="003E42B7" w:rsidRDefault="00FF4865" w:rsidP="00A537F1">
            <w:pPr>
              <w:jc w:val="left"/>
              <w:rPr>
                <w:szCs w:val="24"/>
                <w:lang w:val="de-DE" w:eastAsia="de-DE" w:bidi="de-DE"/>
              </w:rPr>
            </w:pPr>
          </w:p>
        </w:tc>
        <w:tc>
          <w:tcPr>
            <w:tcW w:w="2552" w:type="dxa"/>
            <w:tcBorders>
              <w:left w:val="nil"/>
            </w:tcBorders>
            <w:vAlign w:val="center"/>
          </w:tcPr>
          <w:p w:rsidR="00FF4865" w:rsidRPr="003E42B7" w:rsidRDefault="00FF4865" w:rsidP="00A537F1">
            <w:pPr>
              <w:jc w:val="left"/>
              <w:rPr>
                <w:szCs w:val="24"/>
                <w:lang w:val="de-DE" w:eastAsia="de-DE" w:bidi="de-DE"/>
              </w:rPr>
            </w:pPr>
          </w:p>
        </w:tc>
        <w:tc>
          <w:tcPr>
            <w:tcW w:w="5350" w:type="dxa"/>
            <w:vAlign w:val="center"/>
          </w:tcPr>
          <w:p w:rsidR="00FF4865" w:rsidRPr="003E42B7" w:rsidRDefault="00FF4865" w:rsidP="00A537F1">
            <w:pPr>
              <w:jc w:val="left"/>
              <w:rPr>
                <w:szCs w:val="24"/>
                <w:lang w:val="de-DE" w:eastAsia="de-DE" w:bidi="de-DE"/>
              </w:rPr>
            </w:pPr>
          </w:p>
        </w:tc>
      </w:tr>
      <w:tr w:rsidR="00FF4865" w:rsidRPr="003E42B7" w:rsidTr="00A537F1">
        <w:trPr>
          <w:cantSplit/>
          <w:trHeight w:val="737"/>
        </w:trPr>
        <w:tc>
          <w:tcPr>
            <w:tcW w:w="567" w:type="dxa"/>
          </w:tcPr>
          <w:p w:rsidR="00FF4865" w:rsidRPr="003E42B7" w:rsidRDefault="00FF4865" w:rsidP="00A537F1">
            <w:pPr>
              <w:jc w:val="left"/>
              <w:rPr>
                <w:szCs w:val="24"/>
                <w:lang w:val="de-DE" w:eastAsia="de-DE" w:bidi="de-DE"/>
              </w:rPr>
            </w:pPr>
          </w:p>
        </w:tc>
        <w:tc>
          <w:tcPr>
            <w:tcW w:w="426" w:type="dxa"/>
            <w:tcBorders>
              <w:left w:val="nil"/>
              <w:right w:val="single" w:sz="4" w:space="0" w:color="auto"/>
            </w:tcBorders>
            <w:textDirection w:val="btLr"/>
            <w:vAlign w:val="center"/>
          </w:tcPr>
          <w:p w:rsidR="00FF4865" w:rsidRPr="003E42B7" w:rsidRDefault="00FF4865" w:rsidP="00A537F1">
            <w:pPr>
              <w:ind w:left="113" w:right="113"/>
              <w:jc w:val="left"/>
              <w:rPr>
                <w:szCs w:val="24"/>
                <w:lang w:val="de-DE" w:eastAsia="de-DE" w:bidi="de-DE"/>
              </w:rPr>
            </w:pPr>
            <w:r w:rsidRPr="003E42B7">
              <w:rPr>
                <w:rFonts w:eastAsia="Calibri"/>
                <w:szCs w:val="24"/>
                <w:lang w:val="de-DE" w:eastAsia="de-DE" w:bidi="de-DE"/>
              </w:rPr>
              <w:t xml:space="preserve"> hoch</w:t>
            </w:r>
          </w:p>
        </w:tc>
        <w:tc>
          <w:tcPr>
            <w:tcW w:w="283" w:type="dxa"/>
          </w:tcPr>
          <w:p w:rsidR="00FF4865" w:rsidRPr="003E42B7" w:rsidRDefault="00FF4865" w:rsidP="00A537F1">
            <w:pPr>
              <w:jc w:val="left"/>
              <w:rPr>
                <w:szCs w:val="24"/>
                <w:lang w:val="de-DE" w:eastAsia="de-DE" w:bidi="de-DE"/>
              </w:rPr>
            </w:pPr>
          </w:p>
        </w:tc>
        <w:tc>
          <w:tcPr>
            <w:tcW w:w="2552" w:type="dxa"/>
            <w:tcBorders>
              <w:left w:val="nil"/>
            </w:tcBorders>
            <w:vAlign w:val="center"/>
          </w:tcPr>
          <w:p w:rsidR="00FF4865" w:rsidRPr="003E42B7" w:rsidRDefault="00FF4865" w:rsidP="00A537F1">
            <w:pPr>
              <w:jc w:val="left"/>
              <w:rPr>
                <w:szCs w:val="24"/>
                <w:lang w:val="de-DE" w:eastAsia="de-DE" w:bidi="de-DE"/>
              </w:rPr>
            </w:pPr>
            <w:r w:rsidRPr="00A95D38">
              <w:rPr>
                <w:rFonts w:eastAsia="Calibri"/>
                <w:color w:val="FF0000"/>
                <w:szCs w:val="24"/>
                <w:lang w:val="de-DE" w:eastAsia="de-DE" w:bidi="de-DE"/>
              </w:rPr>
              <w:t>RHS-Farbkarte</w:t>
            </w:r>
            <w:r w:rsidRPr="003E42B7">
              <w:rPr>
                <w:rFonts w:eastAsia="Calibri"/>
                <w:szCs w:val="24"/>
                <w:lang w:val="de-DE" w:eastAsia="de-DE" w:bidi="de-DE"/>
              </w:rPr>
              <w:t>nnummer</w:t>
            </w:r>
          </w:p>
        </w:tc>
        <w:tc>
          <w:tcPr>
            <w:tcW w:w="5350" w:type="dxa"/>
            <w:vAlign w:val="center"/>
          </w:tcPr>
          <w:p w:rsidR="00FF4865" w:rsidRPr="003E42B7" w:rsidRDefault="00FF4865" w:rsidP="00A537F1">
            <w:pPr>
              <w:jc w:val="left"/>
              <w:rPr>
                <w:szCs w:val="24"/>
                <w:lang w:val="de-DE" w:eastAsia="de-DE" w:bidi="de-DE"/>
              </w:rPr>
            </w:pPr>
            <w:r w:rsidRPr="003E42B7">
              <w:rPr>
                <w:rFonts w:eastAsia="Calibri"/>
                <w:szCs w:val="24"/>
                <w:lang w:val="de-DE" w:eastAsia="de-DE" w:bidi="de-DE"/>
              </w:rPr>
              <w:t>RHS 41 B</w:t>
            </w:r>
          </w:p>
        </w:tc>
      </w:tr>
    </w:tbl>
    <w:p w:rsidR="00FF4865" w:rsidRPr="003E42B7" w:rsidRDefault="00FF4865" w:rsidP="00FF4865">
      <w:pPr>
        <w:tabs>
          <w:tab w:val="left" w:pos="1276"/>
        </w:tabs>
        <w:rPr>
          <w:szCs w:val="24"/>
          <w:lang w:val="de-DE" w:eastAsia="de-DE" w:bidi="de-DE"/>
        </w:rPr>
      </w:pPr>
    </w:p>
    <w:p w:rsidR="00FF4865" w:rsidRPr="003E42B7" w:rsidRDefault="00FF4865" w:rsidP="00FF4865">
      <w:pPr>
        <w:tabs>
          <w:tab w:val="left" w:pos="1276"/>
        </w:tabs>
        <w:rPr>
          <w:szCs w:val="24"/>
          <w:lang w:val="de-DE" w:eastAsia="de-DE" w:bidi="de-DE"/>
        </w:rPr>
      </w:pPr>
      <w:r w:rsidRPr="003E42B7">
        <w:rPr>
          <w:rFonts w:eastAsia="Calibri"/>
          <w:szCs w:val="24"/>
          <w:lang w:val="de-DE" w:eastAsia="de-DE" w:bidi="de-DE"/>
        </w:rPr>
        <w:t xml:space="preserve">Je nach Pflanzenart, erfaßtem Organ und Grad an Variation innerhalb und zwischen den Sorten muß der Verfasser von Prüfungsrichtlinien entscheiden, welcher Präzisionsgrad für das Merkmal zweckmäßig ist. Bei Arten, bei denen lediglich eine begrenzte Anzahl klar unterscheidbarer </w:t>
      </w:r>
      <w:r w:rsidRPr="00C63F0E">
        <w:rPr>
          <w:rFonts w:eastAsia="Calibri"/>
          <w:color w:val="FF0000"/>
          <w:szCs w:val="24"/>
          <w:lang w:val="de-DE" w:eastAsia="de-DE" w:bidi="de-DE"/>
        </w:rPr>
        <w:t>Farben</w:t>
      </w:r>
      <w:r w:rsidRPr="003E42B7">
        <w:rPr>
          <w:rFonts w:eastAsia="Calibri"/>
          <w:szCs w:val="24"/>
          <w:lang w:val="de-DE" w:eastAsia="de-DE" w:bidi="de-DE"/>
        </w:rPr>
        <w:t xml:space="preserve"> eines Organs möglich ist, wäre eine Beschreibung einer </w:t>
      </w:r>
      <w:r w:rsidRPr="00DD2F5C">
        <w:rPr>
          <w:rFonts w:eastAsia="Calibri"/>
          <w:color w:val="FF0000"/>
          <w:szCs w:val="24"/>
          <w:lang w:val="de-DE" w:eastAsia="de-DE" w:bidi="de-DE"/>
        </w:rPr>
        <w:t>einzelnen Farbe</w:t>
      </w:r>
      <w:r w:rsidRPr="003E42B7">
        <w:rPr>
          <w:rFonts w:eastAsia="Calibri"/>
          <w:szCs w:val="24"/>
          <w:lang w:val="de-DE" w:eastAsia="de-DE" w:bidi="de-DE"/>
        </w:rPr>
        <w:t xml:space="preserve"> zweckmäßig (vergleiche 2.2.1). </w:t>
      </w:r>
    </w:p>
    <w:p w:rsidR="00FF4865" w:rsidRPr="003E42B7" w:rsidRDefault="00FF4865" w:rsidP="00FF4865">
      <w:pPr>
        <w:tabs>
          <w:tab w:val="left" w:pos="1276"/>
        </w:tabs>
        <w:rPr>
          <w:szCs w:val="24"/>
          <w:lang w:val="de-DE" w:eastAsia="de-DE" w:bidi="de-DE"/>
        </w:rPr>
      </w:pPr>
    </w:p>
    <w:p w:rsidR="00FF4865" w:rsidRPr="003E42B7" w:rsidRDefault="00FF4865" w:rsidP="00FF4865">
      <w:pPr>
        <w:tabs>
          <w:tab w:val="left" w:pos="1276"/>
        </w:tabs>
        <w:rPr>
          <w:rFonts w:eastAsia="Calibri"/>
          <w:szCs w:val="24"/>
          <w:lang w:val="de-DE" w:eastAsia="de-DE" w:bidi="de-DE"/>
        </w:rPr>
      </w:pPr>
      <w:r w:rsidRPr="003E42B7">
        <w:rPr>
          <w:rFonts w:eastAsia="Calibri"/>
          <w:szCs w:val="24"/>
          <w:lang w:val="de-DE" w:eastAsia="de-DE" w:bidi="de-DE"/>
        </w:rPr>
        <w:t xml:space="preserve">Bei Arten, bei denen viele ähnliche </w:t>
      </w:r>
      <w:r w:rsidRPr="00C63F0E">
        <w:rPr>
          <w:rFonts w:eastAsia="Calibri"/>
          <w:color w:val="FF0000"/>
          <w:szCs w:val="24"/>
          <w:lang w:val="de-DE" w:eastAsia="de-DE" w:bidi="de-DE"/>
        </w:rPr>
        <w:t>Farben</w:t>
      </w:r>
      <w:r w:rsidRPr="003E42B7">
        <w:rPr>
          <w:rFonts w:eastAsia="Calibri"/>
          <w:szCs w:val="24"/>
          <w:lang w:val="de-DE" w:eastAsia="de-DE" w:bidi="de-DE"/>
        </w:rPr>
        <w:t xml:space="preserve"> möglich sind, wäre die Verwendung der </w:t>
      </w:r>
      <w:r w:rsidRPr="00A95D38">
        <w:rPr>
          <w:rFonts w:eastAsia="Calibri"/>
          <w:color w:val="FF0000"/>
          <w:szCs w:val="24"/>
          <w:lang w:val="de-DE" w:eastAsia="de-DE" w:bidi="de-DE"/>
        </w:rPr>
        <w:t>RHS-Farbkarte</w:t>
      </w:r>
      <w:r w:rsidRPr="003E42B7">
        <w:rPr>
          <w:rFonts w:eastAsia="Calibri"/>
          <w:szCs w:val="24"/>
          <w:lang w:val="de-DE" w:eastAsia="de-DE" w:bidi="de-DE"/>
        </w:rPr>
        <w:t xml:space="preserve"> sinnvoll (vergleiche 2.2.4). Sind die Größe der Farbfläche oder die Farbmenge allerdings sehr klein, wohingegen andere Flächenelemente die Erfassung beeinflussen, die </w:t>
      </w:r>
      <w:r w:rsidRPr="00C63F0E">
        <w:rPr>
          <w:rFonts w:eastAsia="Calibri"/>
          <w:color w:val="FF0000"/>
          <w:szCs w:val="24"/>
          <w:lang w:val="de-DE" w:eastAsia="de-DE" w:bidi="de-DE"/>
        </w:rPr>
        <w:t>Farben</w:t>
      </w:r>
      <w:r w:rsidRPr="003E42B7">
        <w:rPr>
          <w:rFonts w:eastAsia="Calibri"/>
          <w:szCs w:val="24"/>
          <w:lang w:val="de-DE" w:eastAsia="de-DE" w:bidi="de-DE"/>
        </w:rPr>
        <w:t xml:space="preserve"> ineinander verlaufen oder nicht ganz entsprechend in der Farbkarte enthalten sind, so ist die Verwendung einer Farbkarte unter Umständen nicht möglich oder sinnvoll. Gleiches gilt, wenn der Gesamteindruck der </w:t>
      </w:r>
      <w:r w:rsidRPr="001D3FDC">
        <w:rPr>
          <w:rFonts w:eastAsia="Calibri"/>
          <w:color w:val="FF0000"/>
          <w:szCs w:val="24"/>
          <w:lang w:val="de-DE" w:eastAsia="de-DE" w:bidi="de-DE"/>
        </w:rPr>
        <w:t>Farbe</w:t>
      </w:r>
      <w:r w:rsidRPr="003E42B7">
        <w:rPr>
          <w:rFonts w:eastAsia="Calibri"/>
          <w:szCs w:val="24"/>
          <w:lang w:val="de-DE" w:eastAsia="de-DE" w:bidi="de-DE"/>
        </w:rPr>
        <w:t xml:space="preserve"> verlangt wird.</w:t>
      </w:r>
    </w:p>
    <w:p w:rsidR="00023070" w:rsidRPr="003E42B7" w:rsidRDefault="00023070" w:rsidP="00FF4865">
      <w:pPr>
        <w:tabs>
          <w:tab w:val="left" w:pos="1276"/>
        </w:tabs>
        <w:rPr>
          <w:szCs w:val="24"/>
          <w:lang w:val="de-DE" w:eastAsia="de-DE" w:bidi="de-DE"/>
        </w:rPr>
      </w:pPr>
    </w:p>
    <w:p w:rsidR="00FF4865" w:rsidRPr="003E42B7" w:rsidRDefault="00FF4865" w:rsidP="00FF4865">
      <w:pPr>
        <w:pStyle w:val="Heading3"/>
        <w:rPr>
          <w:lang w:val="de-DE"/>
        </w:rPr>
      </w:pPr>
      <w:bookmarkStart w:id="361" w:name="_Toc311045790"/>
      <w:bookmarkStart w:id="362" w:name="_Toc323031831"/>
      <w:bookmarkStart w:id="363" w:name="_Toc333313602"/>
      <w:bookmarkStart w:id="364" w:name="_Toc346525351"/>
      <w:bookmarkStart w:id="365" w:name="_Toc347420463"/>
      <w:bookmarkStart w:id="366" w:name="_Toc369276957"/>
      <w:r w:rsidRPr="003E42B7">
        <w:rPr>
          <w:lang w:val="de-DE"/>
        </w:rPr>
        <w:t>2.2</w:t>
      </w:r>
      <w:r w:rsidRPr="003E42B7">
        <w:rPr>
          <w:lang w:val="de-DE"/>
        </w:rPr>
        <w:tab/>
      </w:r>
      <w:r w:rsidRPr="003E42B7">
        <w:rPr>
          <w:szCs w:val="24"/>
          <w:lang w:val="de-DE"/>
        </w:rPr>
        <w:t>Ausprägungsstufen für Farbmerkmale</w:t>
      </w:r>
      <w:bookmarkEnd w:id="361"/>
      <w:bookmarkEnd w:id="362"/>
      <w:bookmarkEnd w:id="363"/>
      <w:bookmarkEnd w:id="364"/>
      <w:bookmarkEnd w:id="365"/>
      <w:bookmarkEnd w:id="366"/>
    </w:p>
    <w:p w:rsidR="00FF4865" w:rsidRPr="003E42B7" w:rsidRDefault="00FF4865" w:rsidP="00FF4865">
      <w:pPr>
        <w:keepNext/>
        <w:rPr>
          <w:lang w:val="de-DE"/>
        </w:rPr>
      </w:pPr>
    </w:p>
    <w:p w:rsidR="00FF4865" w:rsidRPr="003E42B7" w:rsidRDefault="00FF4865" w:rsidP="00FF4865">
      <w:pPr>
        <w:pStyle w:val="Heading4"/>
        <w:rPr>
          <w:lang w:val="de-DE"/>
        </w:rPr>
      </w:pPr>
      <w:bookmarkStart w:id="367" w:name="_Toc323031832"/>
      <w:bookmarkStart w:id="368" w:name="_Toc333313603"/>
      <w:bookmarkStart w:id="369" w:name="_Toc346525352"/>
      <w:bookmarkStart w:id="370" w:name="_Toc347420464"/>
      <w:bookmarkStart w:id="371" w:name="_Toc369276958"/>
      <w:r w:rsidRPr="003E42B7">
        <w:rPr>
          <w:lang w:val="de-DE"/>
        </w:rPr>
        <w:t>2.2.1</w:t>
      </w:r>
      <w:r w:rsidRPr="003E42B7">
        <w:rPr>
          <w:lang w:val="de-DE"/>
        </w:rPr>
        <w:tab/>
      </w:r>
      <w:r w:rsidRPr="005B128C">
        <w:rPr>
          <w:color w:val="FF0000"/>
          <w:lang w:val="de-DE"/>
        </w:rPr>
        <w:t>Einzelne Farbe</w:t>
      </w:r>
      <w:bookmarkEnd w:id="367"/>
      <w:bookmarkEnd w:id="368"/>
      <w:bookmarkEnd w:id="369"/>
      <w:bookmarkEnd w:id="370"/>
      <w:bookmarkEnd w:id="371"/>
    </w:p>
    <w:p w:rsidR="00FF4865" w:rsidRPr="003E42B7" w:rsidRDefault="00FF4865" w:rsidP="00FF4865">
      <w:pPr>
        <w:rPr>
          <w:lang w:val="de-DE"/>
        </w:rPr>
      </w:pPr>
    </w:p>
    <w:p w:rsidR="00FF4865" w:rsidRPr="003E42B7" w:rsidRDefault="00FF4865" w:rsidP="00FF4865">
      <w:pPr>
        <w:rPr>
          <w:lang w:val="de-DE"/>
        </w:rPr>
      </w:pPr>
      <w:r w:rsidRPr="003E42B7">
        <w:rPr>
          <w:lang w:val="de-DE"/>
        </w:rPr>
        <w:t xml:space="preserve">Eine </w:t>
      </w:r>
      <w:r w:rsidRPr="005B128C">
        <w:rPr>
          <w:color w:val="FF0000"/>
          <w:lang w:val="de-DE"/>
        </w:rPr>
        <w:t>einzelne Farbe</w:t>
      </w:r>
      <w:r w:rsidRPr="003E42B7">
        <w:rPr>
          <w:lang w:val="de-DE"/>
        </w:rPr>
        <w:t xml:space="preserve"> weist die niedrigste Präzision zur Beschreibung der Ausprägung</w:t>
      </w:r>
      <w:r w:rsidRPr="003E42B7">
        <w:rPr>
          <w:color w:val="000000"/>
          <w:lang w:val="de-DE"/>
        </w:rPr>
        <w:t xml:space="preserve"> </w:t>
      </w:r>
      <w:r w:rsidRPr="003E42B7">
        <w:rPr>
          <w:lang w:val="de-DE"/>
        </w:rPr>
        <w:t>auf.</w:t>
      </w:r>
    </w:p>
    <w:p w:rsidR="00FF4865" w:rsidRPr="003E42B7" w:rsidRDefault="00FF4865" w:rsidP="00FF4865">
      <w:pPr>
        <w:rPr>
          <w:lang w:val="de-DE"/>
        </w:rPr>
      </w:pPr>
    </w:p>
    <w:p w:rsidR="00FF4865" w:rsidRPr="003E42B7" w:rsidRDefault="00FF4865" w:rsidP="00FF4865">
      <w:pPr>
        <w:ind w:left="567" w:hanging="1"/>
        <w:rPr>
          <w:i/>
          <w:szCs w:val="24"/>
          <w:lang w:val="de-DE"/>
        </w:rPr>
      </w:pPr>
      <w:r w:rsidRPr="003E42B7">
        <w:rPr>
          <w:i/>
          <w:szCs w:val="24"/>
          <w:lang w:val="de-DE"/>
        </w:rPr>
        <w:t xml:space="preserve">Beispiel:  Blüte:  </w:t>
      </w:r>
      <w:r w:rsidRPr="001D3FDC">
        <w:rPr>
          <w:i/>
          <w:color w:val="FF0000"/>
          <w:szCs w:val="24"/>
          <w:lang w:val="de-DE"/>
        </w:rPr>
        <w:t>Farbe</w:t>
      </w:r>
      <w:r w:rsidRPr="003E42B7">
        <w:rPr>
          <w:i/>
          <w:szCs w:val="24"/>
          <w:lang w:val="de-DE"/>
        </w:rPr>
        <w:t>:  weiss (1); gelb (2); orange (3); rot (4)</w:t>
      </w:r>
    </w:p>
    <w:p w:rsidR="00FF4865" w:rsidRPr="003E42B7" w:rsidRDefault="00FF4865" w:rsidP="00FF4865">
      <w:pPr>
        <w:tabs>
          <w:tab w:val="left" w:pos="1134"/>
        </w:tabs>
        <w:rPr>
          <w:szCs w:val="24"/>
          <w:lang w:val="de-DE"/>
        </w:rPr>
      </w:pPr>
    </w:p>
    <w:p w:rsidR="00FF4865" w:rsidRPr="003E42B7" w:rsidRDefault="00FF4865" w:rsidP="00FF4865">
      <w:pPr>
        <w:pStyle w:val="Heading4"/>
        <w:rPr>
          <w:lang w:val="de-DE"/>
        </w:rPr>
      </w:pPr>
      <w:bookmarkStart w:id="372" w:name="_Toc323031833"/>
      <w:bookmarkStart w:id="373" w:name="_Toc333313604"/>
      <w:bookmarkStart w:id="374" w:name="_Toc346525353"/>
      <w:bookmarkStart w:id="375" w:name="_Toc347420465"/>
      <w:bookmarkStart w:id="376" w:name="_Toc369276959"/>
      <w:r w:rsidRPr="003E42B7">
        <w:rPr>
          <w:lang w:val="de-DE"/>
        </w:rPr>
        <w:t>2.2.2</w:t>
      </w:r>
      <w:r w:rsidRPr="003E42B7">
        <w:rPr>
          <w:lang w:val="de-DE"/>
        </w:rPr>
        <w:tab/>
      </w:r>
      <w:bookmarkEnd w:id="372"/>
      <w:bookmarkEnd w:id="373"/>
      <w:bookmarkEnd w:id="374"/>
      <w:r w:rsidRPr="00BC3F1B">
        <w:rPr>
          <w:color w:val="FF0000"/>
          <w:lang w:val="de-DE"/>
        </w:rPr>
        <w:t>Farbbereich</w:t>
      </w:r>
      <w:bookmarkEnd w:id="375"/>
      <w:bookmarkEnd w:id="376"/>
      <w:r w:rsidR="00BC3F1B" w:rsidRPr="003E42B7">
        <w:rPr>
          <w:rFonts w:cs="Arial"/>
          <w:color w:val="FF0000"/>
          <w:lang w:val="de-DE"/>
        </w:rPr>
        <w:fldChar w:fldCharType="begin"/>
      </w:r>
      <w:r w:rsidR="00BC3F1B" w:rsidRPr="003E42B7">
        <w:rPr>
          <w:rFonts w:cs="Arial"/>
          <w:lang w:val="de-DE"/>
        </w:rPr>
        <w:instrText xml:space="preserve"> XE "</w:instrText>
      </w:r>
      <w:r w:rsidR="00BC3F1B">
        <w:rPr>
          <w:rFonts w:cs="Arial"/>
          <w:color w:val="FF0000"/>
          <w:lang w:val="de-DE"/>
        </w:rPr>
        <w:instrText>Farbbereich</w:instrText>
      </w:r>
      <w:r w:rsidR="00BC3F1B" w:rsidRPr="003E42B7">
        <w:rPr>
          <w:rFonts w:cs="Arial"/>
          <w:lang w:val="de-DE"/>
        </w:rPr>
        <w:instrText xml:space="preserve">" </w:instrText>
      </w:r>
      <w:r w:rsidR="00BC3F1B" w:rsidRPr="003E42B7">
        <w:rPr>
          <w:rFonts w:cs="Arial"/>
          <w:color w:val="FF0000"/>
          <w:lang w:val="de-DE"/>
        </w:rPr>
        <w:fldChar w:fldCharType="end"/>
      </w:r>
    </w:p>
    <w:p w:rsidR="00FF4865" w:rsidRPr="003E42B7" w:rsidRDefault="00FF4865" w:rsidP="00FF4865">
      <w:pPr>
        <w:tabs>
          <w:tab w:val="left" w:pos="720"/>
        </w:tabs>
        <w:rPr>
          <w:szCs w:val="24"/>
          <w:lang w:val="de-DE"/>
        </w:rPr>
      </w:pPr>
    </w:p>
    <w:p w:rsidR="00FF4865" w:rsidRPr="003E42B7" w:rsidRDefault="00FF4865" w:rsidP="00FF4865">
      <w:pPr>
        <w:tabs>
          <w:tab w:val="left" w:pos="720"/>
        </w:tabs>
        <w:rPr>
          <w:szCs w:val="24"/>
          <w:lang w:val="de-DE"/>
        </w:rPr>
      </w:pPr>
      <w:r w:rsidRPr="003E42B7">
        <w:rPr>
          <w:szCs w:val="24"/>
          <w:lang w:val="de-DE"/>
        </w:rPr>
        <w:t xml:space="preserve">Durch Verwendung von </w:t>
      </w:r>
      <w:r w:rsidRPr="00BC3F1B">
        <w:rPr>
          <w:color w:val="FF0000"/>
          <w:szCs w:val="24"/>
          <w:lang w:val="de-DE"/>
        </w:rPr>
        <w:t>Farbkombinationen</w:t>
      </w:r>
      <w:r w:rsidR="00BC3F1B" w:rsidRPr="003E42B7">
        <w:rPr>
          <w:rFonts w:cs="Arial"/>
          <w:color w:val="FF0000"/>
          <w:lang w:val="de-DE"/>
        </w:rPr>
        <w:fldChar w:fldCharType="begin"/>
      </w:r>
      <w:r w:rsidR="00BC3F1B" w:rsidRPr="003E42B7">
        <w:rPr>
          <w:rFonts w:cs="Arial"/>
          <w:lang w:val="de-DE"/>
        </w:rPr>
        <w:instrText xml:space="preserve"> XE "</w:instrText>
      </w:r>
      <w:r w:rsidR="00BC3F1B">
        <w:rPr>
          <w:rFonts w:cs="Arial"/>
          <w:color w:val="FF0000"/>
          <w:lang w:val="de-DE"/>
        </w:rPr>
        <w:instrText>Farbkombinationen</w:instrText>
      </w:r>
      <w:r w:rsidR="00BC3F1B" w:rsidRPr="003E42B7">
        <w:rPr>
          <w:rFonts w:cs="Arial"/>
          <w:lang w:val="de-DE"/>
        </w:rPr>
        <w:instrText xml:space="preserve">" </w:instrText>
      </w:r>
      <w:r w:rsidR="00BC3F1B" w:rsidRPr="003E42B7">
        <w:rPr>
          <w:rFonts w:cs="Arial"/>
          <w:color w:val="FF0000"/>
          <w:lang w:val="de-DE"/>
        </w:rPr>
        <w:fldChar w:fldCharType="end"/>
      </w:r>
      <w:r w:rsidRPr="003E42B7">
        <w:rPr>
          <w:szCs w:val="24"/>
          <w:lang w:val="de-DE"/>
        </w:rPr>
        <w:t xml:space="preserve"> zusammen mit </w:t>
      </w:r>
      <w:r w:rsidRPr="00DD2F5C">
        <w:rPr>
          <w:color w:val="FF0000"/>
          <w:szCs w:val="24"/>
          <w:lang w:val="de-DE"/>
        </w:rPr>
        <w:t>einzelnen Farben</w:t>
      </w:r>
      <w:r w:rsidRPr="003E42B7">
        <w:rPr>
          <w:szCs w:val="24"/>
          <w:lang w:val="de-DE"/>
        </w:rPr>
        <w:t xml:space="preserve"> (= </w:t>
      </w:r>
      <w:r w:rsidRPr="00BC3F1B">
        <w:rPr>
          <w:color w:val="FF0000"/>
          <w:szCs w:val="24"/>
          <w:lang w:val="de-DE"/>
        </w:rPr>
        <w:t>Farbbereich</w:t>
      </w:r>
      <w:r w:rsidRPr="003E42B7">
        <w:rPr>
          <w:szCs w:val="24"/>
          <w:lang w:val="de-DE"/>
        </w:rPr>
        <w:t xml:space="preserve">) kann die Aussprägung genauer als nur mir </w:t>
      </w:r>
      <w:r w:rsidRPr="00DD2F5C">
        <w:rPr>
          <w:color w:val="FF0000"/>
          <w:szCs w:val="24"/>
          <w:lang w:val="de-DE"/>
        </w:rPr>
        <w:t>einzelnen Farben</w:t>
      </w:r>
      <w:r w:rsidRPr="003E42B7">
        <w:rPr>
          <w:szCs w:val="24"/>
          <w:lang w:val="de-DE"/>
        </w:rPr>
        <w:t xml:space="preserve"> beschrieben werden.</w:t>
      </w:r>
    </w:p>
    <w:p w:rsidR="00FF4865" w:rsidRPr="003E42B7" w:rsidRDefault="00FF4865" w:rsidP="00FF4865">
      <w:pPr>
        <w:tabs>
          <w:tab w:val="left" w:pos="720"/>
        </w:tabs>
        <w:rPr>
          <w:szCs w:val="24"/>
          <w:lang w:val="de-DE"/>
        </w:rPr>
      </w:pPr>
    </w:p>
    <w:p w:rsidR="00FF4865" w:rsidRPr="003E42B7" w:rsidRDefault="00FF4865" w:rsidP="00FF4865">
      <w:pPr>
        <w:numPr>
          <w:ilvl w:val="0"/>
          <w:numId w:val="17"/>
        </w:numPr>
        <w:tabs>
          <w:tab w:val="left" w:pos="1134"/>
        </w:tabs>
        <w:rPr>
          <w:i/>
          <w:szCs w:val="24"/>
          <w:lang w:val="de-DE"/>
        </w:rPr>
      </w:pPr>
      <w:r w:rsidRPr="003E42B7">
        <w:rPr>
          <w:szCs w:val="24"/>
          <w:lang w:val="de-DE"/>
        </w:rPr>
        <w:t xml:space="preserve">Bei </w:t>
      </w:r>
      <w:r w:rsidRPr="00BC3F1B">
        <w:rPr>
          <w:color w:val="FF0000"/>
          <w:szCs w:val="24"/>
          <w:lang w:val="de-DE"/>
        </w:rPr>
        <w:t>Farbkombinationen</w:t>
      </w:r>
      <w:r w:rsidRPr="003E42B7">
        <w:rPr>
          <w:szCs w:val="24"/>
          <w:lang w:val="de-DE"/>
        </w:rPr>
        <w:t xml:space="preserve"> bezeichnet die zweite Farbe die </w:t>
      </w:r>
      <w:r w:rsidRPr="001204DD">
        <w:rPr>
          <w:color w:val="FF0000"/>
          <w:szCs w:val="24"/>
          <w:lang w:val="de-DE"/>
        </w:rPr>
        <w:t>vorherrschende Farbe</w:t>
      </w:r>
      <w:r w:rsidR="001204DD" w:rsidRPr="003E42B7">
        <w:rPr>
          <w:rFonts w:cs="Arial"/>
          <w:color w:val="FF0000"/>
          <w:lang w:val="de-DE"/>
        </w:rPr>
        <w:fldChar w:fldCharType="begin"/>
      </w:r>
      <w:r w:rsidR="001204DD" w:rsidRPr="003E42B7">
        <w:rPr>
          <w:rFonts w:cs="Arial"/>
          <w:lang w:val="de-DE"/>
        </w:rPr>
        <w:instrText xml:space="preserve"> XE "</w:instrText>
      </w:r>
      <w:r w:rsidR="00AB7ACD" w:rsidRPr="001204DD">
        <w:rPr>
          <w:color w:val="FF0000"/>
          <w:szCs w:val="24"/>
          <w:lang w:val="de-DE"/>
        </w:rPr>
        <w:instrText xml:space="preserve">Vorherrschende </w:instrText>
      </w:r>
      <w:r w:rsidR="001204DD">
        <w:rPr>
          <w:rFonts w:cs="Arial"/>
          <w:color w:val="FF0000"/>
          <w:lang w:val="de-DE"/>
        </w:rPr>
        <w:instrText>Farbe</w:instrText>
      </w:r>
      <w:r w:rsidR="001204DD" w:rsidRPr="003E42B7">
        <w:rPr>
          <w:rFonts w:cs="Arial"/>
          <w:lang w:val="de-DE"/>
        </w:rPr>
        <w:instrText xml:space="preserve">" </w:instrText>
      </w:r>
      <w:r w:rsidR="001204DD" w:rsidRPr="003E42B7">
        <w:rPr>
          <w:rFonts w:cs="Arial"/>
          <w:color w:val="FF0000"/>
          <w:lang w:val="de-DE"/>
        </w:rPr>
        <w:fldChar w:fldCharType="end"/>
      </w:r>
      <w:r w:rsidRPr="003E42B7">
        <w:rPr>
          <w:szCs w:val="24"/>
          <w:lang w:val="de-DE"/>
        </w:rPr>
        <w:t xml:space="preserve"> mit Vermischung beider </w:t>
      </w:r>
      <w:r w:rsidRPr="00C63F0E">
        <w:rPr>
          <w:color w:val="FF0000"/>
          <w:szCs w:val="24"/>
          <w:lang w:val="de-DE"/>
        </w:rPr>
        <w:t>Farben</w:t>
      </w:r>
      <w:r w:rsidRPr="003E42B7">
        <w:rPr>
          <w:szCs w:val="24"/>
          <w:lang w:val="de-DE"/>
        </w:rPr>
        <w:t>, was schließlich wie eine einzige Farbe aussehen kann. So ist bei „grünrot</w:t>
      </w:r>
      <w:r w:rsidR="00DE5518">
        <w:rPr>
          <w:szCs w:val="24"/>
          <w:lang w:val="de-DE"/>
        </w:rPr>
        <w:t>“</w:t>
      </w:r>
      <w:r w:rsidRPr="003E42B7">
        <w:rPr>
          <w:szCs w:val="24"/>
          <w:lang w:val="de-DE"/>
        </w:rPr>
        <w:t xml:space="preserve"> beispielsweise rot die dominierende Farbe und bei „rotgrün“ ist es grün.</w:t>
      </w:r>
    </w:p>
    <w:p w:rsidR="00023070" w:rsidRPr="003E42B7" w:rsidRDefault="00023070" w:rsidP="00023070">
      <w:pPr>
        <w:tabs>
          <w:tab w:val="left" w:pos="1134"/>
        </w:tabs>
        <w:ind w:left="900"/>
        <w:rPr>
          <w:szCs w:val="24"/>
          <w:lang w:val="de-DE"/>
        </w:rPr>
      </w:pPr>
    </w:p>
    <w:p w:rsidR="00FF4865" w:rsidRPr="003E42B7" w:rsidRDefault="00FF4865" w:rsidP="00023070">
      <w:pPr>
        <w:tabs>
          <w:tab w:val="left" w:pos="720"/>
        </w:tabs>
        <w:ind w:left="1440" w:hanging="540"/>
        <w:rPr>
          <w:szCs w:val="24"/>
          <w:lang w:val="de-DE"/>
        </w:rPr>
      </w:pPr>
      <w:r w:rsidRPr="003E42B7">
        <w:rPr>
          <w:i/>
          <w:szCs w:val="24"/>
          <w:lang w:val="de-DE"/>
        </w:rPr>
        <w:t xml:space="preserve">Beispiel: Blüte:  </w:t>
      </w:r>
      <w:r w:rsidRPr="001D3FDC">
        <w:rPr>
          <w:i/>
          <w:color w:val="FF0000"/>
          <w:szCs w:val="24"/>
          <w:lang w:val="de-DE"/>
        </w:rPr>
        <w:t>Farbe</w:t>
      </w:r>
      <w:r w:rsidRPr="003E42B7">
        <w:rPr>
          <w:i/>
          <w:szCs w:val="24"/>
          <w:lang w:val="de-DE"/>
        </w:rPr>
        <w:t>: weiss (1); gelbweiss (2); gelb (3); gelborange (4); orange (5)</w:t>
      </w:r>
    </w:p>
    <w:p w:rsidR="00FF4865" w:rsidRPr="003E42B7" w:rsidRDefault="00FF4865" w:rsidP="00FF4865">
      <w:pPr>
        <w:tabs>
          <w:tab w:val="left" w:pos="1080"/>
        </w:tabs>
        <w:ind w:left="567"/>
        <w:rPr>
          <w:szCs w:val="24"/>
          <w:lang w:val="de-DE"/>
        </w:rPr>
      </w:pPr>
    </w:p>
    <w:p w:rsidR="00FF4865" w:rsidRPr="003E42B7" w:rsidRDefault="00FF4865" w:rsidP="00FF4865">
      <w:pPr>
        <w:tabs>
          <w:tab w:val="left" w:pos="567"/>
        </w:tabs>
        <w:ind w:left="567"/>
        <w:rPr>
          <w:szCs w:val="24"/>
          <w:lang w:val="de-DE"/>
        </w:rPr>
      </w:pPr>
      <w:r w:rsidRPr="003E42B7">
        <w:rPr>
          <w:szCs w:val="24"/>
          <w:lang w:val="de-DE"/>
        </w:rPr>
        <w:t>b)</w:t>
      </w:r>
      <w:r w:rsidRPr="003E42B7">
        <w:rPr>
          <w:szCs w:val="24"/>
          <w:lang w:val="de-DE"/>
        </w:rPr>
        <w:tab/>
        <w:t xml:space="preserve">Die Verwendung von „lich“ zeigt an, daß es eine </w:t>
      </w:r>
      <w:r w:rsidRPr="001204DD">
        <w:rPr>
          <w:color w:val="FF0000"/>
          <w:szCs w:val="24"/>
          <w:lang w:val="de-DE"/>
        </w:rPr>
        <w:t>vorherrschende Farbe</w:t>
      </w:r>
      <w:r w:rsidRPr="003E42B7">
        <w:rPr>
          <w:szCs w:val="24"/>
          <w:lang w:val="de-DE"/>
        </w:rPr>
        <w:t xml:space="preserve"> gibt (z.B. gelb), aber auch noch eine weitere, </w:t>
      </w:r>
      <w:r w:rsidRPr="00AB7ACD">
        <w:rPr>
          <w:color w:val="FF0000"/>
          <w:szCs w:val="24"/>
          <w:lang w:val="de-DE"/>
        </w:rPr>
        <w:t>untergeordnete Farbe</w:t>
      </w:r>
      <w:r w:rsidR="00AB7ACD" w:rsidRPr="003E42B7">
        <w:rPr>
          <w:rFonts w:cs="Arial"/>
          <w:color w:val="FF0000"/>
          <w:lang w:val="de-DE"/>
        </w:rPr>
        <w:fldChar w:fldCharType="begin"/>
      </w:r>
      <w:r w:rsidR="00AB7ACD" w:rsidRPr="003E42B7">
        <w:rPr>
          <w:rFonts w:cs="Arial"/>
          <w:lang w:val="de-DE"/>
        </w:rPr>
        <w:instrText xml:space="preserve"> XE "</w:instrText>
      </w:r>
      <w:r w:rsidR="00AB7ACD" w:rsidRPr="00AB7ACD">
        <w:rPr>
          <w:color w:val="FF0000"/>
          <w:szCs w:val="24"/>
          <w:lang w:val="de-DE"/>
        </w:rPr>
        <w:instrText xml:space="preserve">Untergeordnete </w:instrText>
      </w:r>
      <w:r w:rsidR="00AB7ACD">
        <w:rPr>
          <w:rFonts w:cs="Arial"/>
          <w:color w:val="FF0000"/>
          <w:lang w:val="de-DE"/>
        </w:rPr>
        <w:instrText>Farbe</w:instrText>
      </w:r>
      <w:r w:rsidR="00AB7ACD" w:rsidRPr="003E42B7">
        <w:rPr>
          <w:rFonts w:cs="Arial"/>
          <w:lang w:val="de-DE"/>
        </w:rPr>
        <w:instrText xml:space="preserve">" </w:instrText>
      </w:r>
      <w:r w:rsidR="00AB7ACD" w:rsidRPr="003E42B7">
        <w:rPr>
          <w:rFonts w:cs="Arial"/>
          <w:color w:val="FF0000"/>
          <w:lang w:val="de-DE"/>
        </w:rPr>
        <w:fldChar w:fldCharType="end"/>
      </w:r>
      <w:r w:rsidRPr="003E42B7">
        <w:rPr>
          <w:szCs w:val="24"/>
          <w:lang w:val="de-DE"/>
        </w:rPr>
        <w:t xml:space="preserve"> vorhanden ist. Zum Beispiel</w:t>
      </w:r>
    </w:p>
    <w:p w:rsidR="00FF4865" w:rsidRPr="003E42B7" w:rsidRDefault="00FF4865" w:rsidP="00FF4865">
      <w:pPr>
        <w:ind w:left="1134"/>
        <w:rPr>
          <w:szCs w:val="24"/>
          <w:lang w:val="de-DE"/>
        </w:rPr>
      </w:pPr>
    </w:p>
    <w:p w:rsidR="00FF4865" w:rsidRPr="003E42B7" w:rsidRDefault="00FF4865" w:rsidP="00FF4865">
      <w:pPr>
        <w:spacing w:after="120"/>
        <w:ind w:left="3402" w:hanging="2268"/>
        <w:rPr>
          <w:szCs w:val="24"/>
          <w:lang w:val="de-DE"/>
        </w:rPr>
      </w:pPr>
      <w:r w:rsidRPr="003E42B7">
        <w:rPr>
          <w:i/>
          <w:szCs w:val="24"/>
          <w:lang w:val="de-DE"/>
        </w:rPr>
        <w:t>gelb</w:t>
      </w:r>
      <w:r w:rsidRPr="003E42B7">
        <w:rPr>
          <w:i/>
          <w:szCs w:val="24"/>
          <w:u w:val="single"/>
          <w:lang w:val="de-DE"/>
        </w:rPr>
        <w:t>lich</w:t>
      </w:r>
      <w:r w:rsidRPr="003E42B7">
        <w:rPr>
          <w:i/>
          <w:szCs w:val="24"/>
          <w:lang w:val="de-DE"/>
        </w:rPr>
        <w:t xml:space="preserve"> </w:t>
      </w:r>
      <w:r w:rsidRPr="003E42B7">
        <w:rPr>
          <w:i/>
          <w:szCs w:val="24"/>
          <w:lang w:val="de-DE"/>
        </w:rPr>
        <w:tab/>
      </w:r>
      <w:r w:rsidRPr="003E42B7">
        <w:rPr>
          <w:lang w:val="de-DE"/>
        </w:rPr>
        <w:t xml:space="preserve">deckt alle überwiegend gelben </w:t>
      </w:r>
      <w:r w:rsidRPr="00C63F0E">
        <w:rPr>
          <w:color w:val="FF0000"/>
          <w:lang w:val="de-DE"/>
        </w:rPr>
        <w:t>Farben</w:t>
      </w:r>
      <w:r w:rsidRPr="003E42B7">
        <w:rPr>
          <w:lang w:val="de-DE"/>
        </w:rPr>
        <w:t xml:space="preserve"> ab (schließt beispielsweise weissgelb, braungelb, orangegelb usw. ein) </w:t>
      </w:r>
    </w:p>
    <w:p w:rsidR="00FF4865" w:rsidRPr="003E42B7" w:rsidRDefault="00FF4865" w:rsidP="00FF4865">
      <w:pPr>
        <w:spacing w:after="120"/>
        <w:ind w:left="3402" w:hanging="2268"/>
        <w:rPr>
          <w:szCs w:val="24"/>
          <w:lang w:val="de-DE"/>
        </w:rPr>
      </w:pPr>
      <w:r w:rsidRPr="003E42B7">
        <w:rPr>
          <w:i/>
          <w:szCs w:val="24"/>
          <w:lang w:val="de-DE"/>
        </w:rPr>
        <w:t>gelb</w:t>
      </w:r>
      <w:r w:rsidRPr="003E42B7">
        <w:rPr>
          <w:i/>
          <w:szCs w:val="24"/>
          <w:u w:val="single"/>
          <w:lang w:val="de-DE"/>
        </w:rPr>
        <w:t>lich</w:t>
      </w:r>
      <w:r w:rsidRPr="003E42B7">
        <w:rPr>
          <w:i/>
          <w:szCs w:val="24"/>
          <w:lang w:val="de-DE"/>
        </w:rPr>
        <w:t xml:space="preserve"> grün</w:t>
      </w:r>
      <w:r w:rsidRPr="003E42B7">
        <w:rPr>
          <w:szCs w:val="24"/>
          <w:lang w:val="de-DE"/>
        </w:rPr>
        <w:t xml:space="preserve"> </w:t>
      </w:r>
      <w:r w:rsidRPr="003E42B7">
        <w:rPr>
          <w:szCs w:val="24"/>
          <w:lang w:val="de-DE"/>
        </w:rPr>
        <w:tab/>
      </w:r>
      <w:r w:rsidRPr="003E42B7">
        <w:rPr>
          <w:lang w:val="de-DE"/>
        </w:rPr>
        <w:t xml:space="preserve">deckt alle überwiegend grünen </w:t>
      </w:r>
      <w:r w:rsidRPr="00C63F0E">
        <w:rPr>
          <w:color w:val="FF0000"/>
          <w:lang w:val="de-DE"/>
        </w:rPr>
        <w:t>Farben</w:t>
      </w:r>
      <w:r w:rsidRPr="003E42B7">
        <w:rPr>
          <w:lang w:val="de-DE"/>
        </w:rPr>
        <w:t xml:space="preserve"> mit einem leichten Gelbanteil ab (schließt beispielsweise ein: weissgelbgrün, braungelbgrün, orangegelbgrün usw.) </w:t>
      </w:r>
    </w:p>
    <w:p w:rsidR="00FF4865" w:rsidRPr="003E42B7" w:rsidRDefault="00FF4865" w:rsidP="00FF4865">
      <w:pPr>
        <w:spacing w:after="240"/>
        <w:ind w:left="1134"/>
        <w:rPr>
          <w:i/>
          <w:szCs w:val="24"/>
          <w:lang w:val="de-DE"/>
        </w:rPr>
      </w:pPr>
      <w:r w:rsidRPr="003E42B7">
        <w:rPr>
          <w:i/>
          <w:szCs w:val="24"/>
          <w:lang w:val="de-DE"/>
        </w:rPr>
        <w:t>Beispiel: Blüte: Farbe: weisslich (1); gelblich (2); grünlich (3)</w:t>
      </w:r>
    </w:p>
    <w:p w:rsidR="00FF4865" w:rsidRPr="003E42B7" w:rsidRDefault="00FF4865" w:rsidP="00FF4865">
      <w:pPr>
        <w:tabs>
          <w:tab w:val="left" w:pos="1134"/>
        </w:tabs>
        <w:rPr>
          <w:i/>
          <w:szCs w:val="24"/>
          <w:lang w:val="de-DE"/>
        </w:rPr>
      </w:pPr>
    </w:p>
    <w:p w:rsidR="00FF4865" w:rsidRPr="003E42B7" w:rsidRDefault="00FF4865" w:rsidP="00FF4865">
      <w:pPr>
        <w:pStyle w:val="Heading4"/>
        <w:rPr>
          <w:lang w:val="de-DE"/>
        </w:rPr>
      </w:pPr>
      <w:bookmarkStart w:id="377" w:name="_Toc323031834"/>
      <w:bookmarkStart w:id="378" w:name="_Toc333313605"/>
      <w:bookmarkStart w:id="379" w:name="_Toc346525354"/>
      <w:bookmarkStart w:id="380" w:name="_Toc347420466"/>
      <w:bookmarkStart w:id="381" w:name="_Toc369276960"/>
      <w:r w:rsidRPr="003E42B7">
        <w:rPr>
          <w:lang w:val="de-DE"/>
        </w:rPr>
        <w:t>2.2.3</w:t>
      </w:r>
      <w:r w:rsidRPr="003E42B7">
        <w:rPr>
          <w:lang w:val="de-DE"/>
        </w:rPr>
        <w:tab/>
      </w:r>
      <w:r w:rsidRPr="00B8441E">
        <w:rPr>
          <w:color w:val="FF0000"/>
          <w:lang w:val="de-DE"/>
        </w:rPr>
        <w:t>Intensi</w:t>
      </w:r>
      <w:bookmarkEnd w:id="377"/>
      <w:bookmarkEnd w:id="378"/>
      <w:bookmarkEnd w:id="379"/>
      <w:r w:rsidRPr="00B8441E">
        <w:rPr>
          <w:color w:val="FF0000"/>
          <w:lang w:val="de-DE"/>
        </w:rPr>
        <w:t>tät</w:t>
      </w:r>
      <w:bookmarkEnd w:id="380"/>
      <w:bookmarkEnd w:id="381"/>
      <w:r w:rsidR="00B8441E" w:rsidRPr="003E42B7">
        <w:rPr>
          <w:rFonts w:cs="Arial"/>
          <w:color w:val="FF0000"/>
          <w:lang w:val="de-DE"/>
        </w:rPr>
        <w:fldChar w:fldCharType="begin"/>
      </w:r>
      <w:r w:rsidR="00B8441E" w:rsidRPr="003E42B7">
        <w:rPr>
          <w:rFonts w:cs="Arial"/>
          <w:lang w:val="de-DE"/>
        </w:rPr>
        <w:instrText xml:space="preserve"> XE "</w:instrText>
      </w:r>
      <w:r w:rsidR="00B8441E" w:rsidRPr="00201FB1">
        <w:rPr>
          <w:rFonts w:cs="Arial"/>
          <w:color w:val="FF0000"/>
          <w:lang w:val="de-DE"/>
        </w:rPr>
        <w:instrText xml:space="preserve">Farbe\: </w:instrText>
      </w:r>
      <w:r w:rsidR="00B8441E">
        <w:rPr>
          <w:rFonts w:cs="Arial"/>
          <w:color w:val="FF0000"/>
          <w:lang w:val="de-DE"/>
        </w:rPr>
        <w:instrText>Intensität</w:instrText>
      </w:r>
      <w:r w:rsidR="00B8441E" w:rsidRPr="003E42B7">
        <w:rPr>
          <w:rFonts w:cs="Arial"/>
          <w:lang w:val="de-DE"/>
        </w:rPr>
        <w:instrText xml:space="preserve">" </w:instrText>
      </w:r>
      <w:r w:rsidR="00B8441E"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Intensität</w:instrText>
      </w:r>
      <w:r w:rsidR="00B17074" w:rsidRPr="003E42B7">
        <w:rPr>
          <w:rFonts w:cs="Arial"/>
          <w:lang w:val="de-DE"/>
        </w:rPr>
        <w:instrText xml:space="preserve">" </w:instrText>
      </w:r>
      <w:r w:rsidR="00B17074" w:rsidRPr="003E42B7">
        <w:rPr>
          <w:rFonts w:cs="Arial"/>
          <w:color w:val="FF0000"/>
          <w:lang w:val="de-DE"/>
        </w:rPr>
        <w:fldChar w:fldCharType="end"/>
      </w:r>
    </w:p>
    <w:p w:rsidR="00FF4865" w:rsidRPr="003E42B7" w:rsidRDefault="00FF4865" w:rsidP="00FF4865">
      <w:pPr>
        <w:tabs>
          <w:tab w:val="left" w:pos="1134"/>
        </w:tabs>
        <w:rPr>
          <w:szCs w:val="24"/>
          <w:lang w:val="de-DE"/>
        </w:rPr>
      </w:pPr>
    </w:p>
    <w:p w:rsidR="00FF4865" w:rsidRPr="003E42B7" w:rsidRDefault="00FF4865" w:rsidP="00FF4865">
      <w:pPr>
        <w:keepNext/>
        <w:tabs>
          <w:tab w:val="left" w:pos="1134"/>
        </w:tabs>
        <w:rPr>
          <w:lang w:val="de-DE"/>
        </w:rPr>
      </w:pPr>
      <w:r w:rsidRPr="003E42B7">
        <w:rPr>
          <w:rFonts w:cs="Arial"/>
          <w:szCs w:val="24"/>
          <w:lang w:val="de-DE"/>
        </w:rPr>
        <w:t xml:space="preserve">Je nach erfaßtem Organ </w:t>
      </w:r>
      <w:r w:rsidRPr="003E42B7">
        <w:rPr>
          <w:lang w:val="de-DE"/>
        </w:rPr>
        <w:t xml:space="preserve">kann die </w:t>
      </w:r>
      <w:r w:rsidRPr="00B8441E">
        <w:rPr>
          <w:color w:val="FF0000"/>
          <w:lang w:val="de-DE"/>
        </w:rPr>
        <w:t>Intensität</w:t>
      </w:r>
      <w:r w:rsidRPr="003E42B7">
        <w:rPr>
          <w:lang w:val="de-DE"/>
        </w:rPr>
        <w:t xml:space="preserve"> in Verbindung mit einer </w:t>
      </w:r>
      <w:r w:rsidRPr="00DD2F5C">
        <w:rPr>
          <w:color w:val="FF0000"/>
          <w:lang w:val="de-DE"/>
        </w:rPr>
        <w:t>einzelnen Farbe</w:t>
      </w:r>
      <w:r w:rsidR="00DD2F5C" w:rsidRPr="003E42B7">
        <w:rPr>
          <w:rFonts w:cs="Arial"/>
          <w:color w:val="FF0000"/>
          <w:lang w:val="de-DE"/>
        </w:rPr>
        <w:fldChar w:fldCharType="begin"/>
      </w:r>
      <w:r w:rsidR="00DD2F5C" w:rsidRPr="003E42B7">
        <w:rPr>
          <w:rFonts w:cs="Arial"/>
          <w:lang w:val="de-DE"/>
        </w:rPr>
        <w:instrText xml:space="preserve"> XE "</w:instrText>
      </w:r>
      <w:r w:rsidR="00DD2F5C" w:rsidRPr="005B128C">
        <w:rPr>
          <w:rFonts w:eastAsia="Calibri"/>
          <w:color w:val="FF0000"/>
          <w:szCs w:val="24"/>
          <w:lang w:val="de-DE" w:eastAsia="de-DE" w:bidi="de-DE"/>
        </w:rPr>
        <w:instrText>Einzelne Farbe</w:instrText>
      </w:r>
      <w:r w:rsidR="00DD2F5C" w:rsidRPr="003E42B7">
        <w:rPr>
          <w:rFonts w:cs="Arial"/>
          <w:lang w:val="de-DE"/>
        </w:rPr>
        <w:instrText xml:space="preserve">" </w:instrText>
      </w:r>
      <w:r w:rsidR="00DD2F5C" w:rsidRPr="003E42B7">
        <w:rPr>
          <w:rFonts w:cs="Arial"/>
          <w:color w:val="FF0000"/>
          <w:lang w:val="de-DE"/>
        </w:rPr>
        <w:fldChar w:fldCharType="end"/>
      </w:r>
      <w:r w:rsidRPr="003E42B7">
        <w:rPr>
          <w:lang w:val="de-DE"/>
        </w:rPr>
        <w:t xml:space="preserve"> oder in Verbindung mit verschiedenen </w:t>
      </w:r>
      <w:r w:rsidRPr="00C63F0E">
        <w:rPr>
          <w:color w:val="FF0000"/>
          <w:lang w:val="de-DE"/>
        </w:rPr>
        <w:t>Farben</w:t>
      </w:r>
      <w:r w:rsidRPr="003E42B7">
        <w:rPr>
          <w:lang w:val="de-DE"/>
        </w:rPr>
        <w:t xml:space="preserve"> zum Ausdruck gebracht werden (Beispiel 2).</w:t>
      </w:r>
    </w:p>
    <w:p w:rsidR="00FF4865" w:rsidRPr="003E42B7" w:rsidRDefault="00FF4865" w:rsidP="00FF4865">
      <w:pPr>
        <w:tabs>
          <w:tab w:val="left" w:pos="1134"/>
        </w:tabs>
        <w:rPr>
          <w:szCs w:val="24"/>
          <w:lang w:val="de-DE"/>
        </w:rPr>
      </w:pPr>
    </w:p>
    <w:p w:rsidR="00FF4865" w:rsidRPr="003E42B7" w:rsidRDefault="00FF4865" w:rsidP="00FF4865">
      <w:pPr>
        <w:rPr>
          <w:i/>
          <w:szCs w:val="24"/>
          <w:lang w:val="de-DE"/>
        </w:rPr>
      </w:pPr>
      <w:r w:rsidRPr="003E42B7">
        <w:rPr>
          <w:i/>
          <w:szCs w:val="24"/>
          <w:lang w:val="de-DE"/>
        </w:rPr>
        <w:tab/>
        <w:t>Beispiel 1: Blatt: grüne Farbe der Oberseite: hell (3); mittel (5); dunkel (9)</w:t>
      </w:r>
    </w:p>
    <w:p w:rsidR="00FF4865" w:rsidRPr="003E42B7" w:rsidRDefault="00FF4865" w:rsidP="00FF4865">
      <w:pPr>
        <w:jc w:val="left"/>
        <w:rPr>
          <w:i/>
          <w:szCs w:val="24"/>
          <w:lang w:val="de-DE"/>
        </w:rPr>
      </w:pPr>
      <w:r w:rsidRPr="003E42B7">
        <w:rPr>
          <w:i/>
          <w:szCs w:val="24"/>
          <w:lang w:val="de-DE"/>
        </w:rPr>
        <w:tab/>
        <w:t xml:space="preserve">Beispiel 2: Blüte: </w:t>
      </w:r>
      <w:r w:rsidRPr="001D3FDC">
        <w:rPr>
          <w:i/>
          <w:color w:val="FF0000"/>
          <w:szCs w:val="24"/>
          <w:lang w:val="de-DE"/>
        </w:rPr>
        <w:t>Farbe</w:t>
      </w:r>
      <w:r w:rsidRPr="003E42B7">
        <w:rPr>
          <w:i/>
          <w:szCs w:val="24"/>
          <w:lang w:val="de-DE"/>
        </w:rPr>
        <w:t>: weiss (1); hellgelb (2); mittelgelb (3); dunkelgelb (4); orange (5)</w:t>
      </w:r>
    </w:p>
    <w:p w:rsidR="00FF4865" w:rsidRPr="003E42B7" w:rsidRDefault="00FF4865" w:rsidP="00FF4865">
      <w:pPr>
        <w:rPr>
          <w:i/>
          <w:szCs w:val="24"/>
          <w:lang w:val="de-DE"/>
        </w:rPr>
      </w:pPr>
    </w:p>
    <w:p w:rsidR="00FF4865" w:rsidRPr="003E42B7" w:rsidRDefault="00FF4865" w:rsidP="00FF4865">
      <w:pPr>
        <w:pStyle w:val="Heading4"/>
        <w:rPr>
          <w:lang w:val="de-DE"/>
        </w:rPr>
      </w:pPr>
      <w:bookmarkStart w:id="382" w:name="_Toc323031835"/>
      <w:bookmarkStart w:id="383" w:name="_Toc333313606"/>
      <w:bookmarkStart w:id="384" w:name="_Toc346525355"/>
      <w:bookmarkStart w:id="385" w:name="_Toc347420467"/>
      <w:bookmarkStart w:id="386" w:name="_Toc369276961"/>
      <w:r w:rsidRPr="003E42B7">
        <w:rPr>
          <w:lang w:val="de-DE"/>
        </w:rPr>
        <w:t>2.2.4</w:t>
      </w:r>
      <w:r w:rsidRPr="003E42B7">
        <w:rPr>
          <w:lang w:val="de-DE"/>
        </w:rPr>
        <w:tab/>
      </w:r>
      <w:bookmarkEnd w:id="382"/>
      <w:bookmarkEnd w:id="383"/>
      <w:bookmarkEnd w:id="384"/>
      <w:r w:rsidRPr="002818E6">
        <w:rPr>
          <w:color w:val="FF0000"/>
          <w:lang w:val="de-DE"/>
        </w:rPr>
        <w:t>Farbkarte</w:t>
      </w:r>
      <w:bookmarkEnd w:id="385"/>
      <w:bookmarkEnd w:id="386"/>
      <w:r w:rsidR="002818E6" w:rsidRPr="003E42B7">
        <w:rPr>
          <w:rFonts w:cs="Arial"/>
          <w:color w:val="FF0000"/>
          <w:lang w:val="de-DE"/>
        </w:rPr>
        <w:fldChar w:fldCharType="begin"/>
      </w:r>
      <w:r w:rsidR="002818E6" w:rsidRPr="003E42B7">
        <w:rPr>
          <w:rFonts w:cs="Arial"/>
          <w:lang w:val="de-DE"/>
        </w:rPr>
        <w:instrText xml:space="preserve"> XE "</w:instrText>
      </w:r>
      <w:r w:rsidR="002818E6" w:rsidRPr="00A95D38">
        <w:rPr>
          <w:rFonts w:eastAsia="Calibri"/>
          <w:color w:val="FF0000"/>
          <w:szCs w:val="24"/>
          <w:lang w:val="de-DE" w:eastAsia="de-DE" w:bidi="de-DE"/>
        </w:rPr>
        <w:instrText>Farbkarte</w:instrText>
      </w:r>
      <w:r w:rsidR="002818E6" w:rsidRPr="003E42B7">
        <w:rPr>
          <w:rFonts w:cs="Arial"/>
          <w:lang w:val="de-DE"/>
        </w:rPr>
        <w:instrText xml:space="preserve">" </w:instrText>
      </w:r>
      <w:r w:rsidR="002818E6" w:rsidRPr="003E42B7">
        <w:rPr>
          <w:rFonts w:cs="Arial"/>
          <w:color w:val="FF0000"/>
          <w:lang w:val="de-DE"/>
        </w:rPr>
        <w:fldChar w:fldCharType="end"/>
      </w:r>
    </w:p>
    <w:p w:rsidR="00FF4865" w:rsidRPr="003E42B7" w:rsidRDefault="00FF4865" w:rsidP="00FF4865">
      <w:pPr>
        <w:tabs>
          <w:tab w:val="left" w:pos="1134"/>
        </w:tabs>
        <w:rPr>
          <w:szCs w:val="24"/>
          <w:lang w:val="de-DE"/>
        </w:rPr>
      </w:pPr>
    </w:p>
    <w:p w:rsidR="00FF4865" w:rsidRPr="003E42B7" w:rsidRDefault="00FF4865" w:rsidP="00FF4865">
      <w:pPr>
        <w:tabs>
          <w:tab w:val="left" w:pos="1134"/>
        </w:tabs>
        <w:spacing w:after="240"/>
        <w:rPr>
          <w:szCs w:val="24"/>
          <w:lang w:val="de-DE"/>
        </w:rPr>
      </w:pPr>
      <w:r w:rsidRPr="003E42B7">
        <w:rPr>
          <w:lang w:val="de-DE"/>
        </w:rPr>
        <w:t xml:space="preserve">Wenn es notwendig ist, eine </w:t>
      </w:r>
      <w:r w:rsidRPr="001D3FDC">
        <w:rPr>
          <w:color w:val="FF0000"/>
          <w:lang w:val="de-DE"/>
        </w:rPr>
        <w:t>Farbe</w:t>
      </w:r>
      <w:r w:rsidRPr="003E42B7">
        <w:rPr>
          <w:lang w:val="de-DE"/>
        </w:rPr>
        <w:t xml:space="preserve"> anhand einer </w:t>
      </w:r>
      <w:r w:rsidRPr="002818E6">
        <w:rPr>
          <w:color w:val="FF0000"/>
          <w:lang w:val="de-DE"/>
        </w:rPr>
        <w:t>Farbkarte</w:t>
      </w:r>
      <w:r w:rsidRPr="003E42B7">
        <w:rPr>
          <w:lang w:val="de-DE"/>
        </w:rPr>
        <w:t xml:space="preserve"> zu beschreiben, verwendet die UPOV die </w:t>
      </w:r>
      <w:r w:rsidRPr="002818E6">
        <w:rPr>
          <w:color w:val="FF0000"/>
          <w:lang w:val="de-DE"/>
        </w:rPr>
        <w:t>Farbkarte</w:t>
      </w:r>
      <w:r w:rsidRPr="003E42B7">
        <w:rPr>
          <w:lang w:val="de-DE"/>
        </w:rPr>
        <w:t xml:space="preserve"> der </w:t>
      </w:r>
      <w:r w:rsidRPr="003E42B7">
        <w:rPr>
          <w:i/>
          <w:lang w:val="de-DE"/>
        </w:rPr>
        <w:t>Royal Horticultural Society</w:t>
      </w:r>
      <w:r w:rsidRPr="003E42B7">
        <w:rPr>
          <w:lang w:val="de-DE"/>
        </w:rPr>
        <w:t xml:space="preserve"> (RHS), die „</w:t>
      </w:r>
      <w:r w:rsidRPr="00A95D38">
        <w:rPr>
          <w:color w:val="FF0000"/>
          <w:lang w:val="de-DE"/>
        </w:rPr>
        <w:t>RHS-Farbkarte</w:t>
      </w:r>
      <w:r w:rsidR="00A95D38" w:rsidRPr="003E42B7">
        <w:rPr>
          <w:rFonts w:cs="Arial"/>
          <w:color w:val="FF0000"/>
          <w:lang w:val="de-DE"/>
        </w:rPr>
        <w:fldChar w:fldCharType="begin"/>
      </w:r>
      <w:r w:rsidR="00A95D38" w:rsidRPr="003E42B7">
        <w:rPr>
          <w:rFonts w:cs="Arial"/>
          <w:lang w:val="de-DE"/>
        </w:rPr>
        <w:instrText xml:space="preserve"> XE "</w:instrText>
      </w:r>
      <w:r w:rsidR="00A95D38" w:rsidRPr="00A95D38">
        <w:rPr>
          <w:rFonts w:eastAsia="Calibri"/>
          <w:color w:val="FF0000"/>
          <w:szCs w:val="24"/>
          <w:lang w:val="de-DE" w:eastAsia="de-DE" w:bidi="de-DE"/>
        </w:rPr>
        <w:instrText>RHS-Farbkarte</w:instrText>
      </w:r>
      <w:r w:rsidR="00A95D38" w:rsidRPr="003E42B7">
        <w:rPr>
          <w:rFonts w:cs="Arial"/>
          <w:lang w:val="de-DE"/>
        </w:rPr>
        <w:instrText xml:space="preserve">" </w:instrText>
      </w:r>
      <w:r w:rsidR="00A95D38" w:rsidRPr="003E42B7">
        <w:rPr>
          <w:rFonts w:cs="Arial"/>
          <w:color w:val="FF0000"/>
          <w:lang w:val="de-DE"/>
        </w:rPr>
        <w:fldChar w:fldCharType="end"/>
      </w:r>
      <w:r w:rsidR="00DE5518">
        <w:rPr>
          <w:lang w:val="de-DE"/>
        </w:rPr>
        <w:t>“</w:t>
      </w:r>
      <w:r w:rsidRPr="003E42B7">
        <w:rPr>
          <w:lang w:val="de-DE"/>
        </w:rPr>
        <w:t xml:space="preserve">, da sie auf der ganzen Welt erhältlich ist. Es gibt fünf Auflagen dieser </w:t>
      </w:r>
      <w:r w:rsidRPr="002818E6">
        <w:rPr>
          <w:color w:val="FF0000"/>
          <w:lang w:val="de-DE"/>
        </w:rPr>
        <w:t>Farbkarte</w:t>
      </w:r>
      <w:r w:rsidRPr="003E42B7">
        <w:rPr>
          <w:lang w:val="de-DE"/>
        </w:rPr>
        <w:t xml:space="preserve"> aus den Jahren 1966, 1986, 1995, 2001 und 2007. Seit 2005 gibt der Flower Council Holland die „RHS-Minifarbkarte“ heraus, die vielfach von Züchtern verwendet wird. Darüber hinaus könnten auch andere </w:t>
      </w:r>
      <w:r w:rsidRPr="002818E6">
        <w:rPr>
          <w:color w:val="FF0000"/>
          <w:lang w:val="de-DE"/>
        </w:rPr>
        <w:t>Farbkarten</w:t>
      </w:r>
      <w:r w:rsidRPr="003E42B7">
        <w:rPr>
          <w:lang w:val="de-DE"/>
        </w:rPr>
        <w:t xml:space="preserve"> nützlich sein</w:t>
      </w:r>
      <w:r w:rsidRPr="003E42B7">
        <w:rPr>
          <w:szCs w:val="24"/>
          <w:lang w:val="de-DE"/>
        </w:rPr>
        <w:t>.</w:t>
      </w:r>
    </w:p>
    <w:p w:rsidR="00FF4865" w:rsidRPr="003E42B7" w:rsidRDefault="00FF4865" w:rsidP="00FF4865">
      <w:pPr>
        <w:tabs>
          <w:tab w:val="left" w:pos="1134"/>
        </w:tabs>
        <w:rPr>
          <w:szCs w:val="24"/>
          <w:lang w:val="de-DE"/>
        </w:rPr>
      </w:pPr>
      <w:r w:rsidRPr="003E42B7">
        <w:rPr>
          <w:rFonts w:cs="Arial"/>
          <w:lang w:val="de-DE"/>
        </w:rPr>
        <w:t>In Dokument TGP/7 „Erstellung von Prüfungsrichtlinien“ (vergleiche ASW 4(2)(d)) heißt es, „</w:t>
      </w:r>
      <w:r w:rsidRPr="003E42B7">
        <w:rPr>
          <w:rFonts w:cs="Arial"/>
          <w:szCs w:val="24"/>
          <w:lang w:val="de-DE"/>
        </w:rPr>
        <w:t xml:space="preserve">Da das Tageslicht schwankt, sollten Farbbestimmungen mit Hilfe einer </w:t>
      </w:r>
      <w:r w:rsidRPr="002818E6">
        <w:rPr>
          <w:rFonts w:cs="Arial"/>
          <w:color w:val="FF0000"/>
          <w:szCs w:val="24"/>
          <w:lang w:val="de-DE"/>
        </w:rPr>
        <w:t>Farbkarte</w:t>
      </w:r>
      <w:r w:rsidRPr="003E42B7">
        <w:rPr>
          <w:rFonts w:cs="Arial"/>
          <w:szCs w:val="24"/>
          <w:lang w:val="de-DE"/>
        </w:rPr>
        <w:t xml:space="preserv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weissem Hintergrund erfolgen. Die </w:t>
      </w:r>
      <w:r w:rsidRPr="002818E6">
        <w:rPr>
          <w:rFonts w:cs="Arial"/>
          <w:color w:val="FF0000"/>
          <w:szCs w:val="24"/>
          <w:lang w:val="de-DE"/>
        </w:rPr>
        <w:t>Farbkarte</w:t>
      </w:r>
      <w:r w:rsidRPr="003E42B7">
        <w:rPr>
          <w:rFonts w:cs="Arial"/>
          <w:szCs w:val="24"/>
          <w:lang w:val="de-DE"/>
        </w:rPr>
        <w:t xml:space="preserve"> und die Version der verwendeten </w:t>
      </w:r>
      <w:r w:rsidRPr="002818E6">
        <w:rPr>
          <w:rFonts w:cs="Arial"/>
          <w:color w:val="FF0000"/>
          <w:szCs w:val="24"/>
          <w:lang w:val="de-DE"/>
        </w:rPr>
        <w:t>Farbkarte</w:t>
      </w:r>
      <w:r w:rsidRPr="003E42B7">
        <w:rPr>
          <w:rFonts w:cs="Arial"/>
          <w:szCs w:val="24"/>
          <w:lang w:val="de-DE"/>
        </w:rPr>
        <w:t xml:space="preserve"> sollten in der Sortenbeschreibung angegeben werden</w:t>
      </w:r>
      <w:r w:rsidRPr="003E42B7">
        <w:rPr>
          <w:rFonts w:cs="Arial"/>
          <w:lang w:val="de-DE"/>
        </w:rPr>
        <w:t>.“ Können die Erfassungen nicht bei künstlichem Tageslicht durchgeführt werden, z.B. wenn die Erfassung im Freien erfolgen muß, so sollte die Erfassung nicht bei direktem Sonnenlicht durchgeführt werden. Die Erfassungen sollten an einem bedeckten Tag mit genügend Licht</w:t>
      </w:r>
      <w:r w:rsidRPr="00B8441E">
        <w:rPr>
          <w:rFonts w:cs="Arial"/>
          <w:color w:val="FF0000"/>
          <w:lang w:val="de-DE"/>
        </w:rPr>
        <w:t>intensität</w:t>
      </w:r>
      <w:r w:rsidRPr="003E42B7">
        <w:rPr>
          <w:rFonts w:cs="Arial"/>
          <w:lang w:val="de-DE"/>
        </w:rPr>
        <w:t xml:space="preserve">, oder an einem schattigen Ort durchgeführt werden. Falls eine künstliche Beschattung im Freien erforderlich ist, muß gewährleistet sein, daß die </w:t>
      </w:r>
      <w:r w:rsidRPr="001D3FDC">
        <w:rPr>
          <w:rFonts w:cs="Arial"/>
          <w:color w:val="FF0000"/>
          <w:lang w:val="de-DE"/>
        </w:rPr>
        <w:t>Farbe</w:t>
      </w:r>
      <w:r w:rsidR="001D3FDC" w:rsidRPr="003E42B7">
        <w:rPr>
          <w:rFonts w:cs="Arial"/>
          <w:color w:val="FF0000"/>
          <w:lang w:val="de-DE"/>
        </w:rPr>
        <w:fldChar w:fldCharType="begin"/>
      </w:r>
      <w:r w:rsidR="001D3FDC" w:rsidRPr="003E42B7">
        <w:rPr>
          <w:rFonts w:cs="Arial"/>
          <w:lang w:val="de-DE"/>
        </w:rPr>
        <w:instrText xml:space="preserve"> XE "</w:instrText>
      </w:r>
      <w:r w:rsidR="001D3FDC">
        <w:rPr>
          <w:rFonts w:cs="Arial"/>
          <w:color w:val="FF0000"/>
          <w:lang w:val="de-DE"/>
        </w:rPr>
        <w:instrText>Farbe</w:instrText>
      </w:r>
      <w:r w:rsidR="001D3FDC" w:rsidRPr="003E42B7">
        <w:rPr>
          <w:rFonts w:cs="Arial"/>
          <w:lang w:val="de-DE"/>
        </w:rPr>
        <w:instrText xml:space="preserve">" </w:instrText>
      </w:r>
      <w:r w:rsidR="001D3FDC" w:rsidRPr="003E42B7">
        <w:rPr>
          <w:rFonts w:cs="Arial"/>
          <w:color w:val="FF0000"/>
          <w:lang w:val="de-DE"/>
        </w:rPr>
        <w:fldChar w:fldCharType="end"/>
      </w:r>
      <w:r w:rsidRPr="003E42B7">
        <w:rPr>
          <w:rFonts w:cs="Arial"/>
          <w:lang w:val="de-DE"/>
        </w:rPr>
        <w:t xml:space="preserve"> des beschattenden Stoffes die Erfassungen nicht beeinflußt</w:t>
      </w:r>
      <w:r w:rsidRPr="003E42B7">
        <w:rPr>
          <w:szCs w:val="24"/>
          <w:lang w:val="de-DE"/>
        </w:rPr>
        <w:t xml:space="preserve">. </w:t>
      </w:r>
    </w:p>
    <w:p w:rsidR="00FF4865" w:rsidRPr="003E42B7" w:rsidRDefault="00FF4865" w:rsidP="00FF4865">
      <w:pPr>
        <w:tabs>
          <w:tab w:val="left" w:pos="1134"/>
        </w:tabs>
        <w:rPr>
          <w:szCs w:val="24"/>
          <w:lang w:val="de-DE"/>
        </w:rPr>
      </w:pPr>
    </w:p>
    <w:p w:rsidR="00FF4865" w:rsidRPr="001D3FDC" w:rsidRDefault="00FF4865" w:rsidP="00FF4865">
      <w:pPr>
        <w:keepNext/>
        <w:spacing w:after="240"/>
        <w:rPr>
          <w:szCs w:val="24"/>
          <w:lang w:val="de-DE"/>
        </w:rPr>
      </w:pPr>
      <w:r w:rsidRPr="003E42B7">
        <w:rPr>
          <w:lang w:val="de-DE"/>
        </w:rPr>
        <w:t xml:space="preserve">Wird die </w:t>
      </w:r>
      <w:r w:rsidRPr="00A95D38">
        <w:rPr>
          <w:color w:val="FF0000"/>
          <w:lang w:val="de-DE"/>
        </w:rPr>
        <w:t>RHS-Farbkarte</w:t>
      </w:r>
      <w:r w:rsidRPr="003E42B7">
        <w:rPr>
          <w:lang w:val="de-DE"/>
        </w:rPr>
        <w:t xml:space="preserve"> benutzt, so sollten Farbnummer, </w:t>
      </w:r>
      <w:r w:rsidRPr="003F01EA">
        <w:rPr>
          <w:color w:val="FF0000"/>
          <w:lang w:val="de-DE"/>
        </w:rPr>
        <w:t>Farbbezeichnung</w:t>
      </w:r>
      <w:r w:rsidR="003F01EA" w:rsidRPr="003E42B7">
        <w:rPr>
          <w:rFonts w:cs="Arial"/>
          <w:color w:val="FF0000"/>
          <w:lang w:val="de-DE"/>
        </w:rPr>
        <w:fldChar w:fldCharType="begin"/>
      </w:r>
      <w:r w:rsidR="003F01EA" w:rsidRPr="003E42B7">
        <w:rPr>
          <w:rFonts w:cs="Arial"/>
          <w:lang w:val="de-DE"/>
        </w:rPr>
        <w:instrText xml:space="preserve"> XE "</w:instrText>
      </w:r>
      <w:r w:rsidR="003F01EA" w:rsidRPr="00A95D38">
        <w:rPr>
          <w:rFonts w:eastAsia="Calibri"/>
          <w:color w:val="FF0000"/>
          <w:szCs w:val="24"/>
          <w:lang w:val="de-DE" w:eastAsia="de-DE" w:bidi="de-DE"/>
        </w:rPr>
        <w:instrText>Farb</w:instrText>
      </w:r>
      <w:r w:rsidR="003F01EA">
        <w:rPr>
          <w:rFonts w:eastAsia="Calibri"/>
          <w:color w:val="FF0000"/>
          <w:szCs w:val="24"/>
          <w:lang w:val="de-DE" w:eastAsia="de-DE" w:bidi="de-DE"/>
        </w:rPr>
        <w:instrText>b</w:instrText>
      </w:r>
      <w:r w:rsidR="003F01EA" w:rsidRPr="00A95D38">
        <w:rPr>
          <w:rFonts w:eastAsia="Calibri"/>
          <w:color w:val="FF0000"/>
          <w:szCs w:val="24"/>
          <w:lang w:val="de-DE" w:eastAsia="de-DE" w:bidi="de-DE"/>
        </w:rPr>
        <w:instrText>e</w:instrText>
      </w:r>
      <w:r w:rsidR="003F01EA">
        <w:rPr>
          <w:rFonts w:eastAsia="Calibri"/>
          <w:color w:val="FF0000"/>
          <w:szCs w:val="24"/>
          <w:lang w:val="de-DE" w:eastAsia="de-DE" w:bidi="de-DE"/>
        </w:rPr>
        <w:instrText>zeichnung</w:instrText>
      </w:r>
      <w:r w:rsidR="00063746">
        <w:rPr>
          <w:rFonts w:eastAsia="Calibri"/>
          <w:color w:val="FF0000"/>
          <w:szCs w:val="24"/>
          <w:lang w:val="de-DE" w:eastAsia="de-DE" w:bidi="de-DE"/>
        </w:rPr>
        <w:instrText>en</w:instrText>
      </w:r>
      <w:r w:rsidR="003F01EA" w:rsidRPr="003E42B7">
        <w:rPr>
          <w:rFonts w:cs="Arial"/>
          <w:lang w:val="de-DE"/>
        </w:rPr>
        <w:instrText xml:space="preserve">" </w:instrText>
      </w:r>
      <w:r w:rsidR="003F01EA" w:rsidRPr="003E42B7">
        <w:rPr>
          <w:rFonts w:cs="Arial"/>
          <w:color w:val="FF0000"/>
          <w:lang w:val="de-DE"/>
        </w:rPr>
        <w:fldChar w:fldCharType="end"/>
      </w:r>
      <w:r w:rsidRPr="003E42B7">
        <w:rPr>
          <w:lang w:val="de-DE"/>
        </w:rPr>
        <w:t xml:space="preserve"> und Ausgabe der </w:t>
      </w:r>
      <w:r w:rsidRPr="002818E6">
        <w:rPr>
          <w:color w:val="FF0000"/>
          <w:lang w:val="de-DE"/>
        </w:rPr>
        <w:t>Farbkarte</w:t>
      </w:r>
      <w:r w:rsidRPr="003E42B7">
        <w:rPr>
          <w:lang w:val="de-DE"/>
        </w:rPr>
        <w:t xml:space="preserve"> in </w:t>
      </w:r>
      <w:r w:rsidRPr="001D3FDC">
        <w:rPr>
          <w:lang w:val="de-DE"/>
        </w:rPr>
        <w:t xml:space="preserve">der Sortenbeschreibung erwähnt werden. Die ANLAGE vorliegenden Dokuments enthält einen Vorschlag für die Benennung der </w:t>
      </w:r>
      <w:r w:rsidRPr="00C63F0E">
        <w:rPr>
          <w:color w:val="FF0000"/>
          <w:lang w:val="de-DE"/>
        </w:rPr>
        <w:t>Farben</w:t>
      </w:r>
      <w:r w:rsidRPr="001D3FDC">
        <w:rPr>
          <w:szCs w:val="24"/>
          <w:lang w:val="de-DE"/>
        </w:rPr>
        <w:t>.</w:t>
      </w:r>
    </w:p>
    <w:p w:rsidR="00FF4865" w:rsidRPr="003E42B7" w:rsidRDefault="00FF4865" w:rsidP="00FF4865">
      <w:pPr>
        <w:pStyle w:val="Heading3"/>
        <w:rPr>
          <w:lang w:val="de-DE"/>
        </w:rPr>
      </w:pPr>
      <w:bookmarkStart w:id="387" w:name="_Toc311045792"/>
      <w:bookmarkStart w:id="388" w:name="_Toc323031836"/>
      <w:bookmarkStart w:id="389" w:name="_Toc333313607"/>
      <w:bookmarkStart w:id="390" w:name="_Toc346525356"/>
      <w:bookmarkStart w:id="391" w:name="_Toc347420468"/>
      <w:bookmarkStart w:id="392" w:name="_Toc369276962"/>
      <w:r w:rsidRPr="003E42B7">
        <w:rPr>
          <w:lang w:val="de-DE"/>
        </w:rPr>
        <w:t>2.3</w:t>
      </w:r>
      <w:r w:rsidRPr="003E42B7">
        <w:rPr>
          <w:lang w:val="de-DE"/>
        </w:rPr>
        <w:tab/>
      </w:r>
      <w:bookmarkEnd w:id="387"/>
      <w:bookmarkEnd w:id="388"/>
      <w:bookmarkEnd w:id="389"/>
      <w:bookmarkEnd w:id="390"/>
      <w:r w:rsidRPr="003E42B7">
        <w:rPr>
          <w:lang w:val="de-DE"/>
        </w:rPr>
        <w:t>Erstellung von Merkmalen</w:t>
      </w:r>
      <w:bookmarkEnd w:id="391"/>
      <w:bookmarkEnd w:id="392"/>
    </w:p>
    <w:p w:rsidR="00FF4865" w:rsidRPr="003E42B7" w:rsidRDefault="00FF4865" w:rsidP="00FF4865">
      <w:pPr>
        <w:pStyle w:val="Heading4"/>
        <w:rPr>
          <w:lang w:val="de-DE"/>
        </w:rPr>
      </w:pPr>
    </w:p>
    <w:p w:rsidR="00FF4865" w:rsidRPr="003E42B7" w:rsidRDefault="00FF4865" w:rsidP="00FF4865">
      <w:pPr>
        <w:pStyle w:val="Heading4"/>
        <w:rPr>
          <w:lang w:val="de-DE"/>
        </w:rPr>
      </w:pPr>
      <w:bookmarkStart w:id="393" w:name="_Toc323031837"/>
      <w:bookmarkStart w:id="394" w:name="_Toc333313608"/>
      <w:bookmarkStart w:id="395" w:name="_Toc346525357"/>
      <w:bookmarkStart w:id="396" w:name="_Toc347420469"/>
      <w:bookmarkStart w:id="397" w:name="_Toc369276963"/>
      <w:r w:rsidRPr="003E42B7">
        <w:rPr>
          <w:lang w:val="de-DE"/>
        </w:rPr>
        <w:t>2.3.1</w:t>
      </w:r>
      <w:r w:rsidRPr="003E42B7">
        <w:rPr>
          <w:lang w:val="de-DE"/>
        </w:rPr>
        <w:tab/>
        <w:t>Ausprägungstyp</w:t>
      </w:r>
      <w:bookmarkEnd w:id="393"/>
      <w:bookmarkEnd w:id="394"/>
      <w:bookmarkEnd w:id="395"/>
      <w:bookmarkEnd w:id="396"/>
      <w:bookmarkEnd w:id="397"/>
    </w:p>
    <w:p w:rsidR="00FF4865" w:rsidRPr="003E42B7" w:rsidRDefault="00FF4865" w:rsidP="00FF4865">
      <w:pPr>
        <w:rPr>
          <w:lang w:val="de-DE"/>
        </w:rPr>
      </w:pPr>
    </w:p>
    <w:p w:rsidR="00FF4865" w:rsidRPr="003E42B7" w:rsidRDefault="00FF4865" w:rsidP="00FF4865">
      <w:pPr>
        <w:rPr>
          <w:szCs w:val="24"/>
          <w:lang w:val="de-DE"/>
        </w:rPr>
      </w:pPr>
      <w:r w:rsidRPr="003E42B7">
        <w:rPr>
          <w:rFonts w:cs="Arial"/>
          <w:szCs w:val="24"/>
          <w:lang w:val="de-DE"/>
        </w:rPr>
        <w:t xml:space="preserve">Bei der Beschreibung von Pflanzenfarben in den Prüfungsrichtlinien ist es allgemeine Praxis, eines oder mehrere der drei Farbelemente getrennt oder in Kombination zu betrachten. </w:t>
      </w:r>
      <w:r w:rsidRPr="003E42B7">
        <w:rPr>
          <w:lang w:val="de-DE"/>
        </w:rPr>
        <w:t xml:space="preserve">Jedes Merkmal, bei dem mehr als eines dieser Elemente in kombinierter Form vorhanden sind, wird deshalb wahrscheinlich ein pseudoqualitatives Merkmal darstellen. In den Fällen, in denen lediglich die </w:t>
      </w:r>
      <w:r w:rsidRPr="00B8441E">
        <w:rPr>
          <w:color w:val="FF0000"/>
          <w:lang w:val="de-DE"/>
        </w:rPr>
        <w:t>Intensität</w:t>
      </w:r>
      <w:r w:rsidRPr="003E42B7">
        <w:rPr>
          <w:lang w:val="de-DE"/>
        </w:rPr>
        <w:t xml:space="preserve"> einer </w:t>
      </w:r>
      <w:r w:rsidRPr="001D3FDC">
        <w:rPr>
          <w:color w:val="FF0000"/>
          <w:lang w:val="de-DE"/>
        </w:rPr>
        <w:t>Farbe</w:t>
      </w:r>
      <w:r w:rsidRPr="003E42B7">
        <w:rPr>
          <w:lang w:val="de-DE"/>
        </w:rPr>
        <w:t xml:space="preserve"> variiert, wäre der Ausprägungstyp quantitativ. </w:t>
      </w:r>
      <w:r w:rsidRPr="003E42B7">
        <w:rPr>
          <w:szCs w:val="24"/>
          <w:lang w:val="de-DE"/>
        </w:rPr>
        <w:t xml:space="preserve">In den Fällen, in denen eine eindeutige Unterbrechung zwischen den </w:t>
      </w:r>
      <w:r w:rsidRPr="00C63F0E">
        <w:rPr>
          <w:color w:val="FF0000"/>
          <w:szCs w:val="24"/>
          <w:lang w:val="de-DE"/>
        </w:rPr>
        <w:t>Farben</w:t>
      </w:r>
      <w:r w:rsidRPr="003E42B7">
        <w:rPr>
          <w:szCs w:val="24"/>
          <w:lang w:val="de-DE"/>
        </w:rPr>
        <w:t xml:space="preserve"> vorliegt, (z.B. weiss und rot), wäre der Ausprägungstyp qualitativ.</w:t>
      </w:r>
    </w:p>
    <w:p w:rsidR="00FF4865" w:rsidRPr="003E42B7" w:rsidRDefault="00FF4865" w:rsidP="00FF4865">
      <w:pPr>
        <w:rPr>
          <w:szCs w:val="24"/>
          <w:lang w:val="de-DE"/>
        </w:rPr>
      </w:pPr>
    </w:p>
    <w:p w:rsidR="00FF4865" w:rsidRPr="003E42B7" w:rsidRDefault="00FF4865" w:rsidP="00FF4865">
      <w:pPr>
        <w:rPr>
          <w:i/>
          <w:lang w:val="de-DE"/>
        </w:rPr>
      </w:pPr>
      <w:r w:rsidRPr="003E42B7">
        <w:rPr>
          <w:lang w:val="de-DE"/>
        </w:rPr>
        <w:tab/>
      </w:r>
      <w:r w:rsidRPr="003E42B7">
        <w:rPr>
          <w:i/>
          <w:lang w:val="de-DE"/>
        </w:rPr>
        <w:t xml:space="preserve">Beispiele </w:t>
      </w:r>
    </w:p>
    <w:p w:rsidR="00FF4865" w:rsidRPr="003E42B7" w:rsidRDefault="00FF4865" w:rsidP="00FF4865">
      <w:pPr>
        <w:rPr>
          <w:b/>
          <w:lang w:val="de-DE"/>
        </w:rPr>
      </w:pPr>
    </w:p>
    <w:p w:rsidR="00FF4865" w:rsidRPr="003E42B7" w:rsidRDefault="00FF4865" w:rsidP="00FF4865">
      <w:pPr>
        <w:rPr>
          <w:lang w:val="de-DE"/>
        </w:rPr>
      </w:pPr>
      <w:r w:rsidRPr="003E42B7">
        <w:rPr>
          <w:lang w:val="de-DE"/>
        </w:rPr>
        <w:tab/>
        <w:t>a)</w:t>
      </w:r>
      <w:r w:rsidRPr="003E42B7">
        <w:rPr>
          <w:lang w:val="de-DE"/>
        </w:rPr>
        <w:tab/>
        <w:t>Qualitative Merkmale</w:t>
      </w:r>
    </w:p>
    <w:p w:rsidR="00FF4865" w:rsidRPr="003E42B7" w:rsidRDefault="00FF4865" w:rsidP="00FF4865">
      <w:pPr>
        <w:rPr>
          <w:lang w:val="de-DE"/>
        </w:rPr>
      </w:pPr>
      <w:r w:rsidRPr="003E42B7">
        <w:rPr>
          <w:lang w:val="de-DE"/>
        </w:rPr>
        <w:tab/>
      </w:r>
      <w:r w:rsidRPr="003E42B7">
        <w:rPr>
          <w:lang w:val="de-DE"/>
        </w:rPr>
        <w:tab/>
        <w:t>Samenfarbe: weiss (1); gelb (2); schwarz (3)</w:t>
      </w:r>
    </w:p>
    <w:p w:rsidR="00FF4865" w:rsidRPr="003E42B7" w:rsidRDefault="00FF4865" w:rsidP="00FF4865">
      <w:pPr>
        <w:rPr>
          <w:lang w:val="de-DE"/>
        </w:rPr>
      </w:pPr>
    </w:p>
    <w:p w:rsidR="00FF4865" w:rsidRPr="003E42B7" w:rsidRDefault="00FF4865" w:rsidP="00FF4865">
      <w:pPr>
        <w:rPr>
          <w:lang w:val="de-DE"/>
        </w:rPr>
      </w:pPr>
      <w:r w:rsidRPr="003E42B7">
        <w:rPr>
          <w:lang w:val="de-DE"/>
        </w:rPr>
        <w:tab/>
        <w:t>b)</w:t>
      </w:r>
      <w:r w:rsidRPr="003E42B7">
        <w:rPr>
          <w:lang w:val="de-DE"/>
        </w:rPr>
        <w:tab/>
        <w:t>Quantitative Merkmale</w:t>
      </w:r>
    </w:p>
    <w:p w:rsidR="00FF4865" w:rsidRPr="003E42B7" w:rsidRDefault="00FF4865" w:rsidP="00FF4865">
      <w:pPr>
        <w:rPr>
          <w:lang w:val="de-DE"/>
        </w:rPr>
      </w:pPr>
      <w:r w:rsidRPr="003E42B7">
        <w:rPr>
          <w:lang w:val="de-DE"/>
        </w:rPr>
        <w:tab/>
      </w:r>
      <w:r w:rsidRPr="003E42B7">
        <w:rPr>
          <w:lang w:val="de-DE"/>
        </w:rPr>
        <w:tab/>
        <w:t xml:space="preserve">Blatt: </w:t>
      </w:r>
      <w:r w:rsidRPr="00B8441E">
        <w:rPr>
          <w:color w:val="FF0000"/>
          <w:lang w:val="de-DE"/>
        </w:rPr>
        <w:t>Intensität</w:t>
      </w:r>
      <w:r w:rsidRPr="003E42B7">
        <w:rPr>
          <w:lang w:val="de-DE"/>
        </w:rPr>
        <w:t xml:space="preserve"> der Grünfärbung: hell (3); mittel (5); dunkel (7)</w:t>
      </w:r>
    </w:p>
    <w:p w:rsidR="00FF4865" w:rsidRPr="003E42B7" w:rsidRDefault="00FF4865" w:rsidP="00FF4865">
      <w:pPr>
        <w:rPr>
          <w:lang w:val="de-DE"/>
        </w:rPr>
      </w:pPr>
    </w:p>
    <w:p w:rsidR="00FF4865" w:rsidRDefault="00FF4865" w:rsidP="006F4E21">
      <w:pPr>
        <w:keepNext/>
        <w:rPr>
          <w:lang w:val="de-DE"/>
        </w:rPr>
      </w:pPr>
      <w:r w:rsidRPr="003E42B7">
        <w:rPr>
          <w:lang w:val="de-DE"/>
        </w:rPr>
        <w:tab/>
        <w:t>c)</w:t>
      </w:r>
      <w:r w:rsidRPr="003E42B7">
        <w:rPr>
          <w:lang w:val="de-DE"/>
        </w:rPr>
        <w:tab/>
        <w:t>Pseudoqualitative Merkmale</w:t>
      </w:r>
    </w:p>
    <w:p w:rsidR="00CF138C" w:rsidRPr="003E42B7" w:rsidRDefault="00CF138C" w:rsidP="006F4E21">
      <w:pPr>
        <w:keepNext/>
        <w:rPr>
          <w:lang w:val="de-DE"/>
        </w:rPr>
      </w:pPr>
    </w:p>
    <w:p w:rsidR="00FF4865" w:rsidRPr="003E42B7" w:rsidRDefault="00FF4865" w:rsidP="006F4E21">
      <w:pPr>
        <w:keepNext/>
        <w:rPr>
          <w:lang w:val="de-DE"/>
        </w:rPr>
      </w:pPr>
      <w:r w:rsidRPr="003E42B7">
        <w:rPr>
          <w:lang w:val="de-DE"/>
        </w:rPr>
        <w:tab/>
      </w:r>
      <w:r w:rsidRPr="003E42B7">
        <w:rPr>
          <w:lang w:val="de-DE"/>
        </w:rPr>
        <w:tab/>
        <w:t xml:space="preserve">i) </w:t>
      </w:r>
      <w:r w:rsidRPr="003E42B7">
        <w:rPr>
          <w:lang w:val="de-DE"/>
        </w:rPr>
        <w:tab/>
      </w:r>
      <w:r w:rsidRPr="005B128C">
        <w:rPr>
          <w:color w:val="FF0000"/>
          <w:lang w:val="de-DE"/>
        </w:rPr>
        <w:t>Einzelne Farben</w:t>
      </w:r>
      <w:r w:rsidR="005B128C" w:rsidRPr="003E42B7">
        <w:rPr>
          <w:rFonts w:cs="Arial"/>
          <w:color w:val="FF0000"/>
          <w:lang w:val="de-DE"/>
        </w:rPr>
        <w:fldChar w:fldCharType="begin"/>
      </w:r>
      <w:r w:rsidR="005B128C" w:rsidRPr="003E42B7">
        <w:rPr>
          <w:rFonts w:cs="Arial"/>
          <w:lang w:val="de-DE"/>
        </w:rPr>
        <w:instrText xml:space="preserve"> XE "</w:instrText>
      </w:r>
      <w:r w:rsidR="005B128C" w:rsidRPr="005B128C">
        <w:rPr>
          <w:rFonts w:eastAsia="Calibri"/>
          <w:color w:val="FF0000"/>
          <w:szCs w:val="24"/>
          <w:lang w:val="de-DE" w:eastAsia="de-DE" w:bidi="de-DE"/>
        </w:rPr>
        <w:instrText>Einzelne Farbe</w:instrText>
      </w:r>
      <w:r w:rsidR="005B128C" w:rsidRPr="003E42B7">
        <w:rPr>
          <w:rFonts w:cs="Arial"/>
          <w:lang w:val="de-DE"/>
        </w:rPr>
        <w:instrText xml:space="preserve">" </w:instrText>
      </w:r>
      <w:r w:rsidR="005B128C" w:rsidRPr="003E42B7">
        <w:rPr>
          <w:rFonts w:cs="Arial"/>
          <w:color w:val="FF0000"/>
          <w:lang w:val="de-DE"/>
        </w:rPr>
        <w:fldChar w:fldCharType="end"/>
      </w:r>
    </w:p>
    <w:p w:rsidR="00FF4865" w:rsidRPr="003E42B7" w:rsidRDefault="00FF4865" w:rsidP="006F4E21">
      <w:pPr>
        <w:keepNext/>
        <w:rPr>
          <w:lang w:val="de-DE"/>
        </w:rPr>
      </w:pPr>
      <w:r w:rsidRPr="003E42B7">
        <w:rPr>
          <w:lang w:val="de-DE"/>
        </w:rPr>
        <w:tab/>
      </w:r>
      <w:r w:rsidRPr="003E42B7">
        <w:rPr>
          <w:lang w:val="de-DE"/>
        </w:rPr>
        <w:tab/>
      </w:r>
      <w:r w:rsidRPr="003E42B7">
        <w:rPr>
          <w:lang w:val="de-DE"/>
        </w:rPr>
        <w:tab/>
        <w:t xml:space="preserve">Blüte: </w:t>
      </w:r>
      <w:r w:rsidRPr="001D3FDC">
        <w:rPr>
          <w:color w:val="FF0000"/>
          <w:lang w:val="de-DE"/>
        </w:rPr>
        <w:t>Farbe</w:t>
      </w:r>
      <w:r w:rsidR="001D3FDC" w:rsidRPr="003E42B7">
        <w:rPr>
          <w:rFonts w:cs="Arial"/>
          <w:color w:val="FF0000"/>
          <w:lang w:val="de-DE"/>
        </w:rPr>
        <w:fldChar w:fldCharType="begin"/>
      </w:r>
      <w:r w:rsidR="001D3FDC" w:rsidRPr="003E42B7">
        <w:rPr>
          <w:rFonts w:cs="Arial"/>
          <w:lang w:val="de-DE"/>
        </w:rPr>
        <w:instrText xml:space="preserve"> XE "</w:instrText>
      </w:r>
      <w:r w:rsidR="001D3FDC">
        <w:rPr>
          <w:rFonts w:cs="Arial"/>
          <w:color w:val="FF0000"/>
          <w:lang w:val="de-DE"/>
        </w:rPr>
        <w:instrText>Farbe</w:instrText>
      </w:r>
      <w:r w:rsidR="001D3FDC" w:rsidRPr="003E42B7">
        <w:rPr>
          <w:rFonts w:cs="Arial"/>
          <w:lang w:val="de-DE"/>
        </w:rPr>
        <w:instrText xml:space="preserve">" </w:instrText>
      </w:r>
      <w:r w:rsidR="001D3FDC" w:rsidRPr="003E42B7">
        <w:rPr>
          <w:rFonts w:cs="Arial"/>
          <w:color w:val="FF0000"/>
          <w:lang w:val="de-DE"/>
        </w:rPr>
        <w:fldChar w:fldCharType="end"/>
      </w:r>
      <w:r w:rsidRPr="003E42B7">
        <w:rPr>
          <w:lang w:val="de-DE"/>
        </w:rPr>
        <w:t>: weiss (1); gelb (2); orange (3); rot (4)</w:t>
      </w:r>
    </w:p>
    <w:p w:rsidR="00FF4865" w:rsidRPr="003E42B7" w:rsidRDefault="00FF4865" w:rsidP="006F4E21">
      <w:pPr>
        <w:keepNext/>
        <w:rPr>
          <w:lang w:val="de-DE"/>
        </w:rPr>
      </w:pPr>
    </w:p>
    <w:p w:rsidR="00FF4865" w:rsidRPr="003E42B7" w:rsidRDefault="00FF4865" w:rsidP="00FF4865">
      <w:pPr>
        <w:rPr>
          <w:lang w:val="de-DE"/>
        </w:rPr>
      </w:pPr>
      <w:r w:rsidRPr="003E42B7">
        <w:rPr>
          <w:lang w:val="de-DE"/>
        </w:rPr>
        <w:tab/>
      </w:r>
      <w:r w:rsidRPr="003E42B7">
        <w:rPr>
          <w:lang w:val="de-DE"/>
        </w:rPr>
        <w:tab/>
        <w:t xml:space="preserve">ii) </w:t>
      </w:r>
      <w:r w:rsidRPr="003E42B7">
        <w:rPr>
          <w:lang w:val="de-DE"/>
        </w:rPr>
        <w:tab/>
      </w:r>
      <w:r w:rsidRPr="005B128C">
        <w:rPr>
          <w:color w:val="FF0000"/>
          <w:szCs w:val="24"/>
          <w:lang w:val="de-DE"/>
        </w:rPr>
        <w:t>Einzelne Farben</w:t>
      </w:r>
      <w:r w:rsidRPr="003E42B7">
        <w:rPr>
          <w:szCs w:val="24"/>
          <w:lang w:val="de-DE"/>
        </w:rPr>
        <w:t xml:space="preserve"> und </w:t>
      </w:r>
      <w:r w:rsidRPr="00B8441E">
        <w:rPr>
          <w:color w:val="FF0000"/>
          <w:szCs w:val="24"/>
          <w:lang w:val="de-DE"/>
        </w:rPr>
        <w:t>Intensität</w:t>
      </w:r>
      <w:r w:rsidR="00B8441E" w:rsidRPr="003E42B7">
        <w:rPr>
          <w:rFonts w:cs="Arial"/>
          <w:color w:val="FF0000"/>
          <w:lang w:val="de-DE"/>
        </w:rPr>
        <w:fldChar w:fldCharType="begin"/>
      </w:r>
      <w:r w:rsidR="00B8441E" w:rsidRPr="003E42B7">
        <w:rPr>
          <w:rFonts w:cs="Arial"/>
          <w:lang w:val="de-DE"/>
        </w:rPr>
        <w:instrText xml:space="preserve"> XE "</w:instrText>
      </w:r>
      <w:r w:rsidR="00B8441E" w:rsidRPr="00201FB1">
        <w:rPr>
          <w:rFonts w:cs="Arial"/>
          <w:color w:val="FF0000"/>
          <w:lang w:val="de-DE"/>
        </w:rPr>
        <w:instrText xml:space="preserve">Farbe\: </w:instrText>
      </w:r>
      <w:r w:rsidR="00B8441E">
        <w:rPr>
          <w:rFonts w:cs="Arial"/>
          <w:color w:val="FF0000"/>
          <w:lang w:val="de-DE"/>
        </w:rPr>
        <w:instrText>Intensität</w:instrText>
      </w:r>
      <w:r w:rsidR="00B8441E" w:rsidRPr="003E42B7">
        <w:rPr>
          <w:rFonts w:cs="Arial"/>
          <w:lang w:val="de-DE"/>
        </w:rPr>
        <w:instrText xml:space="preserve">" </w:instrText>
      </w:r>
      <w:r w:rsidR="00B8441E"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Intensität</w:instrText>
      </w:r>
      <w:r w:rsidR="00B17074" w:rsidRPr="003E42B7">
        <w:rPr>
          <w:rFonts w:cs="Arial"/>
          <w:lang w:val="de-DE"/>
        </w:rPr>
        <w:instrText xml:space="preserve">" </w:instrText>
      </w:r>
      <w:r w:rsidR="00B17074" w:rsidRPr="003E42B7">
        <w:rPr>
          <w:rFonts w:cs="Arial"/>
          <w:color w:val="FF0000"/>
          <w:lang w:val="de-DE"/>
        </w:rPr>
        <w:fldChar w:fldCharType="end"/>
      </w:r>
    </w:p>
    <w:p w:rsidR="00FF4865" w:rsidRPr="003E42B7" w:rsidRDefault="00FF4865" w:rsidP="00FF4865">
      <w:pPr>
        <w:ind w:left="1134" w:firstLine="567"/>
        <w:rPr>
          <w:lang w:val="de-DE"/>
        </w:rPr>
      </w:pPr>
      <w:r w:rsidRPr="003E42B7">
        <w:rPr>
          <w:lang w:val="de-DE"/>
        </w:rPr>
        <w:t xml:space="preserve">Blüte: </w:t>
      </w:r>
      <w:r w:rsidRPr="001D3FDC">
        <w:rPr>
          <w:color w:val="FF0000"/>
          <w:lang w:val="de-DE"/>
        </w:rPr>
        <w:t>Farbe</w:t>
      </w:r>
      <w:r w:rsidRPr="003E42B7">
        <w:rPr>
          <w:lang w:val="de-DE"/>
        </w:rPr>
        <w:t>: weiss (1); hellgelb (2); mittelgelb (3); dunkelgelb (4); orange (5)</w:t>
      </w:r>
    </w:p>
    <w:p w:rsidR="00FF4865" w:rsidRPr="003E42B7" w:rsidRDefault="00FF4865" w:rsidP="00FF4865">
      <w:pPr>
        <w:rPr>
          <w:lang w:val="de-DE"/>
        </w:rPr>
      </w:pPr>
      <w:r w:rsidRPr="003E42B7">
        <w:rPr>
          <w:lang w:val="de-DE"/>
        </w:rPr>
        <w:tab/>
      </w:r>
      <w:r w:rsidRPr="003E42B7">
        <w:rPr>
          <w:lang w:val="de-DE"/>
        </w:rPr>
        <w:tab/>
      </w:r>
      <w:r w:rsidRPr="003E42B7">
        <w:rPr>
          <w:lang w:val="de-DE"/>
        </w:rPr>
        <w:tab/>
      </w:r>
      <w:r w:rsidRPr="003E42B7">
        <w:rPr>
          <w:lang w:val="de-DE"/>
        </w:rPr>
        <w:tab/>
      </w:r>
      <w:r w:rsidRPr="003E42B7">
        <w:rPr>
          <w:lang w:val="de-DE"/>
        </w:rPr>
        <w:tab/>
      </w:r>
    </w:p>
    <w:p w:rsidR="00FF4865" w:rsidRPr="003E42B7" w:rsidRDefault="00FF4865" w:rsidP="00FF4865">
      <w:pPr>
        <w:rPr>
          <w:lang w:val="de-DE"/>
        </w:rPr>
      </w:pPr>
      <w:r w:rsidRPr="003E42B7">
        <w:rPr>
          <w:lang w:val="de-DE"/>
        </w:rPr>
        <w:tab/>
      </w:r>
      <w:r w:rsidRPr="003E42B7">
        <w:rPr>
          <w:lang w:val="de-DE"/>
        </w:rPr>
        <w:tab/>
        <w:t xml:space="preserve">iii) </w:t>
      </w:r>
      <w:r w:rsidRPr="003E42B7">
        <w:rPr>
          <w:lang w:val="de-DE"/>
        </w:rPr>
        <w:tab/>
      </w:r>
      <w:r w:rsidRPr="00BC3F1B">
        <w:rPr>
          <w:color w:val="FF0000"/>
          <w:lang w:val="de-DE"/>
        </w:rPr>
        <w:t>Farbbereich</w:t>
      </w:r>
      <w:r w:rsidR="00BC3F1B" w:rsidRPr="003E42B7">
        <w:rPr>
          <w:rFonts w:cs="Arial"/>
          <w:color w:val="FF0000"/>
          <w:lang w:val="de-DE"/>
        </w:rPr>
        <w:fldChar w:fldCharType="begin"/>
      </w:r>
      <w:r w:rsidR="00BC3F1B" w:rsidRPr="003E42B7">
        <w:rPr>
          <w:rFonts w:cs="Arial"/>
          <w:lang w:val="de-DE"/>
        </w:rPr>
        <w:instrText xml:space="preserve"> XE "</w:instrText>
      </w:r>
      <w:r w:rsidR="00BC3F1B">
        <w:rPr>
          <w:rFonts w:cs="Arial"/>
          <w:color w:val="FF0000"/>
          <w:lang w:val="de-DE"/>
        </w:rPr>
        <w:instrText>Farbbereich</w:instrText>
      </w:r>
      <w:r w:rsidR="00BC3F1B" w:rsidRPr="003E42B7">
        <w:rPr>
          <w:rFonts w:cs="Arial"/>
          <w:lang w:val="de-DE"/>
        </w:rPr>
        <w:instrText xml:space="preserve">" </w:instrText>
      </w:r>
      <w:r w:rsidR="00BC3F1B" w:rsidRPr="003E42B7">
        <w:rPr>
          <w:rFonts w:cs="Arial"/>
          <w:color w:val="FF0000"/>
          <w:lang w:val="de-DE"/>
        </w:rPr>
        <w:fldChar w:fldCharType="end"/>
      </w:r>
    </w:p>
    <w:p w:rsidR="00FF4865" w:rsidRPr="003E42B7" w:rsidRDefault="00FF4865" w:rsidP="00FF4865">
      <w:pPr>
        <w:ind w:left="1701"/>
        <w:rPr>
          <w:szCs w:val="24"/>
          <w:lang w:val="de-DE"/>
        </w:rPr>
      </w:pPr>
      <w:r w:rsidRPr="003E42B7">
        <w:rPr>
          <w:lang w:val="de-DE"/>
        </w:rPr>
        <w:t xml:space="preserve">Blüte: </w:t>
      </w:r>
      <w:r w:rsidRPr="001D3FDC">
        <w:rPr>
          <w:color w:val="FF0000"/>
          <w:szCs w:val="24"/>
          <w:lang w:val="de-DE"/>
        </w:rPr>
        <w:t>Farbe</w:t>
      </w:r>
      <w:r w:rsidRPr="003E42B7">
        <w:rPr>
          <w:szCs w:val="24"/>
          <w:lang w:val="de-DE"/>
        </w:rPr>
        <w:t>: weiss (1); gelbweiss (2); gelb (3); gelborange (4); orange (5)</w:t>
      </w:r>
    </w:p>
    <w:p w:rsidR="00FF4865" w:rsidRPr="003E42B7" w:rsidRDefault="00FF4865" w:rsidP="00FF4865">
      <w:pPr>
        <w:ind w:left="1701"/>
        <w:rPr>
          <w:lang w:val="de-DE"/>
        </w:rPr>
      </w:pPr>
      <w:r w:rsidRPr="003E42B7">
        <w:rPr>
          <w:lang w:val="de-DE"/>
        </w:rPr>
        <w:t xml:space="preserve">Scheide: </w:t>
      </w:r>
      <w:r w:rsidRPr="001D3FDC">
        <w:rPr>
          <w:color w:val="FF0000"/>
          <w:lang w:val="de-DE"/>
        </w:rPr>
        <w:t>Farbe</w:t>
      </w:r>
      <w:r w:rsidRPr="003E42B7">
        <w:rPr>
          <w:lang w:val="de-DE"/>
        </w:rPr>
        <w:t xml:space="preserve"> der Spitze</w:t>
      </w:r>
      <w:r w:rsidRPr="003E42B7">
        <w:rPr>
          <w:szCs w:val="24"/>
          <w:lang w:val="de-DE"/>
        </w:rPr>
        <w:t xml:space="preserve">: </w:t>
      </w:r>
      <w:r w:rsidRPr="003E42B7">
        <w:rPr>
          <w:lang w:val="de-DE"/>
        </w:rPr>
        <w:t>weisslich (1); gelblich (2); grünlich (3)</w:t>
      </w:r>
    </w:p>
    <w:p w:rsidR="00FF4865" w:rsidRPr="003E42B7" w:rsidRDefault="00FF4865" w:rsidP="00FF4865">
      <w:pPr>
        <w:rPr>
          <w:lang w:val="de-DE"/>
        </w:rPr>
      </w:pPr>
    </w:p>
    <w:p w:rsidR="00FF4865" w:rsidRPr="003E42B7" w:rsidRDefault="00FF4865" w:rsidP="00FF4865">
      <w:pPr>
        <w:rPr>
          <w:lang w:val="de-DE"/>
        </w:rPr>
      </w:pPr>
      <w:r w:rsidRPr="003E42B7">
        <w:rPr>
          <w:lang w:val="de-DE"/>
        </w:rPr>
        <w:tab/>
      </w:r>
      <w:r w:rsidRPr="003E42B7">
        <w:rPr>
          <w:lang w:val="de-DE"/>
        </w:rPr>
        <w:tab/>
        <w:t>iv)</w:t>
      </w:r>
      <w:r w:rsidRPr="003E42B7">
        <w:rPr>
          <w:lang w:val="de-DE"/>
        </w:rPr>
        <w:tab/>
      </w:r>
      <w:r w:rsidRPr="002818E6">
        <w:rPr>
          <w:color w:val="FF0000"/>
          <w:lang w:val="de-DE"/>
        </w:rPr>
        <w:t>Farbkarte</w:t>
      </w:r>
      <w:r w:rsidR="002818E6" w:rsidRPr="003E42B7">
        <w:rPr>
          <w:rFonts w:cs="Arial"/>
          <w:color w:val="FF0000"/>
          <w:lang w:val="de-DE"/>
        </w:rPr>
        <w:fldChar w:fldCharType="begin"/>
      </w:r>
      <w:r w:rsidR="002818E6" w:rsidRPr="003E42B7">
        <w:rPr>
          <w:rFonts w:cs="Arial"/>
          <w:lang w:val="de-DE"/>
        </w:rPr>
        <w:instrText xml:space="preserve"> XE "</w:instrText>
      </w:r>
      <w:r w:rsidR="002818E6" w:rsidRPr="00A95D38">
        <w:rPr>
          <w:rFonts w:eastAsia="Calibri"/>
          <w:color w:val="FF0000"/>
          <w:szCs w:val="24"/>
          <w:lang w:val="de-DE" w:eastAsia="de-DE" w:bidi="de-DE"/>
        </w:rPr>
        <w:instrText>Farbkarte</w:instrText>
      </w:r>
      <w:r w:rsidR="002818E6" w:rsidRPr="003E42B7">
        <w:rPr>
          <w:rFonts w:cs="Arial"/>
          <w:lang w:val="de-DE"/>
        </w:rPr>
        <w:instrText xml:space="preserve">" </w:instrText>
      </w:r>
      <w:r w:rsidR="002818E6" w:rsidRPr="003E42B7">
        <w:rPr>
          <w:rFonts w:cs="Arial"/>
          <w:color w:val="FF0000"/>
          <w:lang w:val="de-DE"/>
        </w:rPr>
        <w:fldChar w:fldCharType="end"/>
      </w:r>
    </w:p>
    <w:p w:rsidR="00FF4865" w:rsidRPr="003E42B7" w:rsidRDefault="00FF4865" w:rsidP="00FF4865">
      <w:pPr>
        <w:ind w:left="1843" w:hanging="142"/>
        <w:rPr>
          <w:szCs w:val="24"/>
          <w:lang w:val="de-DE"/>
        </w:rPr>
      </w:pPr>
      <w:r w:rsidRPr="003E42B7">
        <w:rPr>
          <w:szCs w:val="24"/>
          <w:lang w:val="de-DE"/>
        </w:rPr>
        <w:t xml:space="preserve">Blüte: </w:t>
      </w:r>
      <w:r w:rsidRPr="001D3FDC">
        <w:rPr>
          <w:color w:val="FF0000"/>
          <w:szCs w:val="24"/>
          <w:lang w:val="de-DE"/>
        </w:rPr>
        <w:t>Farbe</w:t>
      </w:r>
      <w:r w:rsidRPr="003E42B7">
        <w:rPr>
          <w:szCs w:val="24"/>
          <w:lang w:val="de-DE"/>
        </w:rPr>
        <w:t xml:space="preserve">: </w:t>
      </w:r>
      <w:r w:rsidRPr="00A95D38">
        <w:rPr>
          <w:color w:val="FF0000"/>
          <w:szCs w:val="24"/>
          <w:lang w:val="de-DE"/>
        </w:rPr>
        <w:t>RHS-Farbkarte</w:t>
      </w:r>
      <w:r w:rsidR="00A95D38" w:rsidRPr="003E42B7">
        <w:rPr>
          <w:rFonts w:cs="Arial"/>
          <w:color w:val="FF0000"/>
          <w:lang w:val="de-DE"/>
        </w:rPr>
        <w:fldChar w:fldCharType="begin"/>
      </w:r>
      <w:r w:rsidR="00A95D38" w:rsidRPr="003E42B7">
        <w:rPr>
          <w:rFonts w:cs="Arial"/>
          <w:lang w:val="de-DE"/>
        </w:rPr>
        <w:instrText xml:space="preserve"> XE "</w:instrText>
      </w:r>
      <w:r w:rsidR="00A95D38" w:rsidRPr="00A95D38">
        <w:rPr>
          <w:rFonts w:eastAsia="Calibri"/>
          <w:color w:val="FF0000"/>
          <w:szCs w:val="24"/>
          <w:lang w:val="de-DE" w:eastAsia="de-DE" w:bidi="de-DE"/>
        </w:rPr>
        <w:instrText>RHS-Farbkarte</w:instrText>
      </w:r>
      <w:r w:rsidR="00A95D38" w:rsidRPr="003E42B7">
        <w:rPr>
          <w:rFonts w:cs="Arial"/>
          <w:lang w:val="de-DE"/>
        </w:rPr>
        <w:instrText xml:space="preserve">" </w:instrText>
      </w:r>
      <w:r w:rsidR="00A95D38" w:rsidRPr="003E42B7">
        <w:rPr>
          <w:rFonts w:cs="Arial"/>
          <w:color w:val="FF0000"/>
          <w:lang w:val="de-DE"/>
        </w:rPr>
        <w:fldChar w:fldCharType="end"/>
      </w:r>
      <w:r w:rsidRPr="003E42B7">
        <w:rPr>
          <w:szCs w:val="24"/>
          <w:lang w:val="de-DE"/>
        </w:rPr>
        <w:t xml:space="preserve"> (Nummer angeben)</w:t>
      </w:r>
    </w:p>
    <w:p w:rsidR="00FF4865" w:rsidRPr="003E42B7" w:rsidRDefault="00FF4865" w:rsidP="00FF4865">
      <w:pPr>
        <w:spacing w:after="240" w:line="276" w:lineRule="auto"/>
        <w:ind w:left="2127"/>
        <w:rPr>
          <w:szCs w:val="24"/>
          <w:lang w:val="de-DE"/>
        </w:rPr>
      </w:pPr>
      <w:r w:rsidRPr="003E42B7">
        <w:rPr>
          <w:rFonts w:cs="Arial"/>
          <w:lang w:val="de-DE"/>
        </w:rPr>
        <w:t xml:space="preserve">→ </w:t>
      </w:r>
      <w:r w:rsidRPr="003E42B7">
        <w:rPr>
          <w:rFonts w:cs="Arial"/>
          <w:lang w:val="de-DE"/>
        </w:rPr>
        <w:tab/>
      </w:r>
      <w:r w:rsidRPr="003E42B7">
        <w:rPr>
          <w:szCs w:val="24"/>
          <w:lang w:val="de-DE"/>
        </w:rPr>
        <w:t>Sortenbeschreibung: RHS 11D – hellgelborange</w:t>
      </w:r>
    </w:p>
    <w:p w:rsidR="00FF4865" w:rsidRPr="003E42B7" w:rsidRDefault="00FF4865" w:rsidP="00023070">
      <w:pPr>
        <w:rPr>
          <w:lang w:val="de-DE"/>
        </w:rPr>
      </w:pPr>
    </w:p>
    <w:p w:rsidR="00FF4865" w:rsidRPr="003E42B7" w:rsidRDefault="00FF4865" w:rsidP="00FF4865">
      <w:pPr>
        <w:pStyle w:val="Heading4"/>
        <w:rPr>
          <w:lang w:val="de-DE"/>
        </w:rPr>
      </w:pPr>
      <w:bookmarkStart w:id="398" w:name="_Toc323031838"/>
      <w:bookmarkStart w:id="399" w:name="_Toc333313609"/>
      <w:bookmarkStart w:id="400" w:name="_Toc346525358"/>
      <w:bookmarkStart w:id="401" w:name="_Toc347420470"/>
      <w:bookmarkStart w:id="402" w:name="_Toc369276964"/>
      <w:r w:rsidRPr="003E42B7">
        <w:rPr>
          <w:lang w:val="de-DE"/>
        </w:rPr>
        <w:t>2.3.2</w:t>
      </w:r>
      <w:r w:rsidRPr="003E42B7">
        <w:rPr>
          <w:lang w:val="de-DE"/>
        </w:rPr>
        <w:tab/>
        <w:t>Reihenfolge der Ausprägungsstufen</w:t>
      </w:r>
      <w:bookmarkEnd w:id="398"/>
      <w:bookmarkEnd w:id="399"/>
      <w:bookmarkEnd w:id="400"/>
      <w:bookmarkEnd w:id="401"/>
      <w:bookmarkEnd w:id="402"/>
    </w:p>
    <w:p w:rsidR="00FF4865" w:rsidRPr="003E42B7" w:rsidRDefault="00FF4865" w:rsidP="00FF4865">
      <w:pPr>
        <w:rPr>
          <w:lang w:val="de-DE"/>
        </w:rPr>
      </w:pPr>
    </w:p>
    <w:p w:rsidR="00FF4865" w:rsidRPr="003E42B7" w:rsidRDefault="00FF4865" w:rsidP="00FF4865">
      <w:pPr>
        <w:rPr>
          <w:szCs w:val="24"/>
          <w:lang w:val="de-DE"/>
        </w:rPr>
      </w:pPr>
      <w:r w:rsidRPr="003E42B7">
        <w:rPr>
          <w:lang w:val="de-DE"/>
        </w:rPr>
        <w:t xml:space="preserve">In den Prüfungsrichtlinien werden die Ausprägungsstufen für </w:t>
      </w:r>
      <w:r w:rsidRPr="00C63F0E">
        <w:rPr>
          <w:color w:val="FF0000"/>
          <w:lang w:val="de-DE"/>
        </w:rPr>
        <w:t>Farben</w:t>
      </w:r>
      <w:r w:rsidRPr="003E42B7">
        <w:rPr>
          <w:lang w:val="de-DE"/>
        </w:rPr>
        <w:t xml:space="preserve"> normalerweise in folgender Reihenfolge aufgeführt: </w:t>
      </w:r>
      <w:r w:rsidRPr="003E42B7">
        <w:rPr>
          <w:color w:val="000000"/>
          <w:lang w:val="de-DE"/>
        </w:rPr>
        <w:t xml:space="preserve">weiss, grün, gelb, orange, rosa, rot, purpur, violett, blau, braun, schwarz. </w:t>
      </w:r>
      <w:r w:rsidRPr="003E42B7">
        <w:rPr>
          <w:lang w:val="de-DE"/>
        </w:rPr>
        <w:t xml:space="preserve">(Anmerkung: die Reihenfolge weiss, gelb, grün ist allgemein verbreitet, wenn nur diese </w:t>
      </w:r>
      <w:r w:rsidRPr="00C63F0E">
        <w:rPr>
          <w:color w:val="FF0000"/>
          <w:lang w:val="de-DE"/>
        </w:rPr>
        <w:t>Farben</w:t>
      </w:r>
      <w:r w:rsidRPr="003E42B7">
        <w:rPr>
          <w:lang w:val="de-DE"/>
        </w:rPr>
        <w:t xml:space="preserve"> vorkommen). Allerdings kann gegebenenfalls auch das chronologische Auftreten der </w:t>
      </w:r>
      <w:r w:rsidRPr="00C63F0E">
        <w:rPr>
          <w:color w:val="FF0000"/>
          <w:lang w:val="de-DE"/>
        </w:rPr>
        <w:t>Farben</w:t>
      </w:r>
      <w:r w:rsidRPr="003E42B7">
        <w:rPr>
          <w:lang w:val="de-DE"/>
        </w:rPr>
        <w:t xml:space="preserve"> (z. B. während die Frucht heranreift) verwendet werden (vergleiche auch Dokument TGP/14/1 „Glossar der in den UPOV-Dokumenten verwendeten Begriffe“ </w:t>
      </w:r>
      <w:r w:rsidRPr="003E42B7">
        <w:rPr>
          <w:i/>
          <w:lang w:val="de-DE"/>
        </w:rPr>
        <w:t>[Querverweis]</w:t>
      </w:r>
      <w:r w:rsidRPr="003E42B7">
        <w:rPr>
          <w:lang w:val="de-DE"/>
        </w:rPr>
        <w:t>). Für Organe mit ähnlichen Stufen sollte innerhalb eines Dokuments dieselbe Reihenfolge verwendet werden (z. B. </w:t>
      </w:r>
      <w:r w:rsidRPr="001D3FDC">
        <w:rPr>
          <w:color w:val="FF0000"/>
          <w:lang w:val="de-DE"/>
        </w:rPr>
        <w:t>Farbe</w:t>
      </w:r>
      <w:r w:rsidRPr="003E42B7">
        <w:rPr>
          <w:lang w:val="de-DE"/>
        </w:rPr>
        <w:t xml:space="preserve"> des Blattes und </w:t>
      </w:r>
      <w:r w:rsidRPr="001D3FDC">
        <w:rPr>
          <w:color w:val="FF0000"/>
          <w:lang w:val="de-DE"/>
        </w:rPr>
        <w:t>Farbe</w:t>
      </w:r>
      <w:r w:rsidRPr="003E42B7">
        <w:rPr>
          <w:lang w:val="de-DE"/>
        </w:rPr>
        <w:t xml:space="preserve"> des Stengels).</w:t>
      </w:r>
    </w:p>
    <w:p w:rsidR="00FF4865" w:rsidRPr="003E42B7" w:rsidRDefault="00FF4865" w:rsidP="00FF4865">
      <w:pPr>
        <w:rPr>
          <w:szCs w:val="24"/>
          <w:lang w:val="de-DE"/>
        </w:rPr>
      </w:pPr>
    </w:p>
    <w:p w:rsidR="00FF4865" w:rsidRPr="003E42B7" w:rsidRDefault="00FF4865" w:rsidP="00FF4865">
      <w:pPr>
        <w:pStyle w:val="Heading3"/>
        <w:rPr>
          <w:lang w:val="de-DE"/>
        </w:rPr>
      </w:pPr>
      <w:bookmarkStart w:id="403" w:name="_Toc311045793"/>
      <w:bookmarkStart w:id="404" w:name="_Toc323031839"/>
      <w:bookmarkStart w:id="405" w:name="_Toc333313610"/>
      <w:bookmarkStart w:id="406" w:name="_Toc346525359"/>
      <w:bookmarkStart w:id="407" w:name="_Toc347420471"/>
      <w:bookmarkStart w:id="408" w:name="_Toc369276965"/>
      <w:r w:rsidRPr="003E42B7">
        <w:rPr>
          <w:lang w:val="de-DE"/>
        </w:rPr>
        <w:t>2.4</w:t>
      </w:r>
      <w:r w:rsidRPr="003E42B7">
        <w:rPr>
          <w:lang w:val="de-DE"/>
        </w:rPr>
        <w:tab/>
      </w:r>
      <w:r w:rsidRPr="002F7AE1">
        <w:rPr>
          <w:color w:val="FF0000"/>
          <w:lang w:val="de-DE"/>
        </w:rPr>
        <w:t>Unpassende Farbbezeichnungen</w:t>
      </w:r>
      <w:bookmarkEnd w:id="403"/>
      <w:bookmarkEnd w:id="404"/>
      <w:bookmarkEnd w:id="405"/>
      <w:bookmarkEnd w:id="406"/>
      <w:bookmarkEnd w:id="407"/>
      <w:bookmarkEnd w:id="408"/>
      <w:r w:rsidR="002F7AE1" w:rsidRPr="003E42B7">
        <w:rPr>
          <w:rFonts w:cs="Arial"/>
          <w:color w:val="FF0000"/>
          <w:lang w:val="de-DE"/>
        </w:rPr>
        <w:fldChar w:fldCharType="begin"/>
      </w:r>
      <w:r w:rsidR="002F7AE1" w:rsidRPr="003E42B7">
        <w:rPr>
          <w:rFonts w:cs="Arial"/>
          <w:lang w:val="de-DE"/>
        </w:rPr>
        <w:instrText xml:space="preserve"> XE "</w:instrText>
      </w:r>
      <w:r w:rsidR="002F7AE1" w:rsidRPr="002F7AE1">
        <w:rPr>
          <w:color w:val="FF0000"/>
          <w:lang w:val="de-DE"/>
        </w:rPr>
        <w:instrText xml:space="preserve">Unpassende </w:instrText>
      </w:r>
      <w:r w:rsidR="002F7AE1" w:rsidRPr="00A95D38">
        <w:rPr>
          <w:rFonts w:eastAsia="Calibri"/>
          <w:color w:val="FF0000"/>
          <w:szCs w:val="24"/>
          <w:lang w:val="de-DE" w:eastAsia="de-DE" w:bidi="de-DE"/>
        </w:rPr>
        <w:instrText>Farb</w:instrText>
      </w:r>
      <w:r w:rsidR="002F7AE1">
        <w:rPr>
          <w:rFonts w:eastAsia="Calibri"/>
          <w:color w:val="FF0000"/>
          <w:szCs w:val="24"/>
          <w:lang w:val="de-DE" w:eastAsia="de-DE" w:bidi="de-DE"/>
        </w:rPr>
        <w:instrText>b</w:instrText>
      </w:r>
      <w:r w:rsidR="002F7AE1" w:rsidRPr="00A95D38">
        <w:rPr>
          <w:rFonts w:eastAsia="Calibri"/>
          <w:color w:val="FF0000"/>
          <w:szCs w:val="24"/>
          <w:lang w:val="de-DE" w:eastAsia="de-DE" w:bidi="de-DE"/>
        </w:rPr>
        <w:instrText>e</w:instrText>
      </w:r>
      <w:r w:rsidR="002F7AE1">
        <w:rPr>
          <w:rFonts w:eastAsia="Calibri"/>
          <w:color w:val="FF0000"/>
          <w:szCs w:val="24"/>
          <w:lang w:val="de-DE" w:eastAsia="de-DE" w:bidi="de-DE"/>
        </w:rPr>
        <w:instrText>zeichnungen</w:instrText>
      </w:r>
      <w:r w:rsidR="002F7AE1" w:rsidRPr="003E42B7">
        <w:rPr>
          <w:rFonts w:cs="Arial"/>
          <w:lang w:val="de-DE"/>
        </w:rPr>
        <w:instrText xml:space="preserve">" </w:instrText>
      </w:r>
      <w:r w:rsidR="002F7AE1" w:rsidRPr="003E42B7">
        <w:rPr>
          <w:rFonts w:cs="Arial"/>
          <w:color w:val="FF0000"/>
          <w:lang w:val="de-DE"/>
        </w:rPr>
        <w:fldChar w:fldCharType="end"/>
      </w:r>
    </w:p>
    <w:p w:rsidR="00FF4865" w:rsidRPr="003E42B7" w:rsidRDefault="00FF4865" w:rsidP="00FF4865">
      <w:pPr>
        <w:tabs>
          <w:tab w:val="left" w:pos="851"/>
        </w:tabs>
        <w:rPr>
          <w:szCs w:val="24"/>
          <w:lang w:val="de-DE"/>
        </w:rPr>
      </w:pPr>
    </w:p>
    <w:p w:rsidR="00FF4865" w:rsidRPr="003E42B7" w:rsidRDefault="00FF4865" w:rsidP="00FF4865">
      <w:pPr>
        <w:tabs>
          <w:tab w:val="left" w:pos="851"/>
        </w:tabs>
        <w:rPr>
          <w:lang w:val="de-DE"/>
        </w:rPr>
      </w:pPr>
      <w:r w:rsidRPr="003F01EA">
        <w:rPr>
          <w:color w:val="FF0000"/>
          <w:lang w:val="de-DE"/>
        </w:rPr>
        <w:t>Farbbezeichnungen</w:t>
      </w:r>
      <w:r w:rsidR="003F01EA" w:rsidRPr="003E42B7">
        <w:rPr>
          <w:rFonts w:cs="Arial"/>
          <w:color w:val="FF0000"/>
          <w:lang w:val="de-DE"/>
        </w:rPr>
        <w:fldChar w:fldCharType="begin"/>
      </w:r>
      <w:r w:rsidR="003F01EA" w:rsidRPr="003E42B7">
        <w:rPr>
          <w:rFonts w:cs="Arial"/>
          <w:lang w:val="de-DE"/>
        </w:rPr>
        <w:instrText xml:space="preserve"> XE "</w:instrText>
      </w:r>
      <w:r w:rsidR="003F01EA" w:rsidRPr="00A95D38">
        <w:rPr>
          <w:rFonts w:eastAsia="Calibri"/>
          <w:color w:val="FF0000"/>
          <w:szCs w:val="24"/>
          <w:lang w:val="de-DE" w:eastAsia="de-DE" w:bidi="de-DE"/>
        </w:rPr>
        <w:instrText>Farb</w:instrText>
      </w:r>
      <w:r w:rsidR="003F01EA">
        <w:rPr>
          <w:rFonts w:eastAsia="Calibri"/>
          <w:color w:val="FF0000"/>
          <w:szCs w:val="24"/>
          <w:lang w:val="de-DE" w:eastAsia="de-DE" w:bidi="de-DE"/>
        </w:rPr>
        <w:instrText>b</w:instrText>
      </w:r>
      <w:r w:rsidR="003F01EA" w:rsidRPr="00A95D38">
        <w:rPr>
          <w:rFonts w:eastAsia="Calibri"/>
          <w:color w:val="FF0000"/>
          <w:szCs w:val="24"/>
          <w:lang w:val="de-DE" w:eastAsia="de-DE" w:bidi="de-DE"/>
        </w:rPr>
        <w:instrText>e</w:instrText>
      </w:r>
      <w:r w:rsidR="003F01EA">
        <w:rPr>
          <w:rFonts w:eastAsia="Calibri"/>
          <w:color w:val="FF0000"/>
          <w:szCs w:val="24"/>
          <w:lang w:val="de-DE" w:eastAsia="de-DE" w:bidi="de-DE"/>
        </w:rPr>
        <w:instrText>zeichnung</w:instrText>
      </w:r>
      <w:r w:rsidR="002F7AE1">
        <w:rPr>
          <w:rFonts w:eastAsia="Calibri"/>
          <w:color w:val="FF0000"/>
          <w:szCs w:val="24"/>
          <w:lang w:val="de-DE" w:eastAsia="de-DE" w:bidi="de-DE"/>
        </w:rPr>
        <w:instrText>en</w:instrText>
      </w:r>
      <w:r w:rsidR="003F01EA" w:rsidRPr="003E42B7">
        <w:rPr>
          <w:rFonts w:cs="Arial"/>
          <w:lang w:val="de-DE"/>
        </w:rPr>
        <w:instrText xml:space="preserve">" </w:instrText>
      </w:r>
      <w:r w:rsidR="003F01EA" w:rsidRPr="003E42B7">
        <w:rPr>
          <w:rFonts w:cs="Arial"/>
          <w:color w:val="FF0000"/>
          <w:lang w:val="de-DE"/>
        </w:rPr>
        <w:fldChar w:fldCharType="end"/>
      </w:r>
      <w:r w:rsidRPr="003E42B7">
        <w:rPr>
          <w:lang w:val="de-DE"/>
        </w:rPr>
        <w:t xml:space="preserve">, wie etwa „bronze“, „gold“, „ocker“, „lachsfarben“, „silber“ usw. sollten nicht als Ausprägungsstufen in den Prüfungsrichtlinien verwendet werden, da sie zu Verunsicherung bezüglich der gemeinten Farbe führen könnten. Diese Bezeichnungen sollten deshalb durch </w:t>
      </w:r>
      <w:r w:rsidRPr="003F01EA">
        <w:rPr>
          <w:color w:val="FF0000"/>
          <w:lang w:val="de-DE"/>
        </w:rPr>
        <w:t>Standardfarbbezeichnungen</w:t>
      </w:r>
      <w:r w:rsidR="003F01EA" w:rsidRPr="003E42B7">
        <w:rPr>
          <w:rFonts w:cs="Arial"/>
          <w:color w:val="FF0000"/>
          <w:lang w:val="de-DE"/>
        </w:rPr>
        <w:fldChar w:fldCharType="begin"/>
      </w:r>
      <w:r w:rsidR="003F01EA" w:rsidRPr="003E42B7">
        <w:rPr>
          <w:rFonts w:cs="Arial"/>
          <w:lang w:val="de-DE"/>
        </w:rPr>
        <w:instrText xml:space="preserve"> XE "</w:instrText>
      </w:r>
      <w:r w:rsidR="003F01EA">
        <w:rPr>
          <w:rFonts w:eastAsia="Calibri"/>
          <w:color w:val="FF0000"/>
          <w:szCs w:val="24"/>
          <w:lang w:val="de-DE" w:eastAsia="de-DE" w:bidi="de-DE"/>
        </w:rPr>
        <w:instrText>Standardf</w:instrText>
      </w:r>
      <w:r w:rsidR="003F01EA" w:rsidRPr="00A95D38">
        <w:rPr>
          <w:rFonts w:eastAsia="Calibri"/>
          <w:color w:val="FF0000"/>
          <w:szCs w:val="24"/>
          <w:lang w:val="de-DE" w:eastAsia="de-DE" w:bidi="de-DE"/>
        </w:rPr>
        <w:instrText>arb</w:instrText>
      </w:r>
      <w:r w:rsidR="003F01EA">
        <w:rPr>
          <w:rFonts w:eastAsia="Calibri"/>
          <w:color w:val="FF0000"/>
          <w:szCs w:val="24"/>
          <w:lang w:val="de-DE" w:eastAsia="de-DE" w:bidi="de-DE"/>
        </w:rPr>
        <w:instrText>b</w:instrText>
      </w:r>
      <w:r w:rsidR="003F01EA" w:rsidRPr="00A95D38">
        <w:rPr>
          <w:rFonts w:eastAsia="Calibri"/>
          <w:color w:val="FF0000"/>
          <w:szCs w:val="24"/>
          <w:lang w:val="de-DE" w:eastAsia="de-DE" w:bidi="de-DE"/>
        </w:rPr>
        <w:instrText>e</w:instrText>
      </w:r>
      <w:r w:rsidR="003F01EA">
        <w:rPr>
          <w:rFonts w:eastAsia="Calibri"/>
          <w:color w:val="FF0000"/>
          <w:szCs w:val="24"/>
          <w:lang w:val="de-DE" w:eastAsia="de-DE" w:bidi="de-DE"/>
        </w:rPr>
        <w:instrText>zeichnung</w:instrText>
      </w:r>
      <w:r w:rsidR="003F01EA" w:rsidRPr="003E42B7">
        <w:rPr>
          <w:rFonts w:cs="Arial"/>
          <w:lang w:val="de-DE"/>
        </w:rPr>
        <w:instrText xml:space="preserve">" </w:instrText>
      </w:r>
      <w:r w:rsidR="003F01EA" w:rsidRPr="003E42B7">
        <w:rPr>
          <w:rFonts w:cs="Arial"/>
          <w:color w:val="FF0000"/>
          <w:lang w:val="de-DE"/>
        </w:rPr>
        <w:fldChar w:fldCharType="end"/>
      </w:r>
      <w:r w:rsidRPr="003E42B7">
        <w:rPr>
          <w:lang w:val="de-DE"/>
        </w:rPr>
        <w:t xml:space="preserve"> (z.B. orangebrau</w:t>
      </w:r>
      <w:bookmarkStart w:id="409" w:name="_Toc311045794"/>
      <w:bookmarkStart w:id="410" w:name="_Toc323031840"/>
      <w:r w:rsidRPr="003E42B7">
        <w:rPr>
          <w:lang w:val="de-DE"/>
        </w:rPr>
        <w:t>n statt bronze) ersetzt werden.</w:t>
      </w:r>
    </w:p>
    <w:p w:rsidR="00FF4865" w:rsidRPr="003E42B7" w:rsidRDefault="00FF4865" w:rsidP="00FF4865">
      <w:pPr>
        <w:tabs>
          <w:tab w:val="left" w:pos="851"/>
        </w:tabs>
        <w:rPr>
          <w:lang w:val="de-DE"/>
        </w:rPr>
      </w:pPr>
    </w:p>
    <w:p w:rsidR="00FF4865" w:rsidRPr="003E42B7" w:rsidRDefault="00FF4865" w:rsidP="00FF4865">
      <w:pPr>
        <w:pStyle w:val="Heading3"/>
        <w:rPr>
          <w:lang w:val="de-DE"/>
        </w:rPr>
      </w:pPr>
      <w:bookmarkStart w:id="411" w:name="_Toc333313611"/>
      <w:bookmarkStart w:id="412" w:name="_Toc346525360"/>
      <w:bookmarkStart w:id="413" w:name="_Toc347420472"/>
      <w:bookmarkStart w:id="414" w:name="_Toc369276966"/>
      <w:r w:rsidRPr="003E42B7">
        <w:rPr>
          <w:lang w:val="de-DE"/>
        </w:rPr>
        <w:t>2.5</w:t>
      </w:r>
      <w:r w:rsidRPr="003E42B7">
        <w:rPr>
          <w:lang w:val="de-DE"/>
        </w:rPr>
        <w:tab/>
        <w:t>Zeitpunkt für die Erfassungen</w:t>
      </w:r>
      <w:bookmarkEnd w:id="409"/>
      <w:bookmarkEnd w:id="410"/>
      <w:bookmarkEnd w:id="411"/>
      <w:bookmarkEnd w:id="412"/>
      <w:bookmarkEnd w:id="413"/>
      <w:bookmarkEnd w:id="414"/>
    </w:p>
    <w:p w:rsidR="00FF4865" w:rsidRPr="003E42B7" w:rsidRDefault="00FF4865" w:rsidP="00FF4865">
      <w:pPr>
        <w:keepNext/>
        <w:rPr>
          <w:lang w:val="de-DE"/>
        </w:rPr>
      </w:pPr>
    </w:p>
    <w:p w:rsidR="00FF4865" w:rsidRPr="003E42B7" w:rsidRDefault="00FF4865" w:rsidP="00FF4865">
      <w:pPr>
        <w:rPr>
          <w:szCs w:val="24"/>
          <w:lang w:val="de-DE"/>
        </w:rPr>
      </w:pPr>
      <w:r w:rsidRPr="003E42B7">
        <w:rPr>
          <w:rStyle w:val="NormaltChar"/>
          <w:lang w:val="de-DE"/>
        </w:rPr>
        <w:t>2.5.1</w:t>
      </w:r>
      <w:r w:rsidRPr="003E42B7">
        <w:rPr>
          <w:szCs w:val="24"/>
          <w:lang w:val="de-DE"/>
        </w:rPr>
        <w:tab/>
      </w:r>
      <w:r w:rsidRPr="003E42B7">
        <w:rPr>
          <w:lang w:val="de-DE"/>
        </w:rPr>
        <w:t>Alle Farberfassungen an den einzelnen Organen der Pflanze sollten in einer eindeutig festgelegten Entwicklungsphase des Organs durchgeführt werden. Die farbliche Ausprägung des Organs kann sich verändern, beispielsweise während der Entwicklungs- oder Alterungsphase der Pflanze/des Organs oder im Verlauf des Tages</w:t>
      </w:r>
      <w:r w:rsidRPr="003E42B7">
        <w:rPr>
          <w:szCs w:val="24"/>
          <w:lang w:val="de-DE"/>
        </w:rPr>
        <w:t>.</w:t>
      </w:r>
    </w:p>
    <w:p w:rsidR="00FF4865" w:rsidRPr="003E42B7" w:rsidRDefault="00FF4865" w:rsidP="00FF4865">
      <w:pPr>
        <w:rPr>
          <w:szCs w:val="24"/>
          <w:lang w:val="de-DE"/>
        </w:rPr>
      </w:pPr>
    </w:p>
    <w:p w:rsidR="00FF4865" w:rsidRPr="003E42B7" w:rsidRDefault="00FF4865" w:rsidP="00FF4865">
      <w:pPr>
        <w:rPr>
          <w:szCs w:val="24"/>
          <w:lang w:val="de-DE"/>
        </w:rPr>
      </w:pPr>
      <w:r w:rsidRPr="003E42B7">
        <w:rPr>
          <w:rStyle w:val="NormaltChar"/>
          <w:lang w:val="de-DE"/>
        </w:rPr>
        <w:t>2.5.2</w:t>
      </w:r>
      <w:r w:rsidRPr="003E42B7">
        <w:rPr>
          <w:rStyle w:val="NormaltChar"/>
          <w:lang w:val="de-DE"/>
        </w:rPr>
        <w:tab/>
      </w:r>
      <w:r w:rsidRPr="003E42B7">
        <w:rPr>
          <w:lang w:val="de-DE"/>
        </w:rPr>
        <w:t xml:space="preserve">In Fällen, in denen sich die </w:t>
      </w:r>
      <w:r w:rsidRPr="001D3FDC">
        <w:rPr>
          <w:color w:val="FF0000"/>
          <w:lang w:val="de-DE"/>
        </w:rPr>
        <w:t>Farbe</w:t>
      </w:r>
      <w:r w:rsidRPr="003E42B7">
        <w:rPr>
          <w:lang w:val="de-DE"/>
        </w:rPr>
        <w:t xml:space="preserve"> eines Organs im Verlauf der Entwicklungsphase ändert, kann es sinnvoll sein, über separate Merkmale für die </w:t>
      </w:r>
      <w:r w:rsidRPr="001D3FDC">
        <w:rPr>
          <w:color w:val="FF0000"/>
          <w:lang w:val="de-DE"/>
        </w:rPr>
        <w:t>Farbe</w:t>
      </w:r>
      <w:r w:rsidRPr="003E42B7">
        <w:rPr>
          <w:lang w:val="de-DE"/>
        </w:rPr>
        <w:t xml:space="preserve"> in geeigneten, eindeutig festgelegten Entwicklungsphasen zu verfügen. In manchen Fällen kann es auch zweckmäßig sein, über ein Merkmal zu verfügen, das die Frequenz, mit der die </w:t>
      </w:r>
      <w:r w:rsidRPr="001D3FDC">
        <w:rPr>
          <w:color w:val="FF0000"/>
          <w:lang w:val="de-DE"/>
        </w:rPr>
        <w:t>Farbe</w:t>
      </w:r>
      <w:r w:rsidRPr="003E42B7">
        <w:rPr>
          <w:lang w:val="de-DE"/>
        </w:rPr>
        <w:t xml:space="preserve"> sich ändert, beschreibt</w:t>
      </w:r>
      <w:r w:rsidRPr="003E42B7">
        <w:rPr>
          <w:szCs w:val="24"/>
          <w:lang w:val="de-DE"/>
        </w:rPr>
        <w:t>.</w:t>
      </w:r>
    </w:p>
    <w:p w:rsidR="00FF4865" w:rsidRPr="003E42B7" w:rsidRDefault="00FF4865" w:rsidP="00FF4865">
      <w:pPr>
        <w:rPr>
          <w:snapToGrid w:val="0"/>
          <w:color w:val="000000"/>
          <w:szCs w:val="24"/>
          <w:lang w:val="de-DE"/>
        </w:rPr>
      </w:pPr>
    </w:p>
    <w:p w:rsidR="00FF4865" w:rsidRPr="003E42B7" w:rsidRDefault="00FF4865" w:rsidP="00FF4865">
      <w:pPr>
        <w:pStyle w:val="Heading3"/>
        <w:rPr>
          <w:lang w:val="de-DE"/>
        </w:rPr>
      </w:pPr>
      <w:bookmarkStart w:id="415" w:name="_Toc311045795"/>
      <w:bookmarkStart w:id="416" w:name="_Toc323031841"/>
      <w:bookmarkStart w:id="417" w:name="_Toc333313612"/>
      <w:bookmarkStart w:id="418" w:name="_Toc346525361"/>
      <w:bookmarkStart w:id="419" w:name="_Toc347420473"/>
      <w:bookmarkStart w:id="420" w:name="_Toc369276967"/>
      <w:r w:rsidRPr="003E42B7">
        <w:rPr>
          <w:lang w:val="de-DE"/>
        </w:rPr>
        <w:t>2.6</w:t>
      </w:r>
      <w:r w:rsidRPr="003E42B7">
        <w:rPr>
          <w:lang w:val="de-DE"/>
        </w:rPr>
        <w:tab/>
        <w:t xml:space="preserve">Organelemente, die die </w:t>
      </w:r>
      <w:r w:rsidRPr="001D3FDC">
        <w:rPr>
          <w:color w:val="FF0000"/>
          <w:lang w:val="de-DE"/>
        </w:rPr>
        <w:t>Farbe</w:t>
      </w:r>
      <w:r w:rsidRPr="003E42B7">
        <w:rPr>
          <w:lang w:val="de-DE"/>
        </w:rPr>
        <w:t xml:space="preserve"> verfälschen können</w:t>
      </w:r>
      <w:bookmarkEnd w:id="415"/>
      <w:bookmarkEnd w:id="416"/>
      <w:bookmarkEnd w:id="417"/>
      <w:bookmarkEnd w:id="418"/>
      <w:bookmarkEnd w:id="419"/>
      <w:bookmarkEnd w:id="420"/>
    </w:p>
    <w:p w:rsidR="00FF4865" w:rsidRPr="003E42B7" w:rsidRDefault="00FF4865" w:rsidP="00FF4865">
      <w:pPr>
        <w:rPr>
          <w:snapToGrid w:val="0"/>
          <w:color w:val="000000"/>
          <w:szCs w:val="24"/>
          <w:lang w:val="de-DE"/>
        </w:rPr>
      </w:pPr>
    </w:p>
    <w:p w:rsidR="00FF4865" w:rsidRPr="003E42B7" w:rsidRDefault="00FF4865" w:rsidP="00FF4865">
      <w:pPr>
        <w:spacing w:after="240"/>
        <w:rPr>
          <w:snapToGrid w:val="0"/>
          <w:color w:val="000000"/>
          <w:szCs w:val="24"/>
          <w:lang w:val="de-DE"/>
        </w:rPr>
      </w:pPr>
      <w:r w:rsidRPr="003E42B7">
        <w:rPr>
          <w:snapToGrid w:val="0"/>
          <w:color w:val="000000"/>
          <w:szCs w:val="24"/>
          <w:lang w:val="de-DE"/>
        </w:rPr>
        <w:t xml:space="preserve">Die Erfassung der </w:t>
      </w:r>
      <w:r w:rsidRPr="001D3FDC">
        <w:rPr>
          <w:snapToGrid w:val="0"/>
          <w:color w:val="FF0000"/>
          <w:szCs w:val="24"/>
          <w:lang w:val="de-DE"/>
        </w:rPr>
        <w:t>Farbe</w:t>
      </w:r>
      <w:r w:rsidRPr="003E42B7">
        <w:rPr>
          <w:snapToGrid w:val="0"/>
          <w:color w:val="000000"/>
          <w:szCs w:val="24"/>
          <w:lang w:val="de-DE"/>
        </w:rPr>
        <w:t xml:space="preserve"> einer Oberfläche oder eines ganzen Organs kann durch das Vorhandensein von Bereifung oder Haaren verfälscht werden. Bei dem Merkmal sollte eindeutig sein, ob die Gesamtfarbe, oder die </w:t>
      </w:r>
      <w:r w:rsidRPr="001D3FDC">
        <w:rPr>
          <w:snapToGrid w:val="0"/>
          <w:color w:val="FF0000"/>
          <w:szCs w:val="24"/>
          <w:lang w:val="de-DE"/>
        </w:rPr>
        <w:t>Farbe</w:t>
      </w:r>
      <w:r w:rsidRPr="003E42B7">
        <w:rPr>
          <w:snapToGrid w:val="0"/>
          <w:color w:val="000000"/>
          <w:szCs w:val="24"/>
          <w:lang w:val="de-DE"/>
        </w:rPr>
        <w:t xml:space="preserve"> der Oberfläche nach Entfernung von Bereifung oder Haaren erfaßt wird.</w:t>
      </w:r>
    </w:p>
    <w:p w:rsidR="00FF4865" w:rsidRPr="003E42B7" w:rsidRDefault="00FF4865" w:rsidP="00FF4865">
      <w:pPr>
        <w:ind w:firstLine="709"/>
        <w:rPr>
          <w:snapToGrid w:val="0"/>
          <w:color w:val="000000"/>
          <w:szCs w:val="24"/>
          <w:lang w:val="de-DE"/>
        </w:rPr>
      </w:pPr>
      <w:r w:rsidRPr="003E42B7">
        <w:rPr>
          <w:i/>
          <w:snapToGrid w:val="0"/>
          <w:color w:val="000000"/>
          <w:szCs w:val="24"/>
          <w:lang w:val="de-DE"/>
        </w:rPr>
        <w:t>Beispiel</w:t>
      </w:r>
      <w:r w:rsidRPr="003E42B7">
        <w:rPr>
          <w:snapToGrid w:val="0"/>
          <w:color w:val="000000"/>
          <w:szCs w:val="24"/>
          <w:lang w:val="de-DE"/>
        </w:rPr>
        <w:t>:</w:t>
      </w:r>
      <w:r w:rsidRPr="003E42B7">
        <w:rPr>
          <w:lang w:val="de-DE"/>
        </w:rPr>
        <w:tab/>
      </w:r>
      <w:r w:rsidRPr="003E42B7">
        <w:rPr>
          <w:i/>
          <w:snapToGrid w:val="0"/>
          <w:color w:val="000000"/>
          <w:szCs w:val="24"/>
          <w:lang w:val="de-DE"/>
        </w:rPr>
        <w:t xml:space="preserve">Frucht: </w:t>
      </w:r>
      <w:r w:rsidRPr="001D3FDC">
        <w:rPr>
          <w:i/>
          <w:snapToGrid w:val="0"/>
          <w:color w:val="FF0000"/>
          <w:szCs w:val="24"/>
          <w:lang w:val="de-DE"/>
        </w:rPr>
        <w:t>Farbe</w:t>
      </w:r>
      <w:r w:rsidRPr="003E42B7">
        <w:rPr>
          <w:i/>
          <w:snapToGrid w:val="0"/>
          <w:color w:val="000000"/>
          <w:szCs w:val="24"/>
          <w:lang w:val="de-DE"/>
        </w:rPr>
        <w:t xml:space="preserve"> der Haut (nachdem die Haare entfernt wurden)</w:t>
      </w:r>
    </w:p>
    <w:p w:rsidR="00FF4865" w:rsidRPr="003E42B7" w:rsidRDefault="00FF4865" w:rsidP="00FF4865">
      <w:pPr>
        <w:spacing w:after="240"/>
        <w:ind w:firstLine="709"/>
        <w:rPr>
          <w:i/>
          <w:snapToGrid w:val="0"/>
          <w:color w:val="000000"/>
          <w:szCs w:val="24"/>
          <w:lang w:val="de-DE"/>
        </w:rPr>
      </w:pPr>
      <w:r w:rsidRPr="003E42B7">
        <w:rPr>
          <w:lang w:val="de-DE"/>
        </w:rPr>
        <w:tab/>
      </w:r>
      <w:r w:rsidRPr="003E42B7">
        <w:rPr>
          <w:i/>
          <w:snapToGrid w:val="0"/>
          <w:color w:val="000000"/>
          <w:szCs w:val="24"/>
          <w:lang w:val="de-DE"/>
        </w:rPr>
        <w:t xml:space="preserve">  </w:t>
      </w:r>
      <w:r w:rsidRPr="003E42B7">
        <w:rPr>
          <w:lang w:val="de-DE"/>
        </w:rPr>
        <w:tab/>
      </w:r>
      <w:r w:rsidRPr="003E42B7">
        <w:rPr>
          <w:i/>
          <w:snapToGrid w:val="0"/>
          <w:color w:val="000000"/>
          <w:szCs w:val="24"/>
          <w:lang w:val="de-DE"/>
        </w:rPr>
        <w:t xml:space="preserve">Blatt: </w:t>
      </w:r>
      <w:r w:rsidRPr="001D3FDC">
        <w:rPr>
          <w:i/>
          <w:snapToGrid w:val="0"/>
          <w:color w:val="FF0000"/>
          <w:szCs w:val="24"/>
          <w:lang w:val="de-DE"/>
        </w:rPr>
        <w:t>Farbe</w:t>
      </w:r>
      <w:r w:rsidRPr="003E42B7">
        <w:rPr>
          <w:i/>
          <w:snapToGrid w:val="0"/>
          <w:color w:val="000000"/>
          <w:szCs w:val="24"/>
          <w:lang w:val="de-DE"/>
        </w:rPr>
        <w:t xml:space="preserve"> der Oberseite (nachdem das Wachs entfernt wurde)</w:t>
      </w:r>
    </w:p>
    <w:p w:rsidR="00FF4865" w:rsidRPr="003E42B7" w:rsidRDefault="00FF4865" w:rsidP="00FF4865">
      <w:pPr>
        <w:ind w:firstLine="709"/>
        <w:rPr>
          <w:snapToGrid w:val="0"/>
          <w:color w:val="000000"/>
          <w:szCs w:val="24"/>
          <w:lang w:val="de-DE"/>
        </w:rPr>
      </w:pPr>
    </w:p>
    <w:p w:rsidR="00023070" w:rsidRPr="003E42B7" w:rsidRDefault="00023070" w:rsidP="00FF4865">
      <w:pPr>
        <w:pStyle w:val="Heading2"/>
        <w:rPr>
          <w:lang w:val="de-DE"/>
        </w:rPr>
        <w:sectPr w:rsidR="00023070" w:rsidRPr="003E42B7" w:rsidSect="00794BBC">
          <w:headerReference w:type="default" r:id="rId523"/>
          <w:headerReference w:type="first" r:id="rId524"/>
          <w:endnotePr>
            <w:numFmt w:val="lowerLetter"/>
          </w:endnotePr>
          <w:pgSz w:w="11906" w:h="16838" w:code="9"/>
          <w:pgMar w:top="510" w:right="1134" w:bottom="1134" w:left="1134" w:header="510" w:footer="680" w:gutter="0"/>
          <w:cols w:space="720"/>
          <w:titlePg/>
        </w:sectPr>
      </w:pPr>
      <w:bookmarkStart w:id="421" w:name="_Toc311045796"/>
      <w:bookmarkStart w:id="422" w:name="_Toc323031842"/>
      <w:bookmarkStart w:id="423" w:name="_Toc333313613"/>
      <w:bookmarkStart w:id="424" w:name="_Toc346525362"/>
      <w:bookmarkStart w:id="425" w:name="_Toc347420474"/>
    </w:p>
    <w:p w:rsidR="00FF4865" w:rsidRPr="003E42B7" w:rsidRDefault="00023070" w:rsidP="00FF4865">
      <w:pPr>
        <w:pStyle w:val="Heading2"/>
        <w:rPr>
          <w:lang w:val="de-DE"/>
        </w:rPr>
      </w:pPr>
      <w:bookmarkStart w:id="426" w:name="_Toc369276968"/>
      <w:r w:rsidRPr="003E42B7">
        <w:rPr>
          <w:lang w:val="de-DE"/>
        </w:rPr>
        <w:t>3.</w:t>
      </w:r>
      <w:r w:rsidRPr="003E42B7">
        <w:rPr>
          <w:lang w:val="de-DE"/>
        </w:rPr>
        <w:tab/>
      </w:r>
      <w:r w:rsidR="00FF4865" w:rsidRPr="003E42B7">
        <w:rPr>
          <w:lang w:val="de-DE"/>
        </w:rPr>
        <w:t>ANSÄTZE ZUR BESCHREIBUNG VON FARBEN UND FARBMUSTERN</w:t>
      </w:r>
      <w:bookmarkEnd w:id="421"/>
      <w:bookmarkEnd w:id="422"/>
      <w:bookmarkEnd w:id="423"/>
      <w:bookmarkEnd w:id="424"/>
      <w:bookmarkEnd w:id="425"/>
      <w:bookmarkEnd w:id="426"/>
    </w:p>
    <w:p w:rsidR="00FF4865" w:rsidRPr="003E42B7" w:rsidRDefault="00FF4865" w:rsidP="006F4E21">
      <w:pPr>
        <w:rPr>
          <w:lang w:val="de-DE"/>
        </w:rPr>
      </w:pPr>
    </w:p>
    <w:p w:rsidR="00FF4865" w:rsidRPr="003E42B7" w:rsidRDefault="00FF4865" w:rsidP="006F4E21">
      <w:pPr>
        <w:rPr>
          <w:lang w:val="de-DE" w:eastAsia="de-DE" w:bidi="de-DE"/>
        </w:rPr>
      </w:pPr>
      <w:r w:rsidRPr="003E42B7">
        <w:rPr>
          <w:rFonts w:eastAsia="Calibri"/>
          <w:lang w:val="de-DE"/>
        </w:rPr>
        <w:t>D</w:t>
      </w:r>
      <w:r w:rsidRPr="003E42B7">
        <w:rPr>
          <w:rFonts w:eastAsia="Calibri"/>
          <w:snapToGrid w:val="0"/>
          <w:lang w:val="de-DE" w:eastAsia="de-DE" w:bidi="de-DE"/>
        </w:rPr>
        <w:t xml:space="preserve">ie Entscheidung darüber, welches Vorgehen zur Beschreibung der </w:t>
      </w:r>
      <w:r w:rsidRPr="00C63F0E">
        <w:rPr>
          <w:rFonts w:eastAsia="Calibri"/>
          <w:snapToGrid w:val="0"/>
          <w:color w:val="FF0000"/>
          <w:lang w:val="de-DE" w:eastAsia="de-DE" w:bidi="de-DE"/>
        </w:rPr>
        <w:t>Farben</w:t>
      </w:r>
      <w:r w:rsidRPr="003E42B7">
        <w:rPr>
          <w:rFonts w:eastAsia="Calibri"/>
          <w:snapToGrid w:val="0"/>
          <w:lang w:val="de-DE" w:eastAsia="de-DE" w:bidi="de-DE"/>
        </w:rPr>
        <w:t xml:space="preserve"> einer Pflanze gewählt werden soll,</w:t>
      </w:r>
      <w:r w:rsidRPr="003E42B7">
        <w:rPr>
          <w:rFonts w:eastAsia="Calibri"/>
          <w:lang w:val="de-DE" w:eastAsia="de-DE" w:bidi="de-DE"/>
        </w:rPr>
        <w:t xml:space="preserve"> hängt von der Anzahl der </w:t>
      </w:r>
      <w:r w:rsidRPr="00C63F0E">
        <w:rPr>
          <w:rFonts w:eastAsia="Calibri"/>
          <w:color w:val="FF0000"/>
          <w:lang w:val="de-DE" w:eastAsia="de-DE" w:bidi="de-DE"/>
        </w:rPr>
        <w:t>Farben</w:t>
      </w:r>
      <w:r w:rsidRPr="003E42B7">
        <w:rPr>
          <w:rFonts w:eastAsia="Calibri"/>
          <w:lang w:val="de-DE" w:eastAsia="de-DE" w:bidi="de-DE"/>
        </w:rPr>
        <w:t xml:space="preserve">, den </w:t>
      </w:r>
      <w:r w:rsidRPr="00980A67">
        <w:rPr>
          <w:rFonts w:eastAsia="Calibri"/>
          <w:color w:val="FF0000"/>
          <w:lang w:val="de-DE" w:eastAsia="de-DE" w:bidi="de-DE"/>
        </w:rPr>
        <w:t>Farbverteilung</w:t>
      </w:r>
      <w:r w:rsidRPr="003E42B7">
        <w:rPr>
          <w:rFonts w:eastAsia="Calibri"/>
          <w:lang w:val="de-DE" w:eastAsia="de-DE" w:bidi="de-DE"/>
        </w:rPr>
        <w:t xml:space="preserve">stypen und den </w:t>
      </w:r>
      <w:r w:rsidRPr="00980A67">
        <w:rPr>
          <w:rFonts w:eastAsia="Calibri"/>
          <w:color w:val="FF0000"/>
          <w:lang w:val="de-DE" w:eastAsia="de-DE" w:bidi="de-DE"/>
        </w:rPr>
        <w:t>Farbmustern</w:t>
      </w:r>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Farbmuster</w:instrText>
      </w:r>
      <w:r w:rsidR="00980A67" w:rsidRPr="003E42B7">
        <w:rPr>
          <w:rFonts w:cs="Arial"/>
          <w:lang w:val="de-DE"/>
        </w:rPr>
        <w:instrText xml:space="preserve">" </w:instrText>
      </w:r>
      <w:r w:rsidR="00980A67" w:rsidRPr="003E42B7">
        <w:rPr>
          <w:rFonts w:cs="Arial"/>
          <w:color w:val="FF0000"/>
          <w:lang w:val="de-DE"/>
        </w:rPr>
        <w:fldChar w:fldCharType="end"/>
      </w:r>
      <w:r w:rsidRPr="00980A67">
        <w:rPr>
          <w:rFonts w:eastAsia="Calibri"/>
          <w:lang w:val="de-DE" w:eastAsia="de-DE" w:bidi="de-DE"/>
        </w:rPr>
        <w:t xml:space="preserve"> </w:t>
      </w:r>
      <w:r w:rsidRPr="003E42B7">
        <w:rPr>
          <w:rFonts w:eastAsia="Calibri"/>
          <w:lang w:val="de-DE" w:eastAsia="de-DE" w:bidi="de-DE"/>
        </w:rPr>
        <w:t>ab, die für die zu erfassende Sorte möglich sind.</w:t>
      </w:r>
    </w:p>
    <w:p w:rsidR="00FF4865" w:rsidRPr="003E42B7" w:rsidRDefault="00FF4865" w:rsidP="00FF4865">
      <w:pPr>
        <w:rPr>
          <w:szCs w:val="24"/>
          <w:lang w:val="de-DE" w:eastAsia="de-DE" w:bidi="de-DE"/>
        </w:rPr>
      </w:pPr>
    </w:p>
    <w:p w:rsidR="00FF4865" w:rsidRPr="003E42B7" w:rsidRDefault="00FF4865" w:rsidP="001D3FDC">
      <w:pPr>
        <w:numPr>
          <w:ilvl w:val="0"/>
          <w:numId w:val="16"/>
        </w:numPr>
        <w:tabs>
          <w:tab w:val="clear" w:pos="720"/>
        </w:tabs>
        <w:ind w:left="1134" w:hanging="567"/>
        <w:rPr>
          <w:lang w:val="de-DE" w:eastAsia="de-DE" w:bidi="de-DE"/>
        </w:rPr>
      </w:pPr>
      <w:r w:rsidRPr="003E42B7">
        <w:rPr>
          <w:rFonts w:eastAsia="Calibri"/>
          <w:lang w:val="de-DE" w:eastAsia="de-DE" w:bidi="de-DE"/>
        </w:rPr>
        <w:t xml:space="preserve">In Fällen, in denen lediglich wenige </w:t>
      </w:r>
      <w:r w:rsidRPr="00C63F0E">
        <w:rPr>
          <w:rFonts w:eastAsia="Calibri"/>
          <w:color w:val="FF0000"/>
          <w:lang w:val="de-DE" w:eastAsia="de-DE" w:bidi="de-DE"/>
        </w:rPr>
        <w:t>Farben</w:t>
      </w:r>
      <w:r w:rsidRPr="003E42B7">
        <w:rPr>
          <w:rFonts w:eastAsia="Calibri"/>
          <w:lang w:val="de-DE" w:eastAsia="de-DE" w:bidi="de-DE"/>
        </w:rPr>
        <w:t xml:space="preserve">, </w:t>
      </w:r>
      <w:r w:rsidRPr="00980A67">
        <w:rPr>
          <w:rFonts w:eastAsia="Calibri"/>
          <w:color w:val="FF0000"/>
          <w:lang w:val="de-DE" w:eastAsia="de-DE" w:bidi="de-DE"/>
        </w:rPr>
        <w:t>Farbverteilung</w:t>
      </w:r>
      <w:r w:rsidRPr="003E42B7">
        <w:rPr>
          <w:rFonts w:eastAsia="Calibri"/>
          <w:lang w:val="de-DE" w:eastAsia="de-DE" w:bidi="de-DE"/>
        </w:rPr>
        <w:t xml:space="preserve">stypen und </w:t>
      </w:r>
      <w:r w:rsidRPr="00980A67">
        <w:rPr>
          <w:rFonts w:eastAsia="Calibri"/>
          <w:color w:val="FF0000"/>
          <w:lang w:val="de-DE" w:eastAsia="de-DE" w:bidi="de-DE"/>
        </w:rPr>
        <w:t>Muster</w:t>
      </w:r>
      <w:r w:rsidRPr="003E42B7">
        <w:rPr>
          <w:rFonts w:eastAsia="Calibri"/>
          <w:lang w:val="de-DE" w:eastAsia="de-DE" w:bidi="de-DE"/>
        </w:rPr>
        <w:t xml:space="preserve"> zu beschreiben sind, wäre es sinnvoll, nach einer Herangehensweise vorzugehen, bei der die </w:t>
      </w:r>
      <w:r w:rsidRPr="00C63F0E">
        <w:rPr>
          <w:rFonts w:eastAsia="Calibri"/>
          <w:color w:val="FF0000"/>
          <w:lang w:val="de-DE" w:eastAsia="de-DE" w:bidi="de-DE"/>
        </w:rPr>
        <w:t>Farben</w:t>
      </w:r>
      <w:r w:rsidRPr="003E42B7">
        <w:rPr>
          <w:rFonts w:eastAsia="Calibri"/>
          <w:lang w:val="de-DE" w:eastAsia="de-DE" w:bidi="de-DE"/>
        </w:rPr>
        <w:t xml:space="preserve"> gemäß der Größe der Oberfläche, die sie bedecken, beschrieben werden (vergleiche 3.1). Ein gutes Beispiel für diese Herangehensweise ist in den Prüfungsrichtlinien für Inkalilie (TG/29/7) zu finden.</w:t>
      </w:r>
    </w:p>
    <w:p w:rsidR="00FF4865" w:rsidRPr="003E42B7" w:rsidRDefault="00FF4865" w:rsidP="001D3FDC">
      <w:pPr>
        <w:ind w:left="1134" w:hanging="567"/>
        <w:rPr>
          <w:lang w:val="de-DE" w:eastAsia="de-DE" w:bidi="de-DE"/>
        </w:rPr>
      </w:pPr>
    </w:p>
    <w:p w:rsidR="00FF4865" w:rsidRPr="003E42B7" w:rsidRDefault="00FF4865" w:rsidP="001D3FDC">
      <w:pPr>
        <w:numPr>
          <w:ilvl w:val="0"/>
          <w:numId w:val="16"/>
        </w:numPr>
        <w:tabs>
          <w:tab w:val="clear" w:pos="720"/>
        </w:tabs>
        <w:ind w:left="1134" w:hanging="567"/>
        <w:rPr>
          <w:lang w:val="de-DE" w:eastAsia="de-DE" w:bidi="de-DE"/>
        </w:rPr>
      </w:pPr>
      <w:r w:rsidRPr="003E42B7">
        <w:rPr>
          <w:rFonts w:eastAsia="Calibri"/>
          <w:lang w:val="de-DE" w:eastAsia="de-DE" w:bidi="de-DE"/>
        </w:rPr>
        <w:t xml:space="preserve">In Fällen, in denen bestimmte Organe zwei Gewebeschichten mit </w:t>
      </w:r>
      <w:r w:rsidRPr="00873734">
        <w:rPr>
          <w:rFonts w:eastAsia="Calibri"/>
          <w:color w:val="FF0000"/>
          <w:lang w:val="de-DE" w:eastAsia="de-DE" w:bidi="de-DE"/>
        </w:rPr>
        <w:t>Farbpigmentierung</w:t>
      </w:r>
      <w:r w:rsidR="00873734" w:rsidRPr="003E42B7">
        <w:rPr>
          <w:rFonts w:cs="Arial"/>
          <w:color w:val="FF0000"/>
          <w:lang w:val="de-DE"/>
        </w:rPr>
        <w:fldChar w:fldCharType="begin"/>
      </w:r>
      <w:r w:rsidR="00873734" w:rsidRPr="003E42B7">
        <w:rPr>
          <w:rFonts w:cs="Arial"/>
          <w:lang w:val="de-DE"/>
        </w:rPr>
        <w:instrText xml:space="preserve"> XE "</w:instrText>
      </w:r>
      <w:r w:rsidR="00873734">
        <w:rPr>
          <w:rFonts w:cs="Arial"/>
          <w:color w:val="FF0000"/>
          <w:lang w:val="de-DE"/>
        </w:rPr>
        <w:instrText>Pigment</w:instrText>
      </w:r>
      <w:r w:rsidR="00873734" w:rsidRPr="003E42B7">
        <w:rPr>
          <w:rFonts w:cs="Arial"/>
          <w:lang w:val="de-DE"/>
        </w:rPr>
        <w:instrText xml:space="preserve">" </w:instrText>
      </w:r>
      <w:r w:rsidR="00873734" w:rsidRPr="003E42B7">
        <w:rPr>
          <w:rFonts w:cs="Arial"/>
          <w:color w:val="FF0000"/>
          <w:lang w:val="de-DE"/>
        </w:rPr>
        <w:fldChar w:fldCharType="end"/>
      </w:r>
      <w:r w:rsidRPr="003E42B7">
        <w:rPr>
          <w:rFonts w:eastAsia="Calibri"/>
          <w:lang w:val="de-DE" w:eastAsia="de-DE" w:bidi="de-DE"/>
        </w:rPr>
        <w:t xml:space="preserve"> aufweisen und eine Schicht die andere überdeckt, kann es sinnvoll sein, nach einem Ansatz vorzugehen, bei der </w:t>
      </w:r>
      <w:r w:rsidRPr="002F7AE1">
        <w:rPr>
          <w:rFonts w:eastAsia="Calibri"/>
          <w:color w:val="FF0000"/>
          <w:lang w:val="de-DE" w:eastAsia="de-DE" w:bidi="de-DE"/>
        </w:rPr>
        <w:t>Grund-</w:t>
      </w:r>
      <w:r w:rsidR="002F7AE1" w:rsidRPr="003E42B7">
        <w:rPr>
          <w:rFonts w:cs="Arial"/>
          <w:color w:val="FF0000"/>
          <w:lang w:val="de-DE"/>
        </w:rPr>
        <w:fldChar w:fldCharType="begin"/>
      </w:r>
      <w:r w:rsidR="002F7AE1" w:rsidRPr="003E42B7">
        <w:rPr>
          <w:rFonts w:cs="Arial"/>
          <w:lang w:val="de-DE"/>
        </w:rPr>
        <w:instrText xml:space="preserve"> XE "</w:instrText>
      </w:r>
      <w:r w:rsidR="002F7AE1" w:rsidRPr="002F7AE1">
        <w:rPr>
          <w:rFonts w:cs="Arial"/>
          <w:color w:val="FF0000"/>
          <w:lang w:val="de-DE"/>
        </w:rPr>
        <w:instrText>Grundf</w:instrText>
      </w:r>
      <w:r w:rsidR="002F7AE1">
        <w:rPr>
          <w:rFonts w:cs="Arial"/>
          <w:color w:val="FF0000"/>
          <w:lang w:val="de-DE"/>
        </w:rPr>
        <w:instrText>arbe</w:instrText>
      </w:r>
      <w:r w:rsidR="002F7AE1" w:rsidRPr="003E42B7">
        <w:rPr>
          <w:rFonts w:cs="Arial"/>
          <w:lang w:val="de-DE"/>
        </w:rPr>
        <w:instrText xml:space="preserve">" </w:instrText>
      </w:r>
      <w:r w:rsidR="002F7AE1" w:rsidRPr="003E42B7">
        <w:rPr>
          <w:rFonts w:cs="Arial"/>
          <w:color w:val="FF0000"/>
          <w:lang w:val="de-DE"/>
        </w:rPr>
        <w:fldChar w:fldCharType="end"/>
      </w:r>
      <w:r w:rsidRPr="003E42B7">
        <w:rPr>
          <w:rFonts w:eastAsia="Calibri"/>
          <w:lang w:val="de-DE" w:eastAsia="de-DE" w:bidi="de-DE"/>
        </w:rPr>
        <w:t xml:space="preserve"> und </w:t>
      </w:r>
      <w:r w:rsidRPr="002F7AE1">
        <w:rPr>
          <w:rFonts w:eastAsia="Calibri"/>
          <w:color w:val="FF0000"/>
          <w:lang w:val="de-DE" w:eastAsia="de-DE" w:bidi="de-DE"/>
        </w:rPr>
        <w:t>Deckfarbe</w:t>
      </w:r>
      <w:r w:rsidR="002F7AE1" w:rsidRPr="003E42B7">
        <w:rPr>
          <w:rFonts w:cs="Arial"/>
          <w:color w:val="FF0000"/>
          <w:lang w:val="de-DE"/>
        </w:rPr>
        <w:fldChar w:fldCharType="begin"/>
      </w:r>
      <w:r w:rsidR="002F7AE1" w:rsidRPr="003E42B7">
        <w:rPr>
          <w:rFonts w:cs="Arial"/>
          <w:lang w:val="de-DE"/>
        </w:rPr>
        <w:instrText xml:space="preserve"> XE "</w:instrText>
      </w:r>
      <w:r w:rsidR="002F7AE1">
        <w:rPr>
          <w:rFonts w:cs="Arial"/>
          <w:color w:val="FF0000"/>
          <w:lang w:val="de-DE"/>
        </w:rPr>
        <w:instrText>Deck</w:instrText>
      </w:r>
      <w:r w:rsidR="002F7AE1" w:rsidRPr="002F7AE1">
        <w:rPr>
          <w:rFonts w:cs="Arial"/>
          <w:color w:val="FF0000"/>
          <w:lang w:val="de-DE"/>
        </w:rPr>
        <w:instrText>f</w:instrText>
      </w:r>
      <w:r w:rsidR="002F7AE1">
        <w:rPr>
          <w:rFonts w:cs="Arial"/>
          <w:color w:val="FF0000"/>
          <w:lang w:val="de-DE"/>
        </w:rPr>
        <w:instrText>arbe</w:instrText>
      </w:r>
      <w:r w:rsidR="002F7AE1" w:rsidRPr="003E42B7">
        <w:rPr>
          <w:rFonts w:cs="Arial"/>
          <w:lang w:val="de-DE"/>
        </w:rPr>
        <w:instrText xml:space="preserve">" </w:instrText>
      </w:r>
      <w:r w:rsidR="002F7AE1" w:rsidRPr="003E42B7">
        <w:rPr>
          <w:rFonts w:cs="Arial"/>
          <w:color w:val="FF0000"/>
          <w:lang w:val="de-DE"/>
        </w:rPr>
        <w:fldChar w:fldCharType="end"/>
      </w:r>
      <w:r w:rsidRPr="003E42B7">
        <w:rPr>
          <w:rFonts w:eastAsia="Calibri"/>
          <w:lang w:val="de-DE" w:eastAsia="de-DE" w:bidi="de-DE"/>
        </w:rPr>
        <w:t xml:space="preserve"> beschrieben werden (vergleiche 3.2). Beispiele dafür sind in der Prüfungsrichtlinie für Apfel (TG/14/9) sowie in den Prüfungsrichtlinien für Phalaenopsis (TG/213/2(proj.7)) zu finden.</w:t>
      </w:r>
    </w:p>
    <w:p w:rsidR="00FF4865" w:rsidRPr="003E42B7" w:rsidRDefault="00FF4865" w:rsidP="001D3FDC">
      <w:pPr>
        <w:ind w:left="1134" w:hanging="567"/>
        <w:rPr>
          <w:lang w:val="de-DE" w:eastAsia="de-DE" w:bidi="de-DE"/>
        </w:rPr>
      </w:pPr>
    </w:p>
    <w:p w:rsidR="00FF4865" w:rsidRPr="001D3FDC" w:rsidRDefault="00FF4865" w:rsidP="001D3FDC">
      <w:pPr>
        <w:numPr>
          <w:ilvl w:val="0"/>
          <w:numId w:val="16"/>
        </w:numPr>
        <w:tabs>
          <w:tab w:val="clear" w:pos="720"/>
        </w:tabs>
        <w:ind w:left="1134" w:hanging="567"/>
        <w:rPr>
          <w:lang w:val="de-DE" w:eastAsia="de-DE" w:bidi="de-DE"/>
        </w:rPr>
      </w:pPr>
      <w:r w:rsidRPr="003E42B7">
        <w:rPr>
          <w:rFonts w:eastAsia="Calibri"/>
          <w:lang w:val="de-DE" w:eastAsia="de-DE" w:bidi="de-DE"/>
        </w:rPr>
        <w:t xml:space="preserve">In Fällen, in denen die unterschiedlichen Teile eines Organs verschiedene </w:t>
      </w:r>
      <w:r w:rsidRPr="00C63F0E">
        <w:rPr>
          <w:rFonts w:eastAsia="Calibri"/>
          <w:color w:val="FF0000"/>
          <w:lang w:val="de-DE" w:eastAsia="de-DE" w:bidi="de-DE"/>
        </w:rPr>
        <w:t>Farben</w:t>
      </w:r>
      <w:r w:rsidRPr="003E42B7">
        <w:rPr>
          <w:rFonts w:eastAsia="Calibri"/>
          <w:lang w:val="de-DE" w:eastAsia="de-DE" w:bidi="de-DE"/>
        </w:rPr>
        <w:t xml:space="preserve"> haben können, könnte es zweckmäßig sein, die </w:t>
      </w:r>
      <w:r w:rsidRPr="001D3FDC">
        <w:rPr>
          <w:rFonts w:eastAsia="Calibri"/>
          <w:color w:val="FF0000"/>
          <w:lang w:val="de-DE" w:eastAsia="de-DE" w:bidi="de-DE"/>
        </w:rPr>
        <w:t>Farbe</w:t>
      </w:r>
      <w:r w:rsidR="001D3FDC" w:rsidRPr="003E42B7">
        <w:rPr>
          <w:rFonts w:cs="Arial"/>
          <w:color w:val="FF0000"/>
          <w:lang w:val="de-DE"/>
        </w:rPr>
        <w:fldChar w:fldCharType="begin"/>
      </w:r>
      <w:r w:rsidR="001D3FDC" w:rsidRPr="003E42B7">
        <w:rPr>
          <w:rFonts w:cs="Arial"/>
          <w:lang w:val="de-DE"/>
        </w:rPr>
        <w:instrText xml:space="preserve"> XE "</w:instrText>
      </w:r>
      <w:r w:rsidR="001D3FDC">
        <w:rPr>
          <w:rFonts w:cs="Arial"/>
          <w:color w:val="FF0000"/>
          <w:lang w:val="de-DE"/>
        </w:rPr>
        <w:instrText>Farbe</w:instrText>
      </w:r>
      <w:r w:rsidR="001D3FDC" w:rsidRPr="003E42B7">
        <w:rPr>
          <w:rFonts w:cs="Arial"/>
          <w:lang w:val="de-DE"/>
        </w:rPr>
        <w:instrText xml:space="preserve">" </w:instrText>
      </w:r>
      <w:r w:rsidR="001D3FDC" w:rsidRPr="003E42B7">
        <w:rPr>
          <w:rFonts w:cs="Arial"/>
          <w:color w:val="FF0000"/>
          <w:lang w:val="de-DE"/>
        </w:rPr>
        <w:fldChar w:fldCharType="end"/>
      </w:r>
      <w:r w:rsidRPr="003E42B7">
        <w:rPr>
          <w:rFonts w:eastAsia="Calibri"/>
          <w:lang w:val="de-DE" w:eastAsia="de-DE" w:bidi="de-DE"/>
        </w:rPr>
        <w:t xml:space="preserve"> jeweils getrennt zu beschreiben (vergleiche 3.3). Ein gutes Beispiel für diese Herangehensweise ist in den Prüfungsrichtlinien für Torenie (TG/272/1) zu finden.</w:t>
      </w:r>
    </w:p>
    <w:p w:rsidR="001D3FDC" w:rsidRPr="003E42B7" w:rsidRDefault="001D3FDC" w:rsidP="001D3FDC">
      <w:pPr>
        <w:ind w:left="1134"/>
        <w:rPr>
          <w:lang w:val="de-DE" w:eastAsia="de-DE" w:bidi="de-DE"/>
        </w:rPr>
      </w:pPr>
    </w:p>
    <w:p w:rsidR="00FF4865" w:rsidRPr="003E42B7" w:rsidRDefault="00FF4865" w:rsidP="001D3FDC">
      <w:pPr>
        <w:numPr>
          <w:ilvl w:val="0"/>
          <w:numId w:val="16"/>
        </w:numPr>
        <w:tabs>
          <w:tab w:val="clear" w:pos="720"/>
        </w:tabs>
        <w:ind w:left="1134" w:hanging="567"/>
        <w:rPr>
          <w:lang w:val="de-DE" w:eastAsia="de-DE" w:bidi="de-DE"/>
        </w:rPr>
      </w:pPr>
      <w:r w:rsidRPr="003E42B7">
        <w:rPr>
          <w:rFonts w:eastAsia="Calibri"/>
          <w:lang w:val="de-DE" w:eastAsia="de-DE" w:bidi="de-DE"/>
        </w:rPr>
        <w:t xml:space="preserve">In komplexen Fällen, in denen mehrere verschiedene </w:t>
      </w:r>
      <w:r w:rsidRPr="00C63F0E">
        <w:rPr>
          <w:rFonts w:eastAsia="Calibri"/>
          <w:color w:val="FF0000"/>
          <w:lang w:val="de-DE" w:eastAsia="de-DE" w:bidi="de-DE"/>
        </w:rPr>
        <w:t>Farben</w:t>
      </w:r>
      <w:r w:rsidRPr="003E42B7">
        <w:rPr>
          <w:rFonts w:eastAsia="Calibri"/>
          <w:lang w:val="de-DE" w:eastAsia="de-DE" w:bidi="de-DE"/>
        </w:rPr>
        <w:t xml:space="preserve"> und/oder mehrere verschiedene </w:t>
      </w:r>
      <w:r w:rsidRPr="00980A67">
        <w:rPr>
          <w:rFonts w:eastAsia="Calibri"/>
          <w:color w:val="FF0000"/>
          <w:lang w:val="de-DE" w:eastAsia="de-DE" w:bidi="de-DE"/>
        </w:rPr>
        <w:t>Farbverteilung</w:t>
      </w:r>
      <w:r w:rsidRPr="003E42B7">
        <w:rPr>
          <w:rFonts w:eastAsia="Calibri"/>
          <w:lang w:val="de-DE" w:eastAsia="de-DE" w:bidi="de-DE"/>
        </w:rPr>
        <w:t>stypen</w:t>
      </w:r>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Farbverteilung</w:instrText>
      </w:r>
      <w:r w:rsidR="00980A67" w:rsidRPr="003E42B7">
        <w:rPr>
          <w:rFonts w:cs="Arial"/>
          <w:lang w:val="de-DE"/>
        </w:rPr>
        <w:instrText xml:space="preserve">" </w:instrText>
      </w:r>
      <w:r w:rsidR="00980A67" w:rsidRPr="003E42B7">
        <w:rPr>
          <w:rFonts w:cs="Arial"/>
          <w:color w:val="FF0000"/>
          <w:lang w:val="de-DE"/>
        </w:rPr>
        <w:fldChar w:fldCharType="end"/>
      </w:r>
      <w:r w:rsidRPr="003E42B7">
        <w:rPr>
          <w:rFonts w:eastAsia="Calibri"/>
          <w:lang w:val="de-DE" w:eastAsia="de-DE" w:bidi="de-DE"/>
        </w:rPr>
        <w:t xml:space="preserve"> und </w:t>
      </w:r>
      <w:r w:rsidRPr="00980A67">
        <w:rPr>
          <w:rFonts w:eastAsia="Calibri"/>
          <w:color w:val="FF0000"/>
          <w:lang w:val="de-DE" w:eastAsia="de-DE" w:bidi="de-DE"/>
        </w:rPr>
        <w:t>Farbmuster</w:t>
      </w:r>
      <w:r w:rsidRPr="003E42B7">
        <w:rPr>
          <w:rFonts w:eastAsia="Calibri"/>
          <w:lang w:val="de-DE" w:eastAsia="de-DE" w:bidi="de-DE"/>
        </w:rPr>
        <w:t xml:space="preserve"> möglich sind, wäre es sinnvoller, ein Vorgehen zu wählen, bei dem die verschiedenen </w:t>
      </w:r>
      <w:r w:rsidRPr="00C63F0E">
        <w:rPr>
          <w:rFonts w:eastAsia="Calibri"/>
          <w:color w:val="FF0000"/>
          <w:lang w:val="de-DE" w:eastAsia="de-DE" w:bidi="de-DE"/>
        </w:rPr>
        <w:t>Farben</w:t>
      </w:r>
      <w:r w:rsidRPr="003E42B7">
        <w:rPr>
          <w:rFonts w:eastAsia="Calibri"/>
          <w:lang w:val="de-DE" w:eastAsia="de-DE" w:bidi="de-DE"/>
        </w:rPr>
        <w:t xml:space="preserve"> gemäß ihrer Reihenfolge in der </w:t>
      </w:r>
      <w:r w:rsidRPr="00A95D38">
        <w:rPr>
          <w:rFonts w:eastAsia="Calibri"/>
          <w:color w:val="FF0000"/>
          <w:lang w:val="de-DE" w:eastAsia="de-DE" w:bidi="de-DE"/>
        </w:rPr>
        <w:t>RHS-Farbkarte</w:t>
      </w:r>
      <w:r w:rsidR="00A95D38" w:rsidRPr="003E42B7">
        <w:rPr>
          <w:rFonts w:cs="Arial"/>
          <w:color w:val="FF0000"/>
          <w:lang w:val="de-DE"/>
        </w:rPr>
        <w:fldChar w:fldCharType="begin"/>
      </w:r>
      <w:r w:rsidR="00A95D38" w:rsidRPr="003E42B7">
        <w:rPr>
          <w:rFonts w:cs="Arial"/>
          <w:lang w:val="de-DE"/>
        </w:rPr>
        <w:instrText xml:space="preserve"> XE "</w:instrText>
      </w:r>
      <w:r w:rsidR="00A95D38" w:rsidRPr="00A95D38">
        <w:rPr>
          <w:rFonts w:eastAsia="Calibri"/>
          <w:color w:val="FF0000"/>
          <w:szCs w:val="24"/>
          <w:lang w:val="de-DE" w:eastAsia="de-DE" w:bidi="de-DE"/>
        </w:rPr>
        <w:instrText>RHS-Farbkarte</w:instrText>
      </w:r>
      <w:r w:rsidR="00A95D38" w:rsidRPr="003E42B7">
        <w:rPr>
          <w:rFonts w:cs="Arial"/>
          <w:lang w:val="de-DE"/>
        </w:rPr>
        <w:instrText xml:space="preserve">" </w:instrText>
      </w:r>
      <w:r w:rsidR="00A95D38" w:rsidRPr="003E42B7">
        <w:rPr>
          <w:rFonts w:cs="Arial"/>
          <w:color w:val="FF0000"/>
          <w:lang w:val="de-DE"/>
        </w:rPr>
        <w:fldChar w:fldCharType="end"/>
      </w:r>
      <w:r w:rsidRPr="003E42B7">
        <w:rPr>
          <w:rFonts w:eastAsia="Calibri"/>
          <w:lang w:val="de-DE" w:eastAsia="de-DE" w:bidi="de-DE"/>
        </w:rPr>
        <w:t xml:space="preserve"> (</w:t>
      </w:r>
      <w:r w:rsidRPr="00F8682A">
        <w:rPr>
          <w:rFonts w:eastAsia="Calibri"/>
          <w:color w:val="FF0000"/>
          <w:lang w:val="de-DE" w:eastAsia="de-DE" w:bidi="de-DE"/>
        </w:rPr>
        <w:t>„Lissabon“-Ansatz</w:t>
      </w:r>
      <w:r w:rsidR="00F8682A" w:rsidRPr="003E42B7">
        <w:rPr>
          <w:rFonts w:cs="Arial"/>
          <w:color w:val="FF0000"/>
          <w:lang w:val="de-DE"/>
        </w:rPr>
        <w:fldChar w:fldCharType="begin"/>
      </w:r>
      <w:r w:rsidR="00F8682A" w:rsidRPr="003E42B7">
        <w:rPr>
          <w:rFonts w:cs="Arial"/>
          <w:lang w:val="de-DE"/>
        </w:rPr>
        <w:instrText xml:space="preserve"> XE "</w:instrText>
      </w:r>
      <w:r w:rsidR="00F8682A" w:rsidRPr="002231F4">
        <w:rPr>
          <w:color w:val="FF0000"/>
          <w:lang w:val="de-DE"/>
        </w:rPr>
        <w:instrText>Lissabon-Ansatz</w:instrText>
      </w:r>
      <w:r w:rsidR="00F8682A" w:rsidRPr="003E42B7">
        <w:rPr>
          <w:rFonts w:cs="Arial"/>
          <w:lang w:val="de-DE"/>
        </w:rPr>
        <w:instrText xml:space="preserve">" </w:instrText>
      </w:r>
      <w:r w:rsidR="00F8682A" w:rsidRPr="003E42B7">
        <w:rPr>
          <w:rFonts w:cs="Arial"/>
          <w:color w:val="FF0000"/>
          <w:lang w:val="de-DE"/>
        </w:rPr>
        <w:fldChar w:fldCharType="end"/>
      </w:r>
      <w:r w:rsidRPr="003E42B7">
        <w:rPr>
          <w:rFonts w:eastAsia="Calibri"/>
          <w:lang w:val="de-DE" w:eastAsia="de-DE" w:bidi="de-DE"/>
        </w:rPr>
        <w:t xml:space="preserve"> (vergleiche 3.4)) beschrieben werden. Gute Beispiele für diese Herangehensweise sind in den Prüfungsrichtlinien für Purpurglöckchen und Bastardschaumblüte (TG/280/1) zu finden.</w:t>
      </w:r>
    </w:p>
    <w:p w:rsidR="00FF4865" w:rsidRPr="003E42B7" w:rsidRDefault="00FF4865" w:rsidP="00FF4865">
      <w:pPr>
        <w:pStyle w:val="Heading5"/>
        <w:rPr>
          <w:lang w:val="de-DE"/>
        </w:rPr>
      </w:pPr>
    </w:p>
    <w:p w:rsidR="00FF4865" w:rsidRPr="003E42B7" w:rsidRDefault="00FF4865" w:rsidP="00FF4865">
      <w:pPr>
        <w:pStyle w:val="Heading3"/>
        <w:rPr>
          <w:lang w:val="de-DE"/>
        </w:rPr>
      </w:pPr>
      <w:bookmarkStart w:id="427" w:name="_Toc323031843"/>
      <w:bookmarkStart w:id="428" w:name="_Toc333313614"/>
      <w:bookmarkStart w:id="429" w:name="_Toc346525363"/>
      <w:bookmarkStart w:id="430" w:name="_Toc347420475"/>
      <w:bookmarkStart w:id="431" w:name="_Toc369276969"/>
      <w:r w:rsidRPr="003E42B7">
        <w:rPr>
          <w:lang w:val="de-DE"/>
        </w:rPr>
        <w:t>3.1</w:t>
      </w:r>
      <w:r w:rsidRPr="003E42B7">
        <w:rPr>
          <w:lang w:val="de-DE"/>
        </w:rPr>
        <w:tab/>
      </w:r>
      <w:r w:rsidRPr="002657CB">
        <w:rPr>
          <w:color w:val="FF0000"/>
          <w:lang w:val="de-DE"/>
        </w:rPr>
        <w:t>Auf der Größe der Fläche</w:t>
      </w:r>
      <w:bookmarkEnd w:id="427"/>
      <w:bookmarkEnd w:id="428"/>
      <w:bookmarkEnd w:id="429"/>
      <w:r w:rsidRPr="002657CB">
        <w:rPr>
          <w:color w:val="FF0000"/>
          <w:lang w:val="de-DE"/>
        </w:rPr>
        <w:t xml:space="preserve"> basierendes </w:t>
      </w:r>
      <w:bookmarkEnd w:id="430"/>
      <w:r w:rsidRPr="002657CB">
        <w:rPr>
          <w:color w:val="FF0000"/>
          <w:lang w:val="de-DE"/>
        </w:rPr>
        <w:t>Vorgehen</w:t>
      </w:r>
      <w:bookmarkEnd w:id="431"/>
      <w:r w:rsidR="002657CB" w:rsidRPr="003E42B7">
        <w:rPr>
          <w:rFonts w:cs="Arial"/>
          <w:color w:val="FF0000"/>
          <w:lang w:val="de-DE"/>
        </w:rPr>
        <w:fldChar w:fldCharType="begin"/>
      </w:r>
      <w:r w:rsidR="002657CB" w:rsidRPr="003E42B7">
        <w:rPr>
          <w:rFonts w:cs="Arial"/>
          <w:lang w:val="de-DE"/>
        </w:rPr>
        <w:instrText xml:space="preserve"> XE "</w:instrText>
      </w:r>
      <w:r w:rsidR="002657CB">
        <w:rPr>
          <w:rFonts w:cs="Arial"/>
          <w:color w:val="FF0000"/>
          <w:lang w:val="de-DE"/>
        </w:rPr>
        <w:instrText xml:space="preserve">Farbe\: </w:instrText>
      </w:r>
      <w:r w:rsidR="002657CB" w:rsidRPr="002657CB">
        <w:rPr>
          <w:color w:val="FF0000"/>
          <w:lang w:val="de-DE"/>
        </w:rPr>
        <w:instrText>Auf der Größe der Fläche basierendes Vorgehen</w:instrText>
      </w:r>
      <w:r w:rsidR="002657CB" w:rsidRPr="003E42B7">
        <w:rPr>
          <w:rFonts w:cs="Arial"/>
          <w:lang w:val="de-DE"/>
        </w:rPr>
        <w:instrText xml:space="preserve">" </w:instrText>
      </w:r>
      <w:r w:rsidR="002657CB" w:rsidRPr="003E42B7">
        <w:rPr>
          <w:rFonts w:cs="Arial"/>
          <w:color w:val="FF0000"/>
          <w:lang w:val="de-DE"/>
        </w:rPr>
        <w:fldChar w:fldCharType="end"/>
      </w:r>
    </w:p>
    <w:p w:rsidR="00FF4865" w:rsidRPr="003E42B7" w:rsidRDefault="00FF4865" w:rsidP="00FF4865">
      <w:pPr>
        <w:pStyle w:val="Heading5"/>
        <w:rPr>
          <w:lang w:val="de-DE"/>
        </w:rPr>
      </w:pPr>
    </w:p>
    <w:p w:rsidR="00FF4865" w:rsidRPr="003E42B7" w:rsidRDefault="00FF4865" w:rsidP="00FF4865">
      <w:pPr>
        <w:spacing w:after="240"/>
        <w:rPr>
          <w:szCs w:val="24"/>
          <w:lang w:val="de-DE"/>
        </w:rPr>
      </w:pPr>
      <w:r w:rsidRPr="003E42B7">
        <w:rPr>
          <w:lang w:val="de-DE"/>
        </w:rPr>
        <w:t xml:space="preserve">Bei diesem Ansatz werden alle </w:t>
      </w:r>
      <w:r w:rsidRPr="00C63F0E">
        <w:rPr>
          <w:color w:val="FF0000"/>
          <w:lang w:val="de-DE"/>
        </w:rPr>
        <w:t>Farben</w:t>
      </w:r>
      <w:r w:rsidRPr="003E42B7">
        <w:rPr>
          <w:lang w:val="de-DE"/>
        </w:rPr>
        <w:t xml:space="preserve"> eines Pflanzenteils entsprechend der Größe der Fläche, die sie bedecken, bestimmt. Die </w:t>
      </w:r>
      <w:r w:rsidRPr="001D3FDC">
        <w:rPr>
          <w:color w:val="FF0000"/>
          <w:lang w:val="de-DE"/>
        </w:rPr>
        <w:t>Farbe</w:t>
      </w:r>
      <w:r w:rsidRPr="003E42B7">
        <w:rPr>
          <w:lang w:val="de-DE"/>
        </w:rPr>
        <w:t xml:space="preserve"> mit der größten Fläche ist die </w:t>
      </w:r>
      <w:r w:rsidRPr="00064C84">
        <w:rPr>
          <w:color w:val="FF0000"/>
          <w:lang w:val="de-DE"/>
        </w:rPr>
        <w:t>Hauptfarbe</w:t>
      </w:r>
      <w:r w:rsidR="00064C84" w:rsidRPr="003E42B7">
        <w:rPr>
          <w:rFonts w:cs="Arial"/>
          <w:color w:val="FF0000"/>
          <w:lang w:val="de-DE"/>
        </w:rPr>
        <w:fldChar w:fldCharType="begin"/>
      </w:r>
      <w:r w:rsidR="00064C84" w:rsidRPr="003E42B7">
        <w:rPr>
          <w:rFonts w:cs="Arial"/>
          <w:lang w:val="de-DE"/>
        </w:rPr>
        <w:instrText xml:space="preserve"> XE "</w:instrText>
      </w:r>
      <w:r w:rsidR="00064C84" w:rsidRPr="00064C84">
        <w:rPr>
          <w:rFonts w:cs="Arial"/>
          <w:color w:val="FF0000"/>
          <w:lang w:val="de-DE"/>
        </w:rPr>
        <w:instrText>Hauptf</w:instrText>
      </w:r>
      <w:r w:rsidR="00064C84">
        <w:rPr>
          <w:rFonts w:cs="Arial"/>
          <w:color w:val="FF0000"/>
          <w:lang w:val="de-DE"/>
        </w:rPr>
        <w:instrText>arbe</w:instrText>
      </w:r>
      <w:r w:rsidR="00064C84" w:rsidRPr="003E42B7">
        <w:rPr>
          <w:rFonts w:cs="Arial"/>
          <w:lang w:val="de-DE"/>
        </w:rPr>
        <w:instrText xml:space="preserve">" </w:instrText>
      </w:r>
      <w:r w:rsidR="00064C84" w:rsidRPr="003E42B7">
        <w:rPr>
          <w:rFonts w:cs="Arial"/>
          <w:color w:val="FF0000"/>
          <w:lang w:val="de-DE"/>
        </w:rPr>
        <w:fldChar w:fldCharType="end"/>
      </w:r>
      <w:r w:rsidRPr="003E42B7">
        <w:rPr>
          <w:lang w:val="de-DE"/>
        </w:rPr>
        <w:t xml:space="preserve">, die </w:t>
      </w:r>
      <w:r w:rsidRPr="001D3FDC">
        <w:rPr>
          <w:color w:val="FF0000"/>
          <w:lang w:val="de-DE"/>
        </w:rPr>
        <w:t>Farbe</w:t>
      </w:r>
      <w:r w:rsidRPr="003E42B7">
        <w:rPr>
          <w:lang w:val="de-DE"/>
        </w:rPr>
        <w:t xml:space="preserve"> mit der zweitgrößten Fläche ist die </w:t>
      </w:r>
      <w:r w:rsidRPr="00064C84">
        <w:rPr>
          <w:color w:val="FF0000"/>
          <w:lang w:val="de-DE"/>
        </w:rPr>
        <w:t>Sekundärfarbe</w:t>
      </w:r>
      <w:r w:rsidR="00064C84" w:rsidRPr="003E42B7">
        <w:rPr>
          <w:rFonts w:cs="Arial"/>
          <w:color w:val="FF0000"/>
          <w:lang w:val="de-DE"/>
        </w:rPr>
        <w:fldChar w:fldCharType="begin"/>
      </w:r>
      <w:r w:rsidR="00064C84" w:rsidRPr="003E42B7">
        <w:rPr>
          <w:rFonts w:cs="Arial"/>
          <w:lang w:val="de-DE"/>
        </w:rPr>
        <w:instrText xml:space="preserve"> XE "</w:instrText>
      </w:r>
      <w:r w:rsidR="00064C84">
        <w:rPr>
          <w:rFonts w:cs="Arial"/>
          <w:color w:val="FF0000"/>
          <w:lang w:val="de-DE"/>
        </w:rPr>
        <w:instrText>Sekundär</w:instrText>
      </w:r>
      <w:r w:rsidR="00064C84" w:rsidRPr="00064C84">
        <w:rPr>
          <w:rFonts w:cs="Arial"/>
          <w:color w:val="FF0000"/>
          <w:lang w:val="de-DE"/>
        </w:rPr>
        <w:instrText>f</w:instrText>
      </w:r>
      <w:r w:rsidR="00064C84">
        <w:rPr>
          <w:rFonts w:cs="Arial"/>
          <w:color w:val="FF0000"/>
          <w:lang w:val="de-DE"/>
        </w:rPr>
        <w:instrText>arbe</w:instrText>
      </w:r>
      <w:r w:rsidR="00064C84" w:rsidRPr="003E42B7">
        <w:rPr>
          <w:rFonts w:cs="Arial"/>
          <w:lang w:val="de-DE"/>
        </w:rPr>
        <w:instrText xml:space="preserve">" </w:instrText>
      </w:r>
      <w:r w:rsidR="00064C84" w:rsidRPr="003E42B7">
        <w:rPr>
          <w:rFonts w:cs="Arial"/>
          <w:color w:val="FF0000"/>
          <w:lang w:val="de-DE"/>
        </w:rPr>
        <w:fldChar w:fldCharType="end"/>
      </w:r>
      <w:r w:rsidRPr="003E42B7">
        <w:rPr>
          <w:lang w:val="de-DE"/>
        </w:rPr>
        <w:t xml:space="preserve"> und so weiter</w:t>
      </w:r>
      <w:r w:rsidRPr="003E42B7">
        <w:rPr>
          <w:szCs w:val="24"/>
          <w:lang w:val="de-DE"/>
        </w:rPr>
        <w:t>.</w:t>
      </w:r>
    </w:p>
    <w:p w:rsidR="00FF4865" w:rsidRPr="003E42B7" w:rsidRDefault="00FF4865" w:rsidP="00FF4865">
      <w:pPr>
        <w:spacing w:after="240"/>
        <w:rPr>
          <w:lang w:val="de-DE"/>
        </w:rPr>
      </w:pPr>
      <w:r w:rsidRPr="003E42B7">
        <w:rPr>
          <w:lang w:val="de-DE"/>
        </w:rPr>
        <w:t xml:space="preserve">Folgende Standarderläuterung sollte in die Prüfungsrichtlinien aufgenommen werden, wenn dieser Ansatz zur Beschreibung der </w:t>
      </w:r>
      <w:r w:rsidRPr="001D3FDC">
        <w:rPr>
          <w:color w:val="FF0000"/>
          <w:lang w:val="de-DE"/>
        </w:rPr>
        <w:t>Farbe</w:t>
      </w:r>
      <w:r w:rsidRPr="003E42B7">
        <w:rPr>
          <w:lang w:val="de-DE"/>
        </w:rPr>
        <w:t xml:space="preserve"> zugrundegelegt wird:</w:t>
      </w:r>
    </w:p>
    <w:p w:rsidR="00FF4865" w:rsidRPr="003E42B7" w:rsidRDefault="00FF4865" w:rsidP="00FF4865">
      <w:pPr>
        <w:spacing w:after="240"/>
        <w:ind w:left="567" w:right="707"/>
        <w:rPr>
          <w:color w:val="000000"/>
          <w:lang w:val="de-DE"/>
        </w:rPr>
      </w:pPr>
      <w:bookmarkStart w:id="432" w:name="_Toc323031844"/>
      <w:bookmarkStart w:id="433" w:name="_Toc333313615"/>
      <w:bookmarkStart w:id="434" w:name="_Toc346525364"/>
      <w:bookmarkStart w:id="435" w:name="_Toc347420476"/>
      <w:r w:rsidRPr="003E42B7">
        <w:rPr>
          <w:color w:val="000000"/>
          <w:lang w:val="de-DE"/>
        </w:rPr>
        <w:t xml:space="preserve">„Die </w:t>
      </w:r>
      <w:r w:rsidRPr="00064C84">
        <w:rPr>
          <w:color w:val="FF0000"/>
          <w:lang w:val="de-DE"/>
        </w:rPr>
        <w:t>Hauptfarbe</w:t>
      </w:r>
      <w:r w:rsidRPr="003E42B7">
        <w:rPr>
          <w:color w:val="000000"/>
          <w:lang w:val="de-DE"/>
        </w:rPr>
        <w:t xml:space="preserve"> ist die Farbe mit der größten Fläche. In Fällen, in denen die Flächen der Haupt- und </w:t>
      </w:r>
      <w:r w:rsidRPr="00064C84">
        <w:rPr>
          <w:color w:val="FF0000"/>
          <w:lang w:val="de-DE"/>
        </w:rPr>
        <w:t>Sekundärfarbe</w:t>
      </w:r>
      <w:r w:rsidRPr="003E42B7">
        <w:rPr>
          <w:color w:val="000000"/>
          <w:lang w:val="de-DE"/>
        </w:rPr>
        <w:t xml:space="preserve"> annähernd gleich groß sind, so daß nicht zuverlässig entschieden werden kann, welche Farbe die größte Fläche bedeckt, wird</w:t>
      </w:r>
      <w:r w:rsidRPr="003E42B7">
        <w:rPr>
          <w:rFonts w:cs="Arial"/>
          <w:szCs w:val="24"/>
          <w:lang w:val="de-DE"/>
        </w:rPr>
        <w:t xml:space="preserve"> [die dunklere Farbe] / [die Farbe...[Lokalisierung]…] als </w:t>
      </w:r>
      <w:r w:rsidRPr="00064C84">
        <w:rPr>
          <w:rFonts w:cs="Arial"/>
          <w:color w:val="FF0000"/>
          <w:szCs w:val="24"/>
          <w:lang w:val="de-DE"/>
        </w:rPr>
        <w:t>Hauptfarbe</w:t>
      </w:r>
      <w:r w:rsidRPr="003E42B7">
        <w:rPr>
          <w:rFonts w:cs="Arial"/>
          <w:szCs w:val="24"/>
          <w:lang w:val="de-DE"/>
        </w:rPr>
        <w:t xml:space="preserve"> betrachtet.</w:t>
      </w:r>
      <w:r w:rsidR="00DE5518">
        <w:rPr>
          <w:szCs w:val="24"/>
          <w:lang w:val="de-DE"/>
        </w:rPr>
        <w:t>“</w:t>
      </w:r>
    </w:p>
    <w:p w:rsidR="00FF4865" w:rsidRPr="003E42B7" w:rsidRDefault="00FF4865" w:rsidP="00FF4865">
      <w:pPr>
        <w:pStyle w:val="Heading3"/>
        <w:rPr>
          <w:lang w:val="de-DE"/>
        </w:rPr>
      </w:pPr>
      <w:bookmarkStart w:id="436" w:name="_Toc369276970"/>
      <w:r w:rsidRPr="003E42B7">
        <w:rPr>
          <w:lang w:val="de-DE"/>
        </w:rPr>
        <w:t>3.2</w:t>
      </w:r>
      <w:r w:rsidRPr="003E42B7">
        <w:rPr>
          <w:lang w:val="de-DE"/>
        </w:rPr>
        <w:tab/>
      </w:r>
      <w:r w:rsidRPr="00C50CFA">
        <w:rPr>
          <w:color w:val="FF0000"/>
          <w:lang w:val="de-DE"/>
        </w:rPr>
        <w:t>Auf Gewebeschichten basierendes Vorgehen</w:t>
      </w:r>
      <w:bookmarkEnd w:id="432"/>
      <w:bookmarkEnd w:id="433"/>
      <w:bookmarkEnd w:id="434"/>
      <w:bookmarkEnd w:id="435"/>
      <w:bookmarkEnd w:id="436"/>
      <w:r w:rsidR="00C50CFA" w:rsidRPr="003E42B7">
        <w:rPr>
          <w:rFonts w:cs="Arial"/>
          <w:color w:val="FF0000"/>
          <w:lang w:val="de-DE"/>
        </w:rPr>
        <w:fldChar w:fldCharType="begin"/>
      </w:r>
      <w:r w:rsidR="00C50CFA" w:rsidRPr="003E42B7">
        <w:rPr>
          <w:rFonts w:cs="Arial"/>
          <w:lang w:val="de-DE"/>
        </w:rPr>
        <w:instrText xml:space="preserve"> XE "</w:instrText>
      </w:r>
      <w:r w:rsidR="00C50CFA">
        <w:rPr>
          <w:rFonts w:cs="Arial"/>
          <w:color w:val="FF0000"/>
          <w:lang w:val="de-DE"/>
        </w:rPr>
        <w:instrText xml:space="preserve">Farbe\: </w:instrText>
      </w:r>
      <w:r w:rsidR="00C50CFA" w:rsidRPr="00C50CFA">
        <w:rPr>
          <w:color w:val="FF0000"/>
          <w:lang w:val="de-DE"/>
        </w:rPr>
        <w:instrText>Auf Gewebeschichten basierendes Vorgehen</w:instrText>
      </w:r>
      <w:r w:rsidR="00C50CFA" w:rsidRPr="003E42B7">
        <w:rPr>
          <w:rFonts w:cs="Arial"/>
          <w:lang w:val="de-DE"/>
        </w:rPr>
        <w:instrText xml:space="preserve">" </w:instrText>
      </w:r>
      <w:r w:rsidR="00C50CFA" w:rsidRPr="003E42B7">
        <w:rPr>
          <w:rFonts w:cs="Arial"/>
          <w:color w:val="FF0000"/>
          <w:lang w:val="de-DE"/>
        </w:rPr>
        <w:fldChar w:fldCharType="end"/>
      </w:r>
    </w:p>
    <w:p w:rsidR="00FF4865" w:rsidRPr="003E42B7" w:rsidRDefault="00FF4865" w:rsidP="00FF4865">
      <w:pPr>
        <w:keepNext/>
        <w:rPr>
          <w:color w:val="000000"/>
          <w:szCs w:val="24"/>
          <w:lang w:val="de-DE"/>
        </w:rPr>
      </w:pPr>
    </w:p>
    <w:p w:rsidR="00FF4865" w:rsidRPr="003E42B7" w:rsidRDefault="00FF4865" w:rsidP="00FF4865">
      <w:pPr>
        <w:keepNext/>
        <w:rPr>
          <w:snapToGrid w:val="0"/>
          <w:szCs w:val="24"/>
          <w:lang w:val="de-DE"/>
        </w:rPr>
      </w:pPr>
      <w:r w:rsidRPr="003E42B7">
        <w:rPr>
          <w:szCs w:val="24"/>
          <w:lang w:val="de-DE"/>
        </w:rPr>
        <w:t xml:space="preserve">Hat ein Organ zwei Gewebeschichten, die </w:t>
      </w:r>
      <w:r w:rsidRPr="00873734">
        <w:rPr>
          <w:snapToGrid w:val="0"/>
          <w:color w:val="FF0000"/>
          <w:szCs w:val="24"/>
          <w:lang w:val="de-DE"/>
        </w:rPr>
        <w:t>Farbpigmentierung</w:t>
      </w:r>
      <w:r w:rsidRPr="003E42B7">
        <w:rPr>
          <w:snapToGrid w:val="0"/>
          <w:szCs w:val="24"/>
          <w:lang w:val="de-DE"/>
        </w:rPr>
        <w:t xml:space="preserve"> enthalten, </w:t>
      </w:r>
      <w:r w:rsidRPr="003E42B7">
        <w:rPr>
          <w:szCs w:val="24"/>
          <w:lang w:val="de-DE"/>
        </w:rPr>
        <w:t xml:space="preserve">und bedeckt eine Schicht die andere, so können die </w:t>
      </w:r>
      <w:r w:rsidRPr="00C63F0E">
        <w:rPr>
          <w:color w:val="FF0000"/>
          <w:szCs w:val="24"/>
          <w:lang w:val="de-DE"/>
        </w:rPr>
        <w:t>Farben</w:t>
      </w:r>
      <w:r w:rsidRPr="003E42B7">
        <w:rPr>
          <w:szCs w:val="24"/>
          <w:lang w:val="de-DE"/>
        </w:rPr>
        <w:t xml:space="preserve"> der beiden Schichten als </w:t>
      </w:r>
      <w:r w:rsidRPr="002F7AE1">
        <w:rPr>
          <w:color w:val="FF0000"/>
          <w:szCs w:val="24"/>
          <w:lang w:val="de-DE"/>
        </w:rPr>
        <w:t>Grund-</w:t>
      </w:r>
      <w:r w:rsidRPr="003E42B7">
        <w:rPr>
          <w:szCs w:val="24"/>
          <w:lang w:val="de-DE"/>
        </w:rPr>
        <w:t xml:space="preserve"> und </w:t>
      </w:r>
      <w:r w:rsidRPr="002F7AE1">
        <w:rPr>
          <w:color w:val="FF0000"/>
          <w:szCs w:val="24"/>
          <w:lang w:val="de-DE"/>
        </w:rPr>
        <w:t>Deckfarbe</w:t>
      </w:r>
      <w:r w:rsidRPr="003E42B7">
        <w:rPr>
          <w:szCs w:val="24"/>
          <w:lang w:val="de-DE"/>
        </w:rPr>
        <w:t xml:space="preserve"> beschrieben werden. Der Begriff </w:t>
      </w:r>
      <w:r w:rsidRPr="002F7AE1">
        <w:rPr>
          <w:color w:val="FF0000"/>
          <w:szCs w:val="24"/>
          <w:lang w:val="de-DE"/>
        </w:rPr>
        <w:t>Grundfarbe</w:t>
      </w:r>
      <w:r w:rsidRPr="003E42B7">
        <w:rPr>
          <w:szCs w:val="24"/>
          <w:lang w:val="de-DE"/>
        </w:rPr>
        <w:t xml:space="preserve"> kann auf verschiedene Weise verwendet werden:</w:t>
      </w: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r w:rsidRPr="003E42B7">
        <w:rPr>
          <w:szCs w:val="24"/>
          <w:lang w:val="de-DE"/>
        </w:rPr>
        <w:t>a)</w:t>
      </w:r>
      <w:r w:rsidRPr="003E42B7">
        <w:rPr>
          <w:szCs w:val="24"/>
          <w:lang w:val="de-DE"/>
        </w:rPr>
        <w:tab/>
      </w:r>
      <w:r w:rsidRPr="002F7AE1">
        <w:rPr>
          <w:color w:val="FF0000"/>
          <w:szCs w:val="24"/>
          <w:lang w:val="de-DE"/>
        </w:rPr>
        <w:t>Grundfarbe</w:t>
      </w:r>
      <w:r w:rsidRPr="003E42B7">
        <w:rPr>
          <w:szCs w:val="24"/>
          <w:lang w:val="de-DE"/>
        </w:rPr>
        <w:t>:</w:t>
      </w:r>
    </w:p>
    <w:p w:rsidR="00FF4865" w:rsidRPr="003E42B7" w:rsidRDefault="00FF4865" w:rsidP="00FF4865">
      <w:pPr>
        <w:tabs>
          <w:tab w:val="left" w:pos="1134"/>
          <w:tab w:val="left" w:pos="1418"/>
        </w:tabs>
        <w:spacing w:before="60" w:after="60"/>
        <w:ind w:left="567"/>
        <w:rPr>
          <w:szCs w:val="24"/>
          <w:lang w:val="de-DE"/>
        </w:rPr>
      </w:pPr>
      <w:r w:rsidRPr="003E42B7">
        <w:rPr>
          <w:szCs w:val="24"/>
          <w:lang w:val="de-DE"/>
        </w:rPr>
        <w:tab/>
        <w:t>i)</w:t>
      </w:r>
      <w:r w:rsidRPr="003E42B7">
        <w:rPr>
          <w:szCs w:val="24"/>
          <w:lang w:val="de-DE"/>
        </w:rPr>
        <w:tab/>
        <w:t xml:space="preserve">Die </w:t>
      </w:r>
      <w:r w:rsidRPr="002F7AE1">
        <w:rPr>
          <w:color w:val="FF0000"/>
          <w:szCs w:val="24"/>
          <w:lang w:val="de-DE"/>
        </w:rPr>
        <w:t>Grundfarbe</w:t>
      </w:r>
      <w:r w:rsidRPr="003E42B7">
        <w:rPr>
          <w:szCs w:val="24"/>
          <w:lang w:val="de-DE"/>
        </w:rPr>
        <w:t xml:space="preserve"> ist die Farbe, die chronologisch gesehen in der Entwicklung des betreffenden Pflanzenteils als erste erscheint. Mit der Zeit können eventuell andere </w:t>
      </w:r>
      <w:r w:rsidRPr="00C63F0E">
        <w:rPr>
          <w:color w:val="FF0000"/>
          <w:szCs w:val="24"/>
          <w:lang w:val="de-DE"/>
        </w:rPr>
        <w:t>Farben</w:t>
      </w:r>
      <w:r w:rsidRPr="003E42B7">
        <w:rPr>
          <w:szCs w:val="24"/>
          <w:lang w:val="de-DE"/>
        </w:rPr>
        <w:t xml:space="preserve"> in Form von Punkten, Flecken oder einem leichten Farbüberzug auftreten.</w:t>
      </w:r>
    </w:p>
    <w:p w:rsidR="00FF4865" w:rsidRPr="003E42B7" w:rsidRDefault="00FF4865" w:rsidP="00FF4865">
      <w:pPr>
        <w:tabs>
          <w:tab w:val="left" w:pos="1134"/>
          <w:tab w:val="left" w:pos="1418"/>
        </w:tabs>
        <w:spacing w:before="60" w:after="60"/>
        <w:ind w:left="567"/>
        <w:rPr>
          <w:szCs w:val="24"/>
          <w:lang w:val="de-DE"/>
        </w:rPr>
      </w:pPr>
      <w:r w:rsidRPr="003E42B7">
        <w:rPr>
          <w:szCs w:val="24"/>
          <w:lang w:val="de-DE"/>
        </w:rPr>
        <w:tab/>
        <w:t>ii)</w:t>
      </w:r>
      <w:r w:rsidRPr="003E42B7">
        <w:rPr>
          <w:szCs w:val="24"/>
          <w:lang w:val="de-DE"/>
        </w:rPr>
        <w:tab/>
      </w:r>
      <w:r w:rsidRPr="003E42B7">
        <w:rPr>
          <w:lang w:val="de-DE"/>
        </w:rPr>
        <w:t xml:space="preserve">Die </w:t>
      </w:r>
      <w:r w:rsidRPr="002F7AE1">
        <w:rPr>
          <w:color w:val="FF0000"/>
          <w:lang w:val="de-DE"/>
        </w:rPr>
        <w:t>Grundfarbe</w:t>
      </w:r>
      <w:r w:rsidRPr="003E42B7">
        <w:rPr>
          <w:lang w:val="de-DE"/>
        </w:rPr>
        <w:t xml:space="preserve"> ist die Farbe, die gleichmäßig über die Oberfläche des Pflanzenteils verteilt ist.</w:t>
      </w:r>
    </w:p>
    <w:p w:rsidR="00FF4865" w:rsidRPr="003E42B7" w:rsidRDefault="00FF4865" w:rsidP="00FF4865">
      <w:pPr>
        <w:tabs>
          <w:tab w:val="left" w:pos="1134"/>
          <w:tab w:val="left" w:pos="1418"/>
        </w:tabs>
        <w:ind w:left="567"/>
        <w:rPr>
          <w:szCs w:val="24"/>
          <w:lang w:val="de-DE"/>
        </w:rPr>
      </w:pPr>
    </w:p>
    <w:p w:rsidR="00FF4865" w:rsidRPr="003E42B7" w:rsidRDefault="00FF4865" w:rsidP="00023070">
      <w:pPr>
        <w:keepLines/>
        <w:tabs>
          <w:tab w:val="left" w:pos="1134"/>
          <w:tab w:val="left" w:pos="1418"/>
        </w:tabs>
        <w:ind w:left="567"/>
        <w:rPr>
          <w:szCs w:val="24"/>
          <w:lang w:val="de-DE"/>
        </w:rPr>
      </w:pPr>
      <w:r w:rsidRPr="003E42B7">
        <w:rPr>
          <w:szCs w:val="24"/>
          <w:lang w:val="de-DE"/>
        </w:rPr>
        <w:t xml:space="preserve">Die </w:t>
      </w:r>
      <w:r w:rsidRPr="002F7AE1">
        <w:rPr>
          <w:color w:val="FF0000"/>
          <w:szCs w:val="24"/>
          <w:lang w:val="de-DE"/>
        </w:rPr>
        <w:t>Grundfarbe</w:t>
      </w:r>
      <w:r w:rsidR="002F7AE1" w:rsidRPr="003E42B7">
        <w:rPr>
          <w:rFonts w:cs="Arial"/>
          <w:color w:val="FF0000"/>
          <w:lang w:val="de-DE"/>
        </w:rPr>
        <w:fldChar w:fldCharType="begin"/>
      </w:r>
      <w:r w:rsidR="002F7AE1" w:rsidRPr="003E42B7">
        <w:rPr>
          <w:rFonts w:cs="Arial"/>
          <w:lang w:val="de-DE"/>
        </w:rPr>
        <w:instrText xml:space="preserve"> XE "</w:instrText>
      </w:r>
      <w:r w:rsidR="002F7AE1" w:rsidRPr="002F7AE1">
        <w:rPr>
          <w:rFonts w:cs="Arial"/>
          <w:color w:val="FF0000"/>
          <w:lang w:val="de-DE"/>
        </w:rPr>
        <w:instrText>Grundf</w:instrText>
      </w:r>
      <w:r w:rsidR="002F7AE1">
        <w:rPr>
          <w:rFonts w:cs="Arial"/>
          <w:color w:val="FF0000"/>
          <w:lang w:val="de-DE"/>
        </w:rPr>
        <w:instrText>arbe</w:instrText>
      </w:r>
      <w:r w:rsidR="002F7AE1" w:rsidRPr="003E42B7">
        <w:rPr>
          <w:rFonts w:cs="Arial"/>
          <w:lang w:val="de-DE"/>
        </w:rPr>
        <w:instrText xml:space="preserve">" </w:instrText>
      </w:r>
      <w:r w:rsidR="002F7AE1" w:rsidRPr="003E42B7">
        <w:rPr>
          <w:rFonts w:cs="Arial"/>
          <w:color w:val="FF0000"/>
          <w:lang w:val="de-DE"/>
        </w:rPr>
        <w:fldChar w:fldCharType="end"/>
      </w:r>
      <w:r w:rsidRPr="003E42B7">
        <w:rPr>
          <w:szCs w:val="24"/>
          <w:lang w:val="de-DE"/>
        </w:rPr>
        <w:t xml:space="preserve"> ist nicht immer die Farbe, die die größte Fläche des betreffenden Pflanzenteils bedeckt. Bei bestimmten Organen, die zwei Gewebeschichten mit </w:t>
      </w:r>
      <w:r w:rsidRPr="00873734">
        <w:rPr>
          <w:color w:val="FF0000"/>
          <w:szCs w:val="24"/>
          <w:lang w:val="de-DE"/>
        </w:rPr>
        <w:t>Farbpigmentierung</w:t>
      </w:r>
      <w:r w:rsidR="00873734" w:rsidRPr="003E42B7">
        <w:rPr>
          <w:rFonts w:cs="Arial"/>
          <w:color w:val="FF0000"/>
          <w:lang w:val="de-DE"/>
        </w:rPr>
        <w:fldChar w:fldCharType="begin"/>
      </w:r>
      <w:r w:rsidR="00873734" w:rsidRPr="003E42B7">
        <w:rPr>
          <w:rFonts w:cs="Arial"/>
          <w:lang w:val="de-DE"/>
        </w:rPr>
        <w:instrText xml:space="preserve"> XE "</w:instrText>
      </w:r>
      <w:r w:rsidR="00873734">
        <w:rPr>
          <w:rFonts w:cs="Arial"/>
          <w:color w:val="FF0000"/>
          <w:lang w:val="de-DE"/>
        </w:rPr>
        <w:instrText>Pigment</w:instrText>
      </w:r>
      <w:r w:rsidR="00873734" w:rsidRPr="003E42B7">
        <w:rPr>
          <w:rFonts w:cs="Arial"/>
          <w:lang w:val="de-DE"/>
        </w:rPr>
        <w:instrText xml:space="preserve">" </w:instrText>
      </w:r>
      <w:r w:rsidR="00873734" w:rsidRPr="003E42B7">
        <w:rPr>
          <w:rFonts w:cs="Arial"/>
          <w:color w:val="FF0000"/>
          <w:lang w:val="de-DE"/>
        </w:rPr>
        <w:fldChar w:fldCharType="end"/>
      </w:r>
      <w:r w:rsidRPr="003E42B7">
        <w:rPr>
          <w:szCs w:val="24"/>
          <w:lang w:val="de-DE"/>
        </w:rPr>
        <w:t xml:space="preserve"> aufweisen, und auf der Oberseite des Organs eine Schicht die andere überdeckt, kann es zweckmäßig sein, die </w:t>
      </w:r>
      <w:r w:rsidRPr="002F7AE1">
        <w:rPr>
          <w:color w:val="FF0000"/>
          <w:szCs w:val="24"/>
          <w:lang w:val="de-DE"/>
        </w:rPr>
        <w:t>Grundfarbe</w:t>
      </w:r>
      <w:r w:rsidRPr="003E42B7">
        <w:rPr>
          <w:szCs w:val="24"/>
          <w:lang w:val="de-DE"/>
        </w:rPr>
        <w:t xml:space="preserve"> zu bestimmen, indem die </w:t>
      </w:r>
      <w:r w:rsidRPr="00064C84">
        <w:rPr>
          <w:color w:val="FF0000"/>
          <w:szCs w:val="24"/>
          <w:lang w:val="de-DE"/>
        </w:rPr>
        <w:t>Hauptfarbe</w:t>
      </w:r>
      <w:r w:rsidR="00064C84" w:rsidRPr="003E42B7">
        <w:rPr>
          <w:rFonts w:cs="Arial"/>
          <w:color w:val="FF0000"/>
          <w:lang w:val="de-DE"/>
        </w:rPr>
        <w:fldChar w:fldCharType="begin"/>
      </w:r>
      <w:r w:rsidR="00064C84" w:rsidRPr="003E42B7">
        <w:rPr>
          <w:rFonts w:cs="Arial"/>
          <w:lang w:val="de-DE"/>
        </w:rPr>
        <w:instrText xml:space="preserve"> XE "</w:instrText>
      </w:r>
      <w:r w:rsidR="00064C84" w:rsidRPr="00064C84">
        <w:rPr>
          <w:rFonts w:cs="Arial"/>
          <w:color w:val="FF0000"/>
          <w:lang w:val="de-DE"/>
        </w:rPr>
        <w:instrText>Hauptf</w:instrText>
      </w:r>
      <w:r w:rsidR="00064C84">
        <w:rPr>
          <w:rFonts w:cs="Arial"/>
          <w:color w:val="FF0000"/>
          <w:lang w:val="de-DE"/>
        </w:rPr>
        <w:instrText>arbe</w:instrText>
      </w:r>
      <w:r w:rsidR="00064C84" w:rsidRPr="003E42B7">
        <w:rPr>
          <w:rFonts w:cs="Arial"/>
          <w:lang w:val="de-DE"/>
        </w:rPr>
        <w:instrText xml:space="preserve">" </w:instrText>
      </w:r>
      <w:r w:rsidR="00064C84" w:rsidRPr="003E42B7">
        <w:rPr>
          <w:rFonts w:cs="Arial"/>
          <w:color w:val="FF0000"/>
          <w:lang w:val="de-DE"/>
        </w:rPr>
        <w:fldChar w:fldCharType="end"/>
      </w:r>
      <w:r w:rsidRPr="003E42B7">
        <w:rPr>
          <w:szCs w:val="24"/>
          <w:lang w:val="de-DE"/>
        </w:rPr>
        <w:t xml:space="preserve"> der Unterseite eines Organs beschrieben wird (siehe Beispiel Phalaenopsis).</w:t>
      </w: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i/>
          <w:szCs w:val="24"/>
          <w:lang w:val="de-DE"/>
        </w:rPr>
      </w:pPr>
      <w:r w:rsidRPr="003E42B7">
        <w:rPr>
          <w:i/>
          <w:szCs w:val="24"/>
          <w:lang w:val="de-DE"/>
        </w:rPr>
        <w:t xml:space="preserve">Beispiel: </w:t>
      </w:r>
      <w:r w:rsidRPr="003E42B7">
        <w:rPr>
          <w:szCs w:val="24"/>
          <w:lang w:val="de-DE"/>
        </w:rPr>
        <w:t>Phalaenopsis (TG/213/2(proj.7))</w:t>
      </w:r>
    </w:p>
    <w:p w:rsidR="00FF4865" w:rsidRPr="003E42B7" w:rsidRDefault="00FF4865" w:rsidP="00FF4865">
      <w:pPr>
        <w:tabs>
          <w:tab w:val="left" w:pos="1134"/>
          <w:tab w:val="left" w:pos="1418"/>
        </w:tabs>
        <w:ind w:left="567"/>
        <w:rPr>
          <w:szCs w:val="24"/>
          <w:lang w:val="de-DE"/>
        </w:rPr>
      </w:pPr>
      <w:r w:rsidRPr="003E42B7">
        <w:rPr>
          <w:noProof/>
        </w:rPr>
        <w:drawing>
          <wp:anchor distT="0" distB="0" distL="114300" distR="114300" simplePos="0" relativeHeight="251738112" behindDoc="0" locked="0" layoutInCell="1" allowOverlap="1" wp14:anchorId="6122AE9C" wp14:editId="0A9178AF">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951" name="Picture 951"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szCs w:val="24"/>
          <w:lang w:val="de-DE"/>
        </w:rPr>
      </w:pPr>
      <w:r w:rsidRPr="003E42B7">
        <w:rPr>
          <w:noProof/>
        </w:rPr>
        <mc:AlternateContent>
          <mc:Choice Requires="wps">
            <w:drawing>
              <wp:anchor distT="0" distB="0" distL="114300" distR="114300" simplePos="0" relativeHeight="251739136" behindDoc="0" locked="0" layoutInCell="0" allowOverlap="1" wp14:anchorId="09CF752B" wp14:editId="76CEB0CF">
                <wp:simplePos x="0" y="0"/>
                <wp:positionH relativeFrom="column">
                  <wp:posOffset>1045845</wp:posOffset>
                </wp:positionH>
                <wp:positionV relativeFrom="paragraph">
                  <wp:posOffset>130175</wp:posOffset>
                </wp:positionV>
                <wp:extent cx="3052445" cy="278765"/>
                <wp:effectExtent l="0" t="0" r="0" b="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3F1D69" w:rsidRDefault="003F1D69" w:rsidP="00FF4865">
                            <w:r>
                              <w:t>Oberseite</w:t>
                            </w:r>
                            <w:r>
                              <w:tab/>
                            </w:r>
                            <w:r>
                              <w:tab/>
                            </w:r>
                            <w:r>
                              <w:tab/>
                            </w:r>
                            <w:r>
                              <w:tab/>
                              <w:t>Unterseite</w:t>
                            </w:r>
                          </w:p>
                          <w:p w:rsidR="003F1D69" w:rsidRPr="00696031"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0" o:spid="_x0000_s1039" type="#_x0000_t202" style="position:absolute;left:0;text-align:left;margin-left:82.35pt;margin-top:10.25pt;width:240.35pt;height:2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" o:allowincell="f" filled="f" stroked="f">
                <v:textbox>
                  <w:txbxContent>
                    <w:p w:rsidR="003F1D69" w:rsidRDefault="003F1D69" w:rsidP="00FF4865">
                      <w:r>
                        <w:t>Oberseite</w:t>
                      </w:r>
                      <w:r>
                        <w:tab/>
                      </w:r>
                      <w:r>
                        <w:tab/>
                      </w:r>
                      <w:r>
                        <w:tab/>
                      </w:r>
                      <w:r>
                        <w:tab/>
                        <w:t>Unterseite</w:t>
                      </w:r>
                    </w:p>
                    <w:p w:rsidR="003F1D69" w:rsidRPr="00696031"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p w:rsidR="003F1D69" w:rsidRDefault="003F1D69" w:rsidP="00FF4865"/>
                  </w:txbxContent>
                </v:textbox>
              </v:shape>
            </w:pict>
          </mc:Fallback>
        </mc:AlternateContent>
      </w:r>
    </w:p>
    <w:p w:rsidR="00FF4865" w:rsidRPr="003E42B7" w:rsidRDefault="00FF4865" w:rsidP="00FF4865">
      <w:pPr>
        <w:tabs>
          <w:tab w:val="left" w:pos="1134"/>
          <w:tab w:val="left" w:pos="1418"/>
        </w:tabs>
        <w:ind w:left="567"/>
        <w:rPr>
          <w:i/>
          <w:szCs w:val="24"/>
          <w:lang w:val="de-DE"/>
        </w:rPr>
      </w:pPr>
    </w:p>
    <w:p w:rsidR="00FF4865" w:rsidRPr="003E42B7" w:rsidRDefault="00FF4865" w:rsidP="00FF4865">
      <w:pPr>
        <w:tabs>
          <w:tab w:val="left" w:pos="1134"/>
          <w:tab w:val="left" w:pos="1418"/>
        </w:tabs>
        <w:ind w:left="567"/>
        <w:rPr>
          <w:i/>
          <w:szCs w:val="24"/>
          <w:lang w:val="de-DE"/>
        </w:rPr>
      </w:pPr>
    </w:p>
    <w:p w:rsidR="00FF4865" w:rsidRPr="003E42B7" w:rsidRDefault="00FF4865" w:rsidP="00FF4865">
      <w:pPr>
        <w:tabs>
          <w:tab w:val="left" w:pos="1134"/>
          <w:tab w:val="left" w:pos="1418"/>
        </w:tabs>
        <w:ind w:left="567"/>
        <w:rPr>
          <w:i/>
          <w:szCs w:val="24"/>
          <w:lang w:val="de-DE"/>
        </w:rPr>
      </w:pPr>
      <w:r w:rsidRPr="003E42B7">
        <w:rPr>
          <w:i/>
          <w:szCs w:val="24"/>
          <w:lang w:val="de-DE"/>
        </w:rPr>
        <w:t xml:space="preserve">Blütenblatt: </w:t>
      </w:r>
      <w:r w:rsidRPr="002F7AE1">
        <w:rPr>
          <w:i/>
          <w:color w:val="FF0000"/>
          <w:szCs w:val="24"/>
          <w:lang w:val="de-DE"/>
        </w:rPr>
        <w:t>Grundfarbe</w:t>
      </w:r>
      <w:r w:rsidR="002F7AE1" w:rsidRPr="003E42B7">
        <w:rPr>
          <w:rFonts w:cs="Arial"/>
          <w:color w:val="FF0000"/>
          <w:lang w:val="de-DE"/>
        </w:rPr>
        <w:fldChar w:fldCharType="begin"/>
      </w:r>
      <w:r w:rsidR="002F7AE1" w:rsidRPr="003E42B7">
        <w:rPr>
          <w:rFonts w:cs="Arial"/>
          <w:lang w:val="de-DE"/>
        </w:rPr>
        <w:instrText xml:space="preserve"> XE "</w:instrText>
      </w:r>
      <w:r w:rsidR="002F7AE1" w:rsidRPr="002F7AE1">
        <w:rPr>
          <w:rFonts w:cs="Arial"/>
          <w:color w:val="FF0000"/>
          <w:lang w:val="de-DE"/>
        </w:rPr>
        <w:instrText>Grundf</w:instrText>
      </w:r>
      <w:r w:rsidR="002F7AE1">
        <w:rPr>
          <w:rFonts w:cs="Arial"/>
          <w:color w:val="FF0000"/>
          <w:lang w:val="de-DE"/>
        </w:rPr>
        <w:instrText>arbe</w:instrText>
      </w:r>
      <w:r w:rsidR="002F7AE1" w:rsidRPr="003E42B7">
        <w:rPr>
          <w:rFonts w:cs="Arial"/>
          <w:lang w:val="de-DE"/>
        </w:rPr>
        <w:instrText xml:space="preserve">" </w:instrText>
      </w:r>
      <w:r w:rsidR="002F7AE1" w:rsidRPr="003E42B7">
        <w:rPr>
          <w:rFonts w:cs="Arial"/>
          <w:color w:val="FF0000"/>
          <w:lang w:val="de-DE"/>
        </w:rPr>
        <w:fldChar w:fldCharType="end"/>
      </w:r>
      <w:r w:rsidRPr="003E42B7">
        <w:rPr>
          <w:i/>
          <w:szCs w:val="24"/>
          <w:lang w:val="de-DE"/>
        </w:rPr>
        <w:t xml:space="preserve"> – </w:t>
      </w:r>
      <w:r w:rsidRPr="00A95D38">
        <w:rPr>
          <w:i/>
          <w:color w:val="FF0000"/>
          <w:szCs w:val="24"/>
          <w:lang w:val="de-DE"/>
        </w:rPr>
        <w:t>RHS-Farbkarte</w:t>
      </w:r>
      <w:r w:rsidR="00A95D38" w:rsidRPr="003E42B7">
        <w:rPr>
          <w:rFonts w:cs="Arial"/>
          <w:color w:val="FF0000"/>
          <w:lang w:val="de-DE"/>
        </w:rPr>
        <w:fldChar w:fldCharType="begin"/>
      </w:r>
      <w:r w:rsidR="00A95D38" w:rsidRPr="003E42B7">
        <w:rPr>
          <w:rFonts w:cs="Arial"/>
          <w:lang w:val="de-DE"/>
        </w:rPr>
        <w:instrText xml:space="preserve"> XE "</w:instrText>
      </w:r>
      <w:r w:rsidR="00A95D38" w:rsidRPr="00A95D38">
        <w:rPr>
          <w:rFonts w:eastAsia="Calibri"/>
          <w:color w:val="FF0000"/>
          <w:szCs w:val="24"/>
          <w:lang w:val="de-DE" w:eastAsia="de-DE" w:bidi="de-DE"/>
        </w:rPr>
        <w:instrText>RHS-Farbkarte</w:instrText>
      </w:r>
      <w:r w:rsidR="00A95D38" w:rsidRPr="003E42B7">
        <w:rPr>
          <w:rFonts w:cs="Arial"/>
          <w:lang w:val="de-DE"/>
        </w:rPr>
        <w:instrText xml:space="preserve">" </w:instrText>
      </w:r>
      <w:r w:rsidR="00A95D38" w:rsidRPr="003E42B7">
        <w:rPr>
          <w:rFonts w:cs="Arial"/>
          <w:color w:val="FF0000"/>
          <w:lang w:val="de-DE"/>
        </w:rPr>
        <w:fldChar w:fldCharType="end"/>
      </w:r>
      <w:r w:rsidRPr="003E42B7">
        <w:rPr>
          <w:i/>
          <w:szCs w:val="24"/>
          <w:lang w:val="de-DE"/>
        </w:rPr>
        <w:t xml:space="preserve"> 155A - weiss </w:t>
      </w:r>
    </w:p>
    <w:p w:rsidR="00FF4865" w:rsidRPr="003E42B7" w:rsidRDefault="00FF4865" w:rsidP="00FF4865">
      <w:pPr>
        <w:tabs>
          <w:tab w:val="left" w:pos="1134"/>
          <w:tab w:val="left" w:pos="1418"/>
        </w:tabs>
        <w:ind w:left="567"/>
        <w:rPr>
          <w:szCs w:val="24"/>
          <w:lang w:val="de-DE"/>
        </w:rPr>
      </w:pPr>
      <w:r w:rsidRPr="003E42B7">
        <w:rPr>
          <w:i/>
          <w:szCs w:val="24"/>
          <w:lang w:val="de-DE"/>
        </w:rPr>
        <w:t xml:space="preserve">Blütenblatt: </w:t>
      </w:r>
      <w:r w:rsidRPr="002F7AE1">
        <w:rPr>
          <w:i/>
          <w:color w:val="FF0000"/>
          <w:szCs w:val="24"/>
          <w:lang w:val="de-DE"/>
        </w:rPr>
        <w:t>Deckfarbe</w:t>
      </w:r>
      <w:r w:rsidR="002F7AE1" w:rsidRPr="003E42B7">
        <w:rPr>
          <w:rFonts w:cs="Arial"/>
          <w:color w:val="FF0000"/>
          <w:lang w:val="de-DE"/>
        </w:rPr>
        <w:fldChar w:fldCharType="begin"/>
      </w:r>
      <w:r w:rsidR="002F7AE1" w:rsidRPr="003E42B7">
        <w:rPr>
          <w:rFonts w:cs="Arial"/>
          <w:lang w:val="de-DE"/>
        </w:rPr>
        <w:instrText xml:space="preserve"> XE "</w:instrText>
      </w:r>
      <w:r w:rsidR="002F7AE1">
        <w:rPr>
          <w:rFonts w:cs="Arial"/>
          <w:color w:val="FF0000"/>
          <w:lang w:val="de-DE"/>
        </w:rPr>
        <w:instrText>Deck</w:instrText>
      </w:r>
      <w:r w:rsidR="002F7AE1" w:rsidRPr="002F7AE1">
        <w:rPr>
          <w:rFonts w:cs="Arial"/>
          <w:color w:val="FF0000"/>
          <w:lang w:val="de-DE"/>
        </w:rPr>
        <w:instrText>f</w:instrText>
      </w:r>
      <w:r w:rsidR="002F7AE1">
        <w:rPr>
          <w:rFonts w:cs="Arial"/>
          <w:color w:val="FF0000"/>
          <w:lang w:val="de-DE"/>
        </w:rPr>
        <w:instrText>arbe</w:instrText>
      </w:r>
      <w:r w:rsidR="002F7AE1" w:rsidRPr="003E42B7">
        <w:rPr>
          <w:rFonts w:cs="Arial"/>
          <w:lang w:val="de-DE"/>
        </w:rPr>
        <w:instrText xml:space="preserve">" </w:instrText>
      </w:r>
      <w:r w:rsidR="002F7AE1" w:rsidRPr="003E42B7">
        <w:rPr>
          <w:rFonts w:cs="Arial"/>
          <w:color w:val="FF0000"/>
          <w:lang w:val="de-DE"/>
        </w:rPr>
        <w:fldChar w:fldCharType="end"/>
      </w:r>
      <w:r w:rsidRPr="003E42B7">
        <w:rPr>
          <w:i/>
          <w:szCs w:val="24"/>
          <w:lang w:val="de-DE"/>
        </w:rPr>
        <w:t xml:space="preserve">  – </w:t>
      </w:r>
      <w:r w:rsidRPr="00A95D38">
        <w:rPr>
          <w:i/>
          <w:color w:val="FF0000"/>
          <w:szCs w:val="24"/>
          <w:lang w:val="de-DE"/>
        </w:rPr>
        <w:t>RHS-Farbkarte</w:t>
      </w:r>
      <w:r w:rsidRPr="003E42B7">
        <w:rPr>
          <w:i/>
          <w:szCs w:val="24"/>
          <w:lang w:val="de-DE"/>
        </w:rPr>
        <w:t xml:space="preserve">  83A – dunkelviolett</w:t>
      </w: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s>
        <w:ind w:left="567"/>
        <w:rPr>
          <w:szCs w:val="24"/>
          <w:lang w:val="de-DE"/>
        </w:rPr>
      </w:pPr>
      <w:r w:rsidRPr="003E42B7">
        <w:rPr>
          <w:szCs w:val="24"/>
          <w:lang w:val="de-DE"/>
        </w:rPr>
        <w:t>b)</w:t>
      </w:r>
      <w:r w:rsidRPr="003E42B7">
        <w:rPr>
          <w:szCs w:val="24"/>
          <w:lang w:val="de-DE"/>
        </w:rPr>
        <w:tab/>
      </w:r>
      <w:r w:rsidRPr="002F7AE1">
        <w:rPr>
          <w:color w:val="FF0000"/>
          <w:szCs w:val="24"/>
          <w:lang w:val="de-DE"/>
        </w:rPr>
        <w:t>Deckfarbe</w:t>
      </w:r>
      <w:r w:rsidRPr="003E42B7">
        <w:rPr>
          <w:szCs w:val="24"/>
          <w:lang w:val="de-DE"/>
        </w:rPr>
        <w:t>:</w:t>
      </w:r>
    </w:p>
    <w:p w:rsidR="00FF4865" w:rsidRPr="003E42B7" w:rsidRDefault="00FF4865" w:rsidP="00FF4865">
      <w:pPr>
        <w:tabs>
          <w:tab w:val="left" w:pos="1134"/>
          <w:tab w:val="left" w:pos="1418"/>
        </w:tabs>
        <w:ind w:left="567"/>
        <w:rPr>
          <w:szCs w:val="24"/>
          <w:lang w:val="de-DE"/>
        </w:rPr>
      </w:pPr>
      <w:r w:rsidRPr="003E42B7">
        <w:rPr>
          <w:szCs w:val="24"/>
          <w:lang w:val="de-DE"/>
        </w:rPr>
        <w:t xml:space="preserve">Bei einem Pflanzenteil, welches eine </w:t>
      </w:r>
      <w:r w:rsidRPr="002F7AE1">
        <w:rPr>
          <w:color w:val="FF0000"/>
          <w:szCs w:val="24"/>
          <w:lang w:val="de-DE"/>
        </w:rPr>
        <w:t>Grundfarbe</w:t>
      </w:r>
      <w:r w:rsidRPr="003E42B7">
        <w:rPr>
          <w:szCs w:val="24"/>
          <w:lang w:val="de-DE"/>
        </w:rPr>
        <w:t xml:space="preserve"> aufweist, über die sich mit der Zeit zum Beispiel als Überzug eine zweite Farbe legt, wird der Überzug als </w:t>
      </w:r>
      <w:r w:rsidRPr="002F7AE1">
        <w:rPr>
          <w:color w:val="FF0000"/>
          <w:szCs w:val="24"/>
          <w:lang w:val="de-DE"/>
        </w:rPr>
        <w:t>Deckfarbe</w:t>
      </w:r>
      <w:r w:rsidRPr="003E42B7">
        <w:rPr>
          <w:szCs w:val="24"/>
          <w:lang w:val="de-DE"/>
        </w:rPr>
        <w:t xml:space="preserve"> betrachtet. Die </w:t>
      </w:r>
      <w:r w:rsidRPr="002F7AE1">
        <w:rPr>
          <w:color w:val="FF0000"/>
          <w:szCs w:val="24"/>
          <w:lang w:val="de-DE"/>
        </w:rPr>
        <w:t>Deckfarbe</w:t>
      </w:r>
      <w:r w:rsidRPr="003E42B7">
        <w:rPr>
          <w:szCs w:val="24"/>
          <w:lang w:val="de-DE"/>
        </w:rPr>
        <w:t xml:space="preserve"> ist nicht immer die Farbe, die die kleinere Fläche des betreffenden Pflanzenteils bedeckt.</w:t>
      </w:r>
    </w:p>
    <w:p w:rsidR="00FF4865" w:rsidRPr="003E42B7" w:rsidRDefault="00FF4865" w:rsidP="00FF4865">
      <w:pPr>
        <w:tabs>
          <w:tab w:val="left" w:pos="1134"/>
          <w:tab w:val="left" w:pos="1418"/>
        </w:tabs>
        <w:rPr>
          <w:szCs w:val="24"/>
          <w:lang w:val="de-DE"/>
        </w:rPr>
      </w:pPr>
    </w:p>
    <w:p w:rsidR="00FF4865" w:rsidRPr="003E42B7" w:rsidRDefault="00FF4865" w:rsidP="00FF4865">
      <w:pPr>
        <w:tabs>
          <w:tab w:val="left" w:pos="1134"/>
          <w:tab w:val="left" w:pos="1418"/>
        </w:tabs>
        <w:ind w:left="567"/>
        <w:rPr>
          <w:i/>
          <w:szCs w:val="24"/>
          <w:lang w:val="de-DE"/>
        </w:rPr>
      </w:pPr>
      <w:r w:rsidRPr="003E42B7">
        <w:rPr>
          <w:i/>
          <w:szCs w:val="24"/>
          <w:lang w:val="de-DE"/>
        </w:rPr>
        <w:t xml:space="preserve">Beispiel: </w:t>
      </w:r>
      <w:r w:rsidRPr="003E42B7">
        <w:rPr>
          <w:szCs w:val="24"/>
          <w:lang w:val="de-DE"/>
        </w:rPr>
        <w:t>Apfel (TG/14/9)</w:t>
      </w:r>
    </w:p>
    <w:p w:rsidR="00FF4865" w:rsidRPr="003E42B7" w:rsidRDefault="00FF4865" w:rsidP="00FF4865">
      <w:pPr>
        <w:tabs>
          <w:tab w:val="left" w:pos="1134"/>
          <w:tab w:val="left" w:pos="1418"/>
        </w:tabs>
        <w:ind w:left="567"/>
        <w:rPr>
          <w:szCs w:val="24"/>
          <w:lang w:val="de-DE"/>
        </w:rPr>
      </w:pPr>
    </w:p>
    <w:p w:rsidR="00FF4865" w:rsidRPr="003E42B7" w:rsidRDefault="00FF4865" w:rsidP="00FF4865">
      <w:pPr>
        <w:tabs>
          <w:tab w:val="left" w:pos="1134"/>
          <w:tab w:val="left" w:pos="1418"/>
        </w:tabs>
        <w:ind w:left="567"/>
        <w:rPr>
          <w:i/>
          <w:szCs w:val="24"/>
          <w:lang w:val="de-DE"/>
        </w:rPr>
      </w:pPr>
      <w:r w:rsidRPr="003E42B7">
        <w:rPr>
          <w:szCs w:val="24"/>
          <w:lang w:val="de-DE"/>
        </w:rPr>
        <w:tab/>
      </w:r>
      <w:r w:rsidRPr="003E42B7">
        <w:rPr>
          <w:i/>
          <w:szCs w:val="24"/>
          <w:lang w:val="de-DE"/>
        </w:rPr>
        <w:t xml:space="preserve">Frucht: </w:t>
      </w:r>
      <w:r w:rsidRPr="002F7AE1">
        <w:rPr>
          <w:i/>
          <w:color w:val="FF0000"/>
          <w:szCs w:val="24"/>
          <w:lang w:val="de-DE"/>
        </w:rPr>
        <w:t>Grundfarbe</w:t>
      </w:r>
      <w:r w:rsidRPr="003E42B7">
        <w:rPr>
          <w:i/>
          <w:szCs w:val="24"/>
          <w:lang w:val="de-DE"/>
        </w:rPr>
        <w:t>:</w:t>
      </w:r>
    </w:p>
    <w:p w:rsidR="00FF4865" w:rsidRPr="003E42B7" w:rsidRDefault="00FF4865" w:rsidP="00FF4865">
      <w:pPr>
        <w:tabs>
          <w:tab w:val="left" w:pos="1134"/>
          <w:tab w:val="left" w:pos="1418"/>
        </w:tabs>
        <w:ind w:left="567"/>
        <w:rPr>
          <w:i/>
          <w:szCs w:val="24"/>
          <w:lang w:val="de-DE"/>
        </w:rPr>
      </w:pPr>
      <w:r w:rsidRPr="003E42B7">
        <w:rPr>
          <w:i/>
          <w:szCs w:val="24"/>
          <w:lang w:val="de-DE"/>
        </w:rPr>
        <w:tab/>
        <w:t>nicht sichtbar (1), weisslichgelb (2), gelb (3), weisslichgrün (4), gelbgrün (5), grün (6)</w:t>
      </w:r>
    </w:p>
    <w:p w:rsidR="00FF4865" w:rsidRPr="003E42B7" w:rsidRDefault="00FF4865" w:rsidP="00FF4865">
      <w:pPr>
        <w:tabs>
          <w:tab w:val="left" w:pos="1134"/>
          <w:tab w:val="left" w:pos="1418"/>
        </w:tabs>
        <w:ind w:left="567"/>
        <w:rPr>
          <w:szCs w:val="24"/>
          <w:lang w:val="de-DE"/>
        </w:rPr>
      </w:pPr>
      <w:r w:rsidRPr="003E42B7">
        <w:rPr>
          <w:szCs w:val="24"/>
          <w:lang w:val="de-DE"/>
        </w:rPr>
        <w:tab/>
      </w:r>
    </w:p>
    <w:p w:rsidR="00FF4865" w:rsidRPr="003E42B7" w:rsidRDefault="00FF4865" w:rsidP="00FF4865">
      <w:pPr>
        <w:tabs>
          <w:tab w:val="left" w:pos="1134"/>
          <w:tab w:val="left" w:pos="1418"/>
        </w:tabs>
        <w:ind w:left="567"/>
        <w:rPr>
          <w:i/>
          <w:szCs w:val="24"/>
          <w:lang w:val="de-DE"/>
        </w:rPr>
      </w:pPr>
      <w:r w:rsidRPr="003E42B7">
        <w:rPr>
          <w:szCs w:val="24"/>
          <w:lang w:val="de-DE"/>
        </w:rPr>
        <w:tab/>
      </w:r>
      <w:r w:rsidRPr="003E42B7">
        <w:rPr>
          <w:i/>
          <w:szCs w:val="24"/>
          <w:lang w:val="de-DE"/>
        </w:rPr>
        <w:t xml:space="preserve">Frucht: </w:t>
      </w:r>
      <w:r w:rsidRPr="00B8441E">
        <w:rPr>
          <w:i/>
          <w:color w:val="FF0000"/>
          <w:szCs w:val="24"/>
          <w:lang w:val="de-DE"/>
        </w:rPr>
        <w:t>Ton</w:t>
      </w:r>
      <w:r w:rsidR="00B8441E" w:rsidRPr="003E42B7">
        <w:rPr>
          <w:rFonts w:cs="Arial"/>
          <w:color w:val="FF0000"/>
          <w:lang w:val="de-DE"/>
        </w:rPr>
        <w:fldChar w:fldCharType="begin"/>
      </w:r>
      <w:r w:rsidR="00B8441E" w:rsidRPr="003E42B7">
        <w:rPr>
          <w:rFonts w:cs="Arial"/>
          <w:lang w:val="de-DE"/>
        </w:rPr>
        <w:instrText xml:space="preserve"> XE "</w:instrText>
      </w:r>
      <w:r w:rsidR="00B8441E" w:rsidRPr="00201FB1">
        <w:rPr>
          <w:rFonts w:cs="Arial"/>
          <w:color w:val="FF0000"/>
          <w:lang w:val="de-DE"/>
        </w:rPr>
        <w:instrText xml:space="preserve">Farbe\: </w:instrText>
      </w:r>
      <w:r w:rsidR="00B8441E">
        <w:rPr>
          <w:rFonts w:cs="Arial"/>
          <w:color w:val="FF0000"/>
          <w:lang w:val="de-DE"/>
        </w:rPr>
        <w:instrText>Ton</w:instrText>
      </w:r>
      <w:r w:rsidR="00B8441E" w:rsidRPr="003E42B7">
        <w:rPr>
          <w:rFonts w:cs="Arial"/>
          <w:lang w:val="de-DE"/>
        </w:rPr>
        <w:instrText xml:space="preserve">" </w:instrText>
      </w:r>
      <w:r w:rsidR="00B8441E"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Ton</w:instrText>
      </w:r>
      <w:r w:rsidR="00B17074" w:rsidRPr="003E42B7">
        <w:rPr>
          <w:rFonts w:cs="Arial"/>
          <w:lang w:val="de-DE"/>
        </w:rPr>
        <w:instrText xml:space="preserve">" </w:instrText>
      </w:r>
      <w:r w:rsidR="00B17074" w:rsidRPr="003E42B7">
        <w:rPr>
          <w:rFonts w:cs="Arial"/>
          <w:color w:val="FF0000"/>
          <w:lang w:val="de-DE"/>
        </w:rPr>
        <w:fldChar w:fldCharType="end"/>
      </w:r>
      <w:r w:rsidRPr="003E42B7">
        <w:rPr>
          <w:i/>
          <w:szCs w:val="24"/>
          <w:lang w:val="de-DE"/>
        </w:rPr>
        <w:t xml:space="preserve"> der </w:t>
      </w:r>
      <w:r w:rsidRPr="002F7AE1">
        <w:rPr>
          <w:i/>
          <w:color w:val="FF0000"/>
          <w:szCs w:val="24"/>
          <w:lang w:val="de-DE"/>
        </w:rPr>
        <w:t>Deckfarbe</w:t>
      </w:r>
      <w:r w:rsidRPr="003E42B7">
        <w:rPr>
          <w:i/>
          <w:szCs w:val="24"/>
          <w:lang w:val="de-DE"/>
        </w:rPr>
        <w:t xml:space="preserve"> – nach Entfernung der Bereifung</w:t>
      </w:r>
    </w:p>
    <w:p w:rsidR="00FF4865" w:rsidRPr="003E42B7" w:rsidRDefault="00FF4865" w:rsidP="00FF4865">
      <w:pPr>
        <w:tabs>
          <w:tab w:val="left" w:pos="1134"/>
          <w:tab w:val="left" w:pos="1418"/>
        </w:tabs>
        <w:ind w:left="567"/>
        <w:rPr>
          <w:i/>
          <w:szCs w:val="24"/>
          <w:lang w:val="de-DE"/>
        </w:rPr>
      </w:pPr>
      <w:r w:rsidRPr="003E42B7">
        <w:rPr>
          <w:i/>
          <w:szCs w:val="24"/>
          <w:lang w:val="de-DE"/>
        </w:rPr>
        <w:tab/>
        <w:t>orangerot (1), rosarot (2), rot (3), purpurnrot (4), braunrot (5)</w:t>
      </w:r>
    </w:p>
    <w:p w:rsidR="00FF4865" w:rsidRPr="003E42B7" w:rsidRDefault="00FF4865" w:rsidP="00FF4865">
      <w:pPr>
        <w:tabs>
          <w:tab w:val="left" w:pos="1134"/>
          <w:tab w:val="left" w:pos="1418"/>
        </w:tabs>
        <w:ind w:left="567"/>
        <w:rPr>
          <w:szCs w:val="24"/>
          <w:lang w:val="de-DE"/>
        </w:rPr>
      </w:pPr>
    </w:p>
    <w:p w:rsidR="00FF4865" w:rsidRPr="003E42B7" w:rsidRDefault="00FF4865" w:rsidP="00FF4865">
      <w:pPr>
        <w:pStyle w:val="Heading4"/>
        <w:rPr>
          <w:lang w:val="de-DE"/>
        </w:rPr>
      </w:pPr>
      <w:bookmarkStart w:id="437" w:name="_Toc323031845"/>
    </w:p>
    <w:p w:rsidR="00FF4865" w:rsidRPr="003E42B7" w:rsidRDefault="00FF4865" w:rsidP="00FF4865">
      <w:pPr>
        <w:pStyle w:val="Heading3"/>
        <w:rPr>
          <w:lang w:val="de-DE"/>
        </w:rPr>
      </w:pPr>
      <w:bookmarkStart w:id="438" w:name="_Toc333313616"/>
      <w:bookmarkStart w:id="439" w:name="_Toc346525365"/>
      <w:bookmarkStart w:id="440" w:name="_Toc347420477"/>
      <w:bookmarkStart w:id="441" w:name="_Toc369276971"/>
      <w:r w:rsidRPr="003E42B7">
        <w:rPr>
          <w:lang w:val="de-DE"/>
        </w:rPr>
        <w:t>3.3</w:t>
      </w:r>
      <w:r w:rsidRPr="003E42B7">
        <w:rPr>
          <w:lang w:val="de-DE"/>
        </w:rPr>
        <w:tab/>
      </w:r>
      <w:r w:rsidRPr="00542DC9">
        <w:rPr>
          <w:color w:val="FF0000"/>
          <w:lang w:val="de-DE"/>
        </w:rPr>
        <w:t>Auf einem bestimmten Teil eines Organ</w:t>
      </w:r>
      <w:bookmarkEnd w:id="437"/>
      <w:bookmarkEnd w:id="438"/>
      <w:bookmarkEnd w:id="439"/>
      <w:r w:rsidRPr="00542DC9">
        <w:rPr>
          <w:color w:val="FF0000"/>
          <w:lang w:val="de-DE"/>
        </w:rPr>
        <w:t>s basierendes Vorgehen</w:t>
      </w:r>
      <w:bookmarkEnd w:id="440"/>
      <w:bookmarkEnd w:id="441"/>
      <w:r w:rsidR="00542DC9" w:rsidRPr="003E42B7">
        <w:rPr>
          <w:rFonts w:cs="Arial"/>
          <w:color w:val="FF0000"/>
          <w:lang w:val="de-DE"/>
        </w:rPr>
        <w:fldChar w:fldCharType="begin"/>
      </w:r>
      <w:r w:rsidR="00542DC9" w:rsidRPr="003E42B7">
        <w:rPr>
          <w:rFonts w:cs="Arial"/>
          <w:lang w:val="de-DE"/>
        </w:rPr>
        <w:instrText xml:space="preserve"> XE "</w:instrText>
      </w:r>
      <w:r w:rsidR="00542DC9">
        <w:rPr>
          <w:rFonts w:cs="Arial"/>
          <w:color w:val="FF0000"/>
          <w:lang w:val="de-DE"/>
        </w:rPr>
        <w:instrText xml:space="preserve">Farbe\: </w:instrText>
      </w:r>
      <w:r w:rsidR="00542DC9" w:rsidRPr="00542DC9">
        <w:rPr>
          <w:color w:val="FF0000"/>
          <w:lang w:val="de-DE"/>
        </w:rPr>
        <w:instrText>Auf einem bestimmten Teil eines Organs basierendes Vorgehen</w:instrText>
      </w:r>
      <w:r w:rsidR="00542DC9" w:rsidRPr="003E42B7">
        <w:rPr>
          <w:rFonts w:cs="Arial"/>
          <w:lang w:val="de-DE"/>
        </w:rPr>
        <w:instrText xml:space="preserve">" </w:instrText>
      </w:r>
      <w:r w:rsidR="00542DC9" w:rsidRPr="003E42B7">
        <w:rPr>
          <w:rFonts w:cs="Arial"/>
          <w:color w:val="FF0000"/>
          <w:lang w:val="de-DE"/>
        </w:rPr>
        <w:fldChar w:fldCharType="end"/>
      </w:r>
    </w:p>
    <w:p w:rsidR="00FF4865" w:rsidRPr="003E42B7" w:rsidRDefault="00FF4865" w:rsidP="00FF4865">
      <w:pPr>
        <w:keepNext/>
        <w:rPr>
          <w:color w:val="000000"/>
          <w:szCs w:val="24"/>
          <w:lang w:val="de-DE"/>
        </w:rPr>
      </w:pPr>
    </w:p>
    <w:p w:rsidR="00FF4865" w:rsidRPr="003E42B7" w:rsidRDefault="00FF4865" w:rsidP="001D3FDC">
      <w:pPr>
        <w:numPr>
          <w:ilvl w:val="0"/>
          <w:numId w:val="14"/>
        </w:numPr>
        <w:ind w:left="1078" w:hanging="539"/>
        <w:rPr>
          <w:color w:val="000000"/>
          <w:szCs w:val="24"/>
          <w:lang w:val="de-DE"/>
        </w:rPr>
      </w:pPr>
      <w:r w:rsidRPr="003E42B7">
        <w:rPr>
          <w:color w:val="000000"/>
          <w:szCs w:val="24"/>
          <w:lang w:val="de-DE"/>
        </w:rPr>
        <w:t xml:space="preserve">Wenn die einzelnen Teile eines Pflanzenorgans verschiedene </w:t>
      </w:r>
      <w:r w:rsidRPr="00C63F0E">
        <w:rPr>
          <w:color w:val="FF0000"/>
          <w:szCs w:val="24"/>
          <w:lang w:val="de-DE"/>
        </w:rPr>
        <w:t>Farben</w:t>
      </w:r>
      <w:r w:rsidRPr="003E42B7">
        <w:rPr>
          <w:color w:val="000000"/>
          <w:szCs w:val="24"/>
          <w:lang w:val="de-DE"/>
        </w:rPr>
        <w:t xml:space="preserve"> aufweisen können, so kann die Farbe dieser einzelnen Teile jeweils getrennt beschrieben werden. Wenn die Blütenblätter beispielsweise einen andersfarbigen Rand und eine andersfarbige Basis haben, so sollten die Farbe des Randes und die Farbe der Basis in unterschiedlichen Merkmalen erfaßt werden.</w:t>
      </w:r>
    </w:p>
    <w:p w:rsidR="00FF4865" w:rsidRPr="003E42B7" w:rsidRDefault="00FF4865" w:rsidP="00FF4865">
      <w:pPr>
        <w:spacing w:line="276" w:lineRule="auto"/>
        <w:ind w:left="1080"/>
        <w:jc w:val="left"/>
        <w:rPr>
          <w:color w:val="000000"/>
          <w:szCs w:val="24"/>
          <w:lang w:val="de-DE"/>
        </w:rPr>
      </w:pPr>
    </w:p>
    <w:p w:rsidR="00FF4865" w:rsidRPr="003E42B7" w:rsidRDefault="00FF4865" w:rsidP="00FF4865">
      <w:pPr>
        <w:ind w:left="567"/>
        <w:rPr>
          <w:i/>
          <w:color w:val="000000"/>
          <w:szCs w:val="24"/>
          <w:lang w:val="de-DE"/>
        </w:rPr>
      </w:pPr>
      <w:r w:rsidRPr="003E42B7">
        <w:rPr>
          <w:i/>
          <w:color w:val="000000"/>
          <w:szCs w:val="24"/>
          <w:lang w:val="de-DE"/>
        </w:rPr>
        <w:t>Beispiel:</w:t>
      </w:r>
      <w:r w:rsidRPr="003E42B7">
        <w:rPr>
          <w:i/>
          <w:color w:val="000000"/>
          <w:szCs w:val="24"/>
          <w:lang w:val="de-DE"/>
        </w:rPr>
        <w:tab/>
        <w:t>Blütenblatt: Farbe des Randes</w:t>
      </w:r>
    </w:p>
    <w:p w:rsidR="00FF4865" w:rsidRPr="003E42B7" w:rsidRDefault="00FF4865" w:rsidP="00FF4865">
      <w:pPr>
        <w:ind w:left="1701"/>
        <w:rPr>
          <w:i/>
          <w:color w:val="000000"/>
          <w:szCs w:val="24"/>
          <w:lang w:val="de-DE"/>
        </w:rPr>
      </w:pPr>
      <w:r w:rsidRPr="003E42B7">
        <w:rPr>
          <w:i/>
          <w:color w:val="000000"/>
          <w:szCs w:val="24"/>
          <w:lang w:val="de-DE"/>
        </w:rPr>
        <w:t xml:space="preserve">Blütenblatt: Farbe des mittleren Bereichs </w:t>
      </w:r>
    </w:p>
    <w:p w:rsidR="00FF4865" w:rsidRPr="003E42B7" w:rsidRDefault="00FF4865" w:rsidP="00FF4865">
      <w:pPr>
        <w:ind w:left="1701"/>
        <w:rPr>
          <w:i/>
          <w:color w:val="000000"/>
          <w:szCs w:val="24"/>
          <w:lang w:val="de-DE"/>
        </w:rPr>
      </w:pPr>
      <w:r w:rsidRPr="003E42B7">
        <w:rPr>
          <w:i/>
          <w:color w:val="000000"/>
          <w:szCs w:val="24"/>
          <w:lang w:val="de-DE"/>
        </w:rPr>
        <w:t>Blütenblatt: Farbe der Basis</w:t>
      </w:r>
    </w:p>
    <w:p w:rsidR="00FF4865" w:rsidRPr="003E42B7" w:rsidRDefault="00FF4865" w:rsidP="00FF4865">
      <w:pPr>
        <w:ind w:left="1080"/>
        <w:rPr>
          <w:i/>
          <w:color w:val="000000"/>
          <w:szCs w:val="24"/>
          <w:lang w:val="de-DE"/>
        </w:rPr>
      </w:pPr>
    </w:p>
    <w:p w:rsidR="00FF4865" w:rsidRPr="003E42B7" w:rsidRDefault="00FF4865" w:rsidP="001D3FDC">
      <w:pPr>
        <w:numPr>
          <w:ilvl w:val="0"/>
          <w:numId w:val="14"/>
        </w:numPr>
        <w:ind w:left="1078" w:hanging="539"/>
        <w:rPr>
          <w:color w:val="000000"/>
          <w:szCs w:val="24"/>
          <w:lang w:val="de-DE"/>
        </w:rPr>
      </w:pPr>
      <w:r w:rsidRPr="003E42B7">
        <w:rPr>
          <w:color w:val="000000"/>
          <w:szCs w:val="24"/>
          <w:lang w:val="de-DE"/>
        </w:rPr>
        <w:t xml:space="preserve">Weist ein Organ eine Farbe unterschiedlicher </w:t>
      </w:r>
      <w:r w:rsidRPr="00B8441E">
        <w:rPr>
          <w:color w:val="FF0000"/>
          <w:szCs w:val="24"/>
          <w:lang w:val="de-DE"/>
        </w:rPr>
        <w:t>Intensität</w:t>
      </w:r>
      <w:r w:rsidR="00B8441E" w:rsidRPr="003E42B7">
        <w:rPr>
          <w:rFonts w:cs="Arial"/>
          <w:color w:val="FF0000"/>
          <w:lang w:val="de-DE"/>
        </w:rPr>
        <w:fldChar w:fldCharType="begin"/>
      </w:r>
      <w:r w:rsidR="00B8441E" w:rsidRPr="003E42B7">
        <w:rPr>
          <w:rFonts w:cs="Arial"/>
          <w:lang w:val="de-DE"/>
        </w:rPr>
        <w:instrText xml:space="preserve"> XE "</w:instrText>
      </w:r>
      <w:r w:rsidR="00B8441E" w:rsidRPr="00201FB1">
        <w:rPr>
          <w:rFonts w:cs="Arial"/>
          <w:color w:val="FF0000"/>
          <w:lang w:val="de-DE"/>
        </w:rPr>
        <w:instrText xml:space="preserve">Farbe\: </w:instrText>
      </w:r>
      <w:r w:rsidR="00B8441E">
        <w:rPr>
          <w:rFonts w:cs="Arial"/>
          <w:color w:val="FF0000"/>
          <w:lang w:val="de-DE"/>
        </w:rPr>
        <w:instrText>Intensität</w:instrText>
      </w:r>
      <w:r w:rsidR="00B8441E" w:rsidRPr="003E42B7">
        <w:rPr>
          <w:rFonts w:cs="Arial"/>
          <w:lang w:val="de-DE"/>
        </w:rPr>
        <w:instrText xml:space="preserve">" </w:instrText>
      </w:r>
      <w:r w:rsidR="00B8441E"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Intensität</w:instrText>
      </w:r>
      <w:r w:rsidR="00B17074" w:rsidRPr="003E42B7">
        <w:rPr>
          <w:rFonts w:cs="Arial"/>
          <w:lang w:val="de-DE"/>
        </w:rPr>
        <w:instrText xml:space="preserve">" </w:instrText>
      </w:r>
      <w:r w:rsidR="00B17074" w:rsidRPr="003E42B7">
        <w:rPr>
          <w:rFonts w:cs="Arial"/>
          <w:color w:val="FF0000"/>
          <w:lang w:val="de-DE"/>
        </w:rPr>
        <w:fldChar w:fldCharType="end"/>
      </w:r>
      <w:r w:rsidRPr="003E42B7">
        <w:rPr>
          <w:color w:val="000000"/>
          <w:szCs w:val="24"/>
          <w:lang w:val="de-DE"/>
        </w:rPr>
        <w:t xml:space="preserve"> auf, können die Teile des Organs, die heller oder dunkler sind, folgendermaßen beschrieben werden:</w:t>
      </w:r>
    </w:p>
    <w:p w:rsidR="00FF4865" w:rsidRPr="003E42B7" w:rsidRDefault="00FF4865" w:rsidP="00FF4865">
      <w:pPr>
        <w:tabs>
          <w:tab w:val="left" w:pos="1080"/>
        </w:tabs>
        <w:ind w:left="540"/>
        <w:rPr>
          <w:color w:val="000000"/>
          <w:szCs w:val="24"/>
          <w:lang w:val="de-DE"/>
        </w:rPr>
      </w:pPr>
    </w:p>
    <w:p w:rsidR="00FF4865" w:rsidRPr="003E42B7" w:rsidRDefault="00FF4865" w:rsidP="00FF4865">
      <w:pPr>
        <w:ind w:firstLine="567"/>
        <w:rPr>
          <w:i/>
          <w:color w:val="000000"/>
          <w:szCs w:val="24"/>
          <w:lang w:val="de-DE"/>
        </w:rPr>
      </w:pPr>
      <w:r w:rsidRPr="003E42B7">
        <w:rPr>
          <w:i/>
          <w:color w:val="000000"/>
          <w:szCs w:val="24"/>
          <w:lang w:val="de-DE"/>
        </w:rPr>
        <w:t>Beispiel:</w:t>
      </w:r>
      <w:r w:rsidRPr="003E42B7">
        <w:rPr>
          <w:i/>
          <w:color w:val="000000"/>
          <w:szCs w:val="24"/>
          <w:lang w:val="de-DE"/>
        </w:rPr>
        <w:tab/>
        <w:t xml:space="preserve">Zungenblüte: </w:t>
      </w:r>
      <w:r w:rsidRPr="00980A67">
        <w:rPr>
          <w:i/>
          <w:color w:val="FF0000"/>
          <w:szCs w:val="24"/>
          <w:lang w:val="de-DE"/>
        </w:rPr>
        <w:t>Farbverteilung</w:t>
      </w:r>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Farbverteilung</w:instrText>
      </w:r>
      <w:r w:rsidR="00980A67" w:rsidRPr="003E42B7">
        <w:rPr>
          <w:rFonts w:cs="Arial"/>
          <w:lang w:val="de-DE"/>
        </w:rPr>
        <w:instrText xml:space="preserve">" </w:instrText>
      </w:r>
      <w:r w:rsidR="00980A67" w:rsidRPr="003E42B7">
        <w:rPr>
          <w:rFonts w:cs="Arial"/>
          <w:color w:val="FF0000"/>
          <w:lang w:val="de-DE"/>
        </w:rPr>
        <w:fldChar w:fldCharType="end"/>
      </w:r>
      <w:r w:rsidRPr="003E42B7">
        <w:rPr>
          <w:i/>
          <w:color w:val="000000"/>
          <w:szCs w:val="24"/>
          <w:lang w:val="de-DE"/>
        </w:rPr>
        <w:t xml:space="preserve"> auf der Oberseite:</w:t>
      </w:r>
    </w:p>
    <w:p w:rsidR="00FF4865" w:rsidRPr="003E42B7" w:rsidRDefault="00FF4865" w:rsidP="00FF4865">
      <w:pPr>
        <w:ind w:firstLine="1701"/>
        <w:rPr>
          <w:i/>
          <w:color w:val="000000"/>
          <w:szCs w:val="24"/>
          <w:lang w:val="de-DE"/>
        </w:rPr>
      </w:pPr>
      <w:r w:rsidRPr="003E42B7">
        <w:rPr>
          <w:i/>
          <w:color w:val="000000"/>
          <w:szCs w:val="24"/>
          <w:lang w:val="de-DE"/>
        </w:rPr>
        <w:t>heller zur Basis hin (1); gleichmäßig (2); heller zur Spitze hin (3)</w:t>
      </w:r>
    </w:p>
    <w:p w:rsidR="00FF4865" w:rsidRPr="003E42B7" w:rsidRDefault="00FF4865" w:rsidP="00FF4865">
      <w:pPr>
        <w:ind w:left="1080"/>
        <w:rPr>
          <w:i/>
          <w:color w:val="000000"/>
          <w:szCs w:val="24"/>
          <w:lang w:val="de-DE"/>
        </w:rPr>
      </w:pPr>
    </w:p>
    <w:p w:rsidR="00FF4865" w:rsidRPr="003E42B7" w:rsidRDefault="00FF4865" w:rsidP="00023070">
      <w:pPr>
        <w:pStyle w:val="Heading3"/>
        <w:keepNext/>
        <w:rPr>
          <w:lang w:val="de-DE"/>
        </w:rPr>
      </w:pPr>
      <w:bookmarkStart w:id="442" w:name="_Toc323031846"/>
      <w:bookmarkStart w:id="443" w:name="_Toc333313617"/>
      <w:bookmarkStart w:id="444" w:name="_Toc346525366"/>
      <w:bookmarkStart w:id="445" w:name="_Toc347420478"/>
      <w:bookmarkStart w:id="446" w:name="_Toc369276972"/>
      <w:r w:rsidRPr="003E42B7">
        <w:rPr>
          <w:lang w:val="de-DE"/>
        </w:rPr>
        <w:t>3.4</w:t>
      </w:r>
      <w:r w:rsidRPr="003E42B7">
        <w:rPr>
          <w:lang w:val="de-DE"/>
        </w:rPr>
        <w:tab/>
      </w:r>
      <w:r w:rsidRPr="002231F4">
        <w:rPr>
          <w:color w:val="FF0000"/>
          <w:lang w:val="de-DE"/>
        </w:rPr>
        <w:t>Auf der RHS-Farbkartennummer basierendes Vorgehen („Lissabon</w:t>
      </w:r>
      <w:r w:rsidR="00DE5518" w:rsidRPr="002231F4">
        <w:rPr>
          <w:color w:val="FF0000"/>
          <w:lang w:val="de-DE"/>
        </w:rPr>
        <w:t>“</w:t>
      </w:r>
      <w:r w:rsidRPr="002231F4">
        <w:rPr>
          <w:color w:val="FF0000"/>
          <w:lang w:val="de-DE"/>
        </w:rPr>
        <w:t>-Ansatz)</w:t>
      </w:r>
      <w:bookmarkEnd w:id="442"/>
      <w:bookmarkEnd w:id="443"/>
      <w:bookmarkEnd w:id="444"/>
      <w:bookmarkEnd w:id="445"/>
      <w:bookmarkEnd w:id="446"/>
      <w:r w:rsidR="002231F4" w:rsidRPr="003E42B7">
        <w:rPr>
          <w:rFonts w:cs="Arial"/>
          <w:color w:val="FF0000"/>
          <w:lang w:val="de-DE"/>
        </w:rPr>
        <w:fldChar w:fldCharType="begin"/>
      </w:r>
      <w:r w:rsidR="002231F4" w:rsidRPr="003E42B7">
        <w:rPr>
          <w:rFonts w:cs="Arial"/>
          <w:lang w:val="de-DE"/>
        </w:rPr>
        <w:instrText xml:space="preserve"> XE "</w:instrText>
      </w:r>
      <w:r w:rsidR="002231F4" w:rsidRPr="002231F4">
        <w:rPr>
          <w:color w:val="FF0000"/>
          <w:lang w:val="de-DE"/>
        </w:rPr>
        <w:instrText>Lissabon-Ansatz</w:instrText>
      </w:r>
      <w:r w:rsidR="002231F4" w:rsidRPr="003E42B7">
        <w:rPr>
          <w:rFonts w:cs="Arial"/>
          <w:lang w:val="de-DE"/>
        </w:rPr>
        <w:instrText xml:space="preserve">" </w:instrText>
      </w:r>
      <w:r w:rsidR="002231F4" w:rsidRPr="003E42B7">
        <w:rPr>
          <w:rFonts w:cs="Arial"/>
          <w:color w:val="FF0000"/>
          <w:lang w:val="de-DE"/>
        </w:rPr>
        <w:fldChar w:fldCharType="end"/>
      </w:r>
      <w:r w:rsidR="002231F4" w:rsidRPr="003E42B7">
        <w:rPr>
          <w:rFonts w:cs="Arial"/>
          <w:color w:val="FF0000"/>
          <w:lang w:val="de-DE"/>
        </w:rPr>
        <w:fldChar w:fldCharType="begin"/>
      </w:r>
      <w:r w:rsidR="002231F4" w:rsidRPr="003E42B7">
        <w:rPr>
          <w:rFonts w:cs="Arial"/>
          <w:lang w:val="de-DE"/>
        </w:rPr>
        <w:instrText xml:space="preserve"> XE "</w:instrText>
      </w:r>
      <w:r w:rsidR="002231F4">
        <w:rPr>
          <w:rFonts w:cs="Arial"/>
          <w:color w:val="FF0000"/>
          <w:lang w:val="de-DE"/>
        </w:rPr>
        <w:instrText xml:space="preserve">Farbe\: </w:instrText>
      </w:r>
      <w:r w:rsidR="002231F4" w:rsidRPr="002231F4">
        <w:rPr>
          <w:color w:val="FF0000"/>
          <w:lang w:val="de-DE"/>
        </w:rPr>
        <w:instrText>Auf der RHS-Farbkartennummer basierendes Vorgehen (Lissabon-Ansatz)</w:instrText>
      </w:r>
      <w:r w:rsidR="002231F4" w:rsidRPr="003E42B7">
        <w:rPr>
          <w:rFonts w:cs="Arial"/>
          <w:lang w:val="de-DE"/>
        </w:rPr>
        <w:instrText xml:space="preserve">" </w:instrText>
      </w:r>
      <w:r w:rsidR="002231F4" w:rsidRPr="003E42B7">
        <w:rPr>
          <w:rFonts w:cs="Arial"/>
          <w:color w:val="FF0000"/>
          <w:lang w:val="de-DE"/>
        </w:rPr>
        <w:fldChar w:fldCharType="end"/>
      </w:r>
    </w:p>
    <w:p w:rsidR="00FF4865" w:rsidRPr="003E42B7" w:rsidRDefault="00FF4865" w:rsidP="00FF4865">
      <w:pPr>
        <w:keepNext/>
        <w:rPr>
          <w:lang w:val="de-DE"/>
        </w:rPr>
      </w:pPr>
    </w:p>
    <w:p w:rsidR="00FF4865" w:rsidRPr="003E42B7" w:rsidRDefault="00FF4865" w:rsidP="00FF4865">
      <w:pPr>
        <w:spacing w:after="240"/>
        <w:rPr>
          <w:szCs w:val="24"/>
          <w:lang w:val="de-DE"/>
        </w:rPr>
      </w:pPr>
      <w:r w:rsidRPr="003E42B7">
        <w:rPr>
          <w:lang w:val="de-DE"/>
        </w:rPr>
        <w:t xml:space="preserve">Bei diesem Ansatz werden alle </w:t>
      </w:r>
      <w:r w:rsidRPr="00C63F0E">
        <w:rPr>
          <w:color w:val="FF0000"/>
          <w:lang w:val="de-DE"/>
        </w:rPr>
        <w:t>Farben</w:t>
      </w:r>
      <w:r w:rsidRPr="003E42B7">
        <w:rPr>
          <w:lang w:val="de-DE"/>
        </w:rPr>
        <w:t xml:space="preserve"> des betreffenden Pflanzenteils zunächst mit der </w:t>
      </w:r>
      <w:r w:rsidRPr="005B128C">
        <w:rPr>
          <w:color w:val="FF0000"/>
          <w:lang w:val="de-DE"/>
        </w:rPr>
        <w:t>RHS</w:t>
      </w:r>
      <w:r w:rsidRPr="005B128C">
        <w:rPr>
          <w:color w:val="FF0000"/>
          <w:lang w:val="de-DE"/>
        </w:rPr>
        <w:noBreakHyphen/>
        <w:t>Farbkarte</w:t>
      </w:r>
      <w:r w:rsidR="005B128C" w:rsidRPr="003E42B7">
        <w:rPr>
          <w:rFonts w:cs="Arial"/>
          <w:color w:val="FF0000"/>
          <w:lang w:val="de-DE"/>
        </w:rPr>
        <w:fldChar w:fldCharType="begin"/>
      </w:r>
      <w:r w:rsidR="005B128C" w:rsidRPr="003E42B7">
        <w:rPr>
          <w:rFonts w:cs="Arial"/>
          <w:lang w:val="de-DE"/>
        </w:rPr>
        <w:instrText xml:space="preserve"> XE "</w:instrText>
      </w:r>
      <w:r w:rsidR="005B128C" w:rsidRPr="00A95D38">
        <w:rPr>
          <w:rFonts w:eastAsia="Calibri"/>
          <w:color w:val="FF0000"/>
          <w:szCs w:val="24"/>
          <w:lang w:val="de-DE" w:eastAsia="de-DE" w:bidi="de-DE"/>
        </w:rPr>
        <w:instrText>RHS-Farbkarte</w:instrText>
      </w:r>
      <w:r w:rsidR="005B128C" w:rsidRPr="003E42B7">
        <w:rPr>
          <w:rFonts w:cs="Arial"/>
          <w:lang w:val="de-DE"/>
        </w:rPr>
        <w:instrText xml:space="preserve">" </w:instrText>
      </w:r>
      <w:r w:rsidR="005B128C" w:rsidRPr="003E42B7">
        <w:rPr>
          <w:rFonts w:cs="Arial"/>
          <w:color w:val="FF0000"/>
          <w:lang w:val="de-DE"/>
        </w:rPr>
        <w:fldChar w:fldCharType="end"/>
      </w:r>
      <w:r w:rsidRPr="003E42B7">
        <w:rPr>
          <w:lang w:val="de-DE"/>
        </w:rPr>
        <w:t xml:space="preserve"> erfaßt. Anschließend werden die </w:t>
      </w:r>
      <w:r w:rsidRPr="00C63F0E">
        <w:rPr>
          <w:color w:val="FF0000"/>
          <w:lang w:val="de-DE"/>
        </w:rPr>
        <w:t>Farben</w:t>
      </w:r>
      <w:r w:rsidRPr="003E42B7">
        <w:rPr>
          <w:lang w:val="de-DE"/>
        </w:rPr>
        <w:t xml:space="preserve"> dann von der niedrigsten bis zur höchsten Farbkartennummer sortiert, wobei die niedrigste Nummer RHS 1 A und die höchste RHS 203 D ist. Aufgrund von zusätzlichen Karten in neuen Ausgaben der </w:t>
      </w:r>
      <w:r w:rsidRPr="005B128C">
        <w:rPr>
          <w:color w:val="FF0000"/>
          <w:lang w:val="de-DE"/>
        </w:rPr>
        <w:t>RHS-Farbkarte</w:t>
      </w:r>
      <w:r w:rsidRPr="003E42B7">
        <w:rPr>
          <w:lang w:val="de-DE"/>
        </w:rPr>
        <w:t>n können die höchsten Nummern nach oben erweitert werden. Dabei werden die Farben ohne Berücksichtigung der von der Farbe eingenommenen Fläche erfaßt.</w:t>
      </w:r>
      <w:r w:rsidRPr="003E42B7">
        <w:rPr>
          <w:szCs w:val="24"/>
          <w:lang w:val="de-DE"/>
        </w:rPr>
        <w:t xml:space="preserve"> </w:t>
      </w:r>
    </w:p>
    <w:p w:rsidR="00FF4865" w:rsidRPr="003E42B7" w:rsidRDefault="00FF4865" w:rsidP="00FF4865">
      <w:pPr>
        <w:spacing w:after="240"/>
        <w:rPr>
          <w:snapToGrid w:val="0"/>
          <w:lang w:val="de-DE"/>
        </w:rPr>
      </w:pPr>
      <w:r w:rsidRPr="003E42B7">
        <w:rPr>
          <w:snapToGrid w:val="0"/>
          <w:lang w:val="de-DE"/>
        </w:rPr>
        <w:t>Folgende Standarderläuterungen sollten in die Prüfungsrichtlinien aufgenommen werden, wenn dieser Ansatz zur Beschreibung der Farbe zugrundegelegt wird:</w:t>
      </w:r>
    </w:p>
    <w:p w:rsidR="00FF4865" w:rsidRPr="003E42B7" w:rsidRDefault="00FF4865" w:rsidP="00FF4865">
      <w:pPr>
        <w:spacing w:after="240"/>
        <w:ind w:left="567" w:right="707"/>
        <w:rPr>
          <w:snapToGrid w:val="0"/>
          <w:color w:val="000000"/>
          <w:lang w:val="de-DE"/>
        </w:rPr>
      </w:pPr>
      <w:r w:rsidRPr="003E42B7">
        <w:rPr>
          <w:snapToGrid w:val="0"/>
          <w:color w:val="000000"/>
          <w:lang w:val="de-DE"/>
        </w:rPr>
        <w:t xml:space="preserve">Die Reihenfolge der </w:t>
      </w:r>
      <w:r w:rsidRPr="00C63F0E">
        <w:rPr>
          <w:snapToGrid w:val="0"/>
          <w:color w:val="FF0000"/>
          <w:lang w:val="de-DE"/>
        </w:rPr>
        <w:t>Farben</w:t>
      </w:r>
      <w:r w:rsidRPr="003E42B7">
        <w:rPr>
          <w:snapToGrid w:val="0"/>
          <w:color w:val="000000"/>
          <w:lang w:val="de-DE"/>
        </w:rPr>
        <w:t xml:space="preserve"> entspricht der Reihenfolge der </w:t>
      </w:r>
      <w:r w:rsidRPr="005B128C">
        <w:rPr>
          <w:snapToGrid w:val="0"/>
          <w:color w:val="FF0000"/>
          <w:lang w:val="de-DE"/>
        </w:rPr>
        <w:t>RHS-Farbkarte</w:t>
      </w:r>
      <w:r w:rsidRPr="003E42B7">
        <w:rPr>
          <w:snapToGrid w:val="0"/>
          <w:color w:val="000000"/>
          <w:lang w:val="de-DE"/>
        </w:rPr>
        <w:t xml:space="preserve">. In der </w:t>
      </w:r>
      <w:r w:rsidRPr="005B128C">
        <w:rPr>
          <w:snapToGrid w:val="0"/>
          <w:color w:val="FF0000"/>
          <w:lang w:val="de-DE"/>
        </w:rPr>
        <w:t>RHS</w:t>
      </w:r>
      <w:r w:rsidRPr="005B128C">
        <w:rPr>
          <w:snapToGrid w:val="0"/>
          <w:color w:val="FF0000"/>
          <w:lang w:val="de-DE"/>
        </w:rPr>
        <w:noBreakHyphen/>
        <w:t>Farbkarte</w:t>
      </w:r>
      <w:r w:rsidRPr="003E42B7">
        <w:rPr>
          <w:snapToGrid w:val="0"/>
          <w:color w:val="000000"/>
          <w:lang w:val="de-DE"/>
        </w:rPr>
        <w:t xml:space="preserve"> von 2007 ist beispielsweise die niedrigste Nummer RHS 1A und die höchste ist RHS 203D.</w:t>
      </w:r>
    </w:p>
    <w:p w:rsidR="00FF4865" w:rsidRPr="003E42B7" w:rsidRDefault="00FF4865" w:rsidP="00FF4865">
      <w:pPr>
        <w:spacing w:after="240"/>
        <w:rPr>
          <w:snapToGrid w:val="0"/>
          <w:color w:val="000000"/>
          <w:szCs w:val="24"/>
          <w:lang w:val="de-DE"/>
        </w:rPr>
      </w:pPr>
      <w:r w:rsidRPr="003E42B7">
        <w:rPr>
          <w:snapToGrid w:val="0"/>
          <w:color w:val="000000"/>
          <w:lang w:val="de-DE"/>
        </w:rPr>
        <w:t xml:space="preserve">Zunächst sollte die </w:t>
      </w:r>
      <w:r w:rsidRPr="001D3FDC">
        <w:rPr>
          <w:snapToGrid w:val="0"/>
          <w:color w:val="FF0000"/>
          <w:lang w:val="de-DE"/>
        </w:rPr>
        <w:t>Farbe</w:t>
      </w:r>
      <w:r w:rsidR="001D3FDC" w:rsidRPr="003E42B7">
        <w:rPr>
          <w:rFonts w:cs="Arial"/>
          <w:color w:val="FF0000"/>
          <w:lang w:val="de-DE"/>
        </w:rPr>
        <w:fldChar w:fldCharType="begin"/>
      </w:r>
      <w:r w:rsidR="001D3FDC" w:rsidRPr="003E42B7">
        <w:rPr>
          <w:rFonts w:cs="Arial"/>
          <w:lang w:val="de-DE"/>
        </w:rPr>
        <w:instrText xml:space="preserve"> XE "</w:instrText>
      </w:r>
      <w:r w:rsidR="001D3FDC">
        <w:rPr>
          <w:rFonts w:cs="Arial"/>
          <w:color w:val="FF0000"/>
          <w:lang w:val="de-DE"/>
        </w:rPr>
        <w:instrText>Farbe</w:instrText>
      </w:r>
      <w:r w:rsidR="001D3FDC" w:rsidRPr="003E42B7">
        <w:rPr>
          <w:rFonts w:cs="Arial"/>
          <w:lang w:val="de-DE"/>
        </w:rPr>
        <w:instrText xml:space="preserve">" </w:instrText>
      </w:r>
      <w:r w:rsidR="001D3FDC" w:rsidRPr="003E42B7">
        <w:rPr>
          <w:rFonts w:cs="Arial"/>
          <w:color w:val="FF0000"/>
          <w:lang w:val="de-DE"/>
        </w:rPr>
        <w:fldChar w:fldCharType="end"/>
      </w:r>
      <w:r w:rsidRPr="003E42B7">
        <w:rPr>
          <w:snapToGrid w:val="0"/>
          <w:color w:val="000000"/>
          <w:lang w:val="de-DE"/>
        </w:rPr>
        <w:t xml:space="preserve"> beschrieben werden und daraufhin die Merkmale, indem </w:t>
      </w:r>
      <w:r w:rsidRPr="00B73E8D">
        <w:rPr>
          <w:snapToGrid w:val="0"/>
          <w:color w:val="FF0000"/>
          <w:lang w:val="de-DE"/>
        </w:rPr>
        <w:t>Fläche</w:t>
      </w:r>
      <w:r w:rsidR="00B73E8D" w:rsidRPr="003E42B7">
        <w:rPr>
          <w:rFonts w:cs="Arial"/>
          <w:color w:val="FF0000"/>
          <w:lang w:val="de-DE"/>
        </w:rPr>
        <w:fldChar w:fldCharType="begin"/>
      </w:r>
      <w:r w:rsidR="00B73E8D" w:rsidRPr="003E42B7">
        <w:rPr>
          <w:rFonts w:cs="Arial"/>
          <w:lang w:val="de-DE"/>
        </w:rPr>
        <w:instrText xml:space="preserve"> XE "</w:instrText>
      </w:r>
      <w:r w:rsidR="00B73E8D">
        <w:rPr>
          <w:color w:val="FF0000"/>
          <w:lang w:val="de-DE"/>
        </w:rPr>
        <w:instrText>Fläche</w:instrText>
      </w:r>
      <w:r w:rsidR="00B73E8D" w:rsidRPr="003E42B7">
        <w:rPr>
          <w:rFonts w:cs="Arial"/>
          <w:lang w:val="de-DE"/>
        </w:rPr>
        <w:instrText xml:space="preserve">" </w:instrText>
      </w:r>
      <w:r w:rsidR="00B73E8D" w:rsidRPr="003E42B7">
        <w:rPr>
          <w:rFonts w:cs="Arial"/>
          <w:color w:val="FF0000"/>
          <w:lang w:val="de-DE"/>
        </w:rPr>
        <w:fldChar w:fldCharType="end"/>
      </w:r>
      <w:r w:rsidRPr="003E42B7">
        <w:rPr>
          <w:snapToGrid w:val="0"/>
          <w:color w:val="000000"/>
          <w:lang w:val="de-DE"/>
        </w:rPr>
        <w:t xml:space="preserve">, </w:t>
      </w:r>
      <w:r w:rsidRPr="00B73E8D">
        <w:rPr>
          <w:snapToGrid w:val="0"/>
          <w:color w:val="FF0000"/>
          <w:lang w:val="de-DE"/>
        </w:rPr>
        <w:t>Verteilung</w:t>
      </w:r>
      <w:r w:rsidR="00B73E8D" w:rsidRPr="003E42B7">
        <w:rPr>
          <w:rFonts w:cs="Arial"/>
          <w:color w:val="FF0000"/>
          <w:lang w:val="de-DE"/>
        </w:rPr>
        <w:fldChar w:fldCharType="begin"/>
      </w:r>
      <w:r w:rsidR="00B73E8D" w:rsidRPr="003E42B7">
        <w:rPr>
          <w:rFonts w:cs="Arial"/>
          <w:lang w:val="de-DE"/>
        </w:rPr>
        <w:instrText xml:space="preserve"> XE "</w:instrText>
      </w:r>
      <w:r w:rsidR="00980A67">
        <w:rPr>
          <w:color w:val="FF0000"/>
          <w:lang w:val="de-DE"/>
        </w:rPr>
        <w:instrText>Farbv</w:instrText>
      </w:r>
      <w:r w:rsidR="00B73E8D">
        <w:rPr>
          <w:color w:val="FF0000"/>
          <w:lang w:val="de-DE"/>
        </w:rPr>
        <w:instrText>erteilung</w:instrText>
      </w:r>
      <w:r w:rsidR="00B73E8D" w:rsidRPr="003E42B7">
        <w:rPr>
          <w:rFonts w:cs="Arial"/>
          <w:lang w:val="de-DE"/>
        </w:rPr>
        <w:instrText xml:space="preserve">" </w:instrText>
      </w:r>
      <w:r w:rsidR="00B73E8D" w:rsidRPr="003E42B7">
        <w:rPr>
          <w:rFonts w:cs="Arial"/>
          <w:color w:val="FF0000"/>
          <w:lang w:val="de-DE"/>
        </w:rPr>
        <w:fldChar w:fldCharType="end"/>
      </w:r>
      <w:r w:rsidRPr="003E42B7">
        <w:rPr>
          <w:snapToGrid w:val="0"/>
          <w:color w:val="000000"/>
          <w:lang w:val="de-DE"/>
        </w:rPr>
        <w:t xml:space="preserve">, </w:t>
      </w:r>
      <w:r w:rsidRPr="00980A67">
        <w:rPr>
          <w:snapToGrid w:val="0"/>
          <w:color w:val="FF0000"/>
          <w:lang w:val="de-DE"/>
        </w:rPr>
        <w:t>Muster</w:t>
      </w:r>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Farbmuster</w:instrText>
      </w:r>
      <w:r w:rsidR="00980A67" w:rsidRPr="003E42B7">
        <w:rPr>
          <w:rFonts w:cs="Arial"/>
          <w:lang w:val="de-DE"/>
        </w:rPr>
        <w:instrText xml:space="preserve">" </w:instrText>
      </w:r>
      <w:r w:rsidR="00980A67" w:rsidRPr="003E42B7">
        <w:rPr>
          <w:rFonts w:cs="Arial"/>
          <w:color w:val="FF0000"/>
          <w:lang w:val="de-DE"/>
        </w:rPr>
        <w:fldChar w:fldCharType="end"/>
      </w:r>
      <w:r w:rsidRPr="003E42B7">
        <w:rPr>
          <w:snapToGrid w:val="0"/>
          <w:color w:val="000000"/>
          <w:lang w:val="de-DE"/>
        </w:rPr>
        <w:t xml:space="preserve"> und falls notwendig </w:t>
      </w:r>
      <w:r w:rsidRPr="00E556FA">
        <w:rPr>
          <w:snapToGrid w:val="0"/>
          <w:color w:val="FF0000"/>
          <w:lang w:val="de-DE"/>
        </w:rPr>
        <w:t>Ausprägung</w:t>
      </w:r>
      <w:r w:rsidR="00E556FA" w:rsidRPr="003E42B7">
        <w:rPr>
          <w:rFonts w:cs="Arial"/>
          <w:color w:val="FF0000"/>
          <w:lang w:val="de-DE"/>
        </w:rPr>
        <w:fldChar w:fldCharType="begin"/>
      </w:r>
      <w:r w:rsidR="00E556FA" w:rsidRPr="003E42B7">
        <w:rPr>
          <w:rFonts w:cs="Arial"/>
          <w:lang w:val="de-DE"/>
        </w:rPr>
        <w:instrText xml:space="preserve"> XE "</w:instrText>
      </w:r>
      <w:r w:rsidR="00E556FA">
        <w:rPr>
          <w:rFonts w:cs="Arial"/>
          <w:color w:val="FF0000"/>
          <w:lang w:val="de-DE"/>
        </w:rPr>
        <w:instrText>Ausprägung</w:instrText>
      </w:r>
      <w:r w:rsidR="00E556FA" w:rsidRPr="003E42B7">
        <w:rPr>
          <w:rFonts w:cs="Arial"/>
          <w:lang w:val="de-DE"/>
        </w:rPr>
        <w:instrText xml:space="preserve">" </w:instrText>
      </w:r>
      <w:r w:rsidR="00E556FA" w:rsidRPr="003E42B7">
        <w:rPr>
          <w:rFonts w:cs="Arial"/>
          <w:color w:val="FF0000"/>
          <w:lang w:val="de-DE"/>
        </w:rPr>
        <w:fldChar w:fldCharType="end"/>
      </w:r>
      <w:r w:rsidRPr="003E42B7">
        <w:rPr>
          <w:snapToGrid w:val="0"/>
          <w:color w:val="000000"/>
          <w:lang w:val="de-DE"/>
        </w:rPr>
        <w:t xml:space="preserve"> der Farbe erläutert werden.</w:t>
      </w:r>
    </w:p>
    <w:p w:rsidR="00FF4865" w:rsidRPr="003E42B7" w:rsidRDefault="00FF4865" w:rsidP="00FF4865">
      <w:pPr>
        <w:spacing w:after="240"/>
        <w:rPr>
          <w:snapToGrid w:val="0"/>
          <w:color w:val="000000"/>
          <w:szCs w:val="24"/>
          <w:lang w:val="de-DE"/>
        </w:rPr>
      </w:pPr>
      <w:r w:rsidRPr="003E42B7">
        <w:rPr>
          <w:snapToGrid w:val="0"/>
          <w:color w:val="000000"/>
          <w:lang w:val="de-DE"/>
        </w:rPr>
        <w:t xml:space="preserve">Derselbe Ablauf sollte für Farbe zwei, Farbe drei und so weiter eingehalten werden. Um zu verdeutlichen, daß eine Sorte keine Farbe zwei, Farbe drei und so weiter aufweist, sollte die Ausprägungsstufe </w:t>
      </w:r>
      <w:r w:rsidR="00E20538">
        <w:rPr>
          <w:snapToGrid w:val="0"/>
          <w:color w:val="000000"/>
          <w:lang w:val="de-DE"/>
        </w:rPr>
        <w:t>‚</w:t>
      </w:r>
      <w:r w:rsidRPr="003E42B7">
        <w:rPr>
          <w:snapToGrid w:val="0"/>
          <w:color w:val="000000"/>
          <w:lang w:val="de-DE"/>
        </w:rPr>
        <w:t>keine</w:t>
      </w:r>
      <w:r w:rsidR="00E20538">
        <w:rPr>
          <w:snapToGrid w:val="0"/>
          <w:color w:val="000000"/>
          <w:lang w:val="de-DE"/>
        </w:rPr>
        <w:t>‘</w:t>
      </w:r>
      <w:r w:rsidRPr="003E42B7">
        <w:rPr>
          <w:snapToGrid w:val="0"/>
          <w:color w:val="000000"/>
          <w:lang w:val="de-DE"/>
        </w:rPr>
        <w:t xml:space="preserve"> (1) als Option zu dem Merkmal hinzugefügt werden</w:t>
      </w:r>
      <w:r w:rsidRPr="003E42B7">
        <w:rPr>
          <w:snapToGrid w:val="0"/>
          <w:color w:val="000000"/>
          <w:szCs w:val="24"/>
          <w:lang w:val="de-DE"/>
        </w:rPr>
        <w:t>.</w:t>
      </w:r>
    </w:p>
    <w:p w:rsidR="00FF4865" w:rsidRPr="003E42B7" w:rsidRDefault="00FF4865" w:rsidP="00FF4865">
      <w:pPr>
        <w:rPr>
          <w:lang w:val="de-DE"/>
        </w:rPr>
      </w:pPr>
      <w:bookmarkStart w:id="447" w:name="_Toc316987427"/>
      <w:r w:rsidRPr="003E42B7">
        <w:rPr>
          <w:i/>
          <w:snapToGrid w:val="0"/>
          <w:color w:val="000000"/>
          <w:szCs w:val="24"/>
          <w:lang w:val="de-DE"/>
        </w:rPr>
        <w:t xml:space="preserve">Beispiel: </w:t>
      </w:r>
      <w:r w:rsidRPr="003E42B7">
        <w:rPr>
          <w:lang w:val="de-DE"/>
        </w:rPr>
        <w:t xml:space="preserve">Purpurglöckchen and Bastardschaumblüte </w:t>
      </w:r>
      <w:r w:rsidRPr="003E42B7">
        <w:rPr>
          <w:szCs w:val="24"/>
          <w:lang w:val="de-DE"/>
        </w:rPr>
        <w:t>(TG/280/1).</w:t>
      </w:r>
      <w:bookmarkEnd w:id="447"/>
    </w:p>
    <w:p w:rsidR="00FF4865" w:rsidRPr="003E42B7" w:rsidRDefault="00FF4865" w:rsidP="00FF4865">
      <w:pPr>
        <w:rPr>
          <w:i/>
          <w:snapToGrid w:val="0"/>
          <w:color w:val="000000"/>
          <w:szCs w:val="24"/>
          <w:lang w:val="de-DE"/>
        </w:rPr>
      </w:pPr>
    </w:p>
    <w:p w:rsidR="00FF4865" w:rsidRPr="003E42B7" w:rsidRDefault="00FF4865" w:rsidP="00FF4865">
      <w:pPr>
        <w:rPr>
          <w:lang w:val="de-DE" w:eastAsia="de-DE" w:bidi="de-DE"/>
        </w:rPr>
      </w:pPr>
      <w:r w:rsidRPr="003E42B7">
        <w:rPr>
          <w:rFonts w:eastAsia="Calibri"/>
          <w:lang w:val="de-DE" w:eastAsia="de-DE" w:bidi="de-DE"/>
        </w:rPr>
        <w:t xml:space="preserve">Bei Purpurglöckchen und Bastardschaumblüte ist die Farbe des Blattes sehr bezeichnend für die Gesamterscheinung der Sorte. Blätter weisen oft mehrere </w:t>
      </w:r>
      <w:r w:rsidRPr="00C63F0E">
        <w:rPr>
          <w:rFonts w:eastAsia="Calibri"/>
          <w:color w:val="FF0000"/>
          <w:lang w:val="de-DE" w:eastAsia="de-DE" w:bidi="de-DE"/>
        </w:rPr>
        <w:t>Farben</w:t>
      </w:r>
      <w:r w:rsidRPr="003E42B7">
        <w:rPr>
          <w:rFonts w:eastAsia="Calibri"/>
          <w:lang w:val="de-DE" w:eastAsia="de-DE" w:bidi="de-DE"/>
        </w:rPr>
        <w:t xml:space="preserve"> in verschiedenen </w:t>
      </w:r>
      <w:r w:rsidRPr="00980A67">
        <w:rPr>
          <w:rFonts w:eastAsia="Calibri"/>
          <w:color w:val="FF0000"/>
          <w:lang w:val="de-DE" w:eastAsia="de-DE" w:bidi="de-DE"/>
        </w:rPr>
        <w:t>Mustern</w:t>
      </w:r>
      <w:r w:rsidRPr="003E42B7">
        <w:rPr>
          <w:rFonts w:eastAsia="Calibri"/>
          <w:lang w:val="de-DE" w:eastAsia="de-DE" w:bidi="de-DE"/>
        </w:rPr>
        <w:t xml:space="preserve"> auf und die Ausprägungsstufe dieser </w:t>
      </w:r>
      <w:r w:rsidRPr="00C63F0E">
        <w:rPr>
          <w:rFonts w:eastAsia="Calibri"/>
          <w:color w:val="FF0000"/>
          <w:lang w:val="de-DE" w:eastAsia="de-DE" w:bidi="de-DE"/>
        </w:rPr>
        <w:t>Farben</w:t>
      </w:r>
      <w:r w:rsidRPr="003E42B7">
        <w:rPr>
          <w:rFonts w:eastAsia="Calibri"/>
          <w:lang w:val="de-DE" w:eastAsia="de-DE" w:bidi="de-DE"/>
        </w:rPr>
        <w:t xml:space="preserve"> und </w:t>
      </w:r>
      <w:r w:rsidRPr="00980A67">
        <w:rPr>
          <w:rFonts w:eastAsia="Calibri"/>
          <w:color w:val="FF0000"/>
          <w:lang w:val="de-DE" w:eastAsia="de-DE" w:bidi="de-DE"/>
        </w:rPr>
        <w:t>Muster</w:t>
      </w:r>
      <w:r w:rsidRPr="003E42B7">
        <w:rPr>
          <w:rFonts w:eastAsia="Calibri"/>
          <w:lang w:val="de-DE" w:eastAsia="de-DE" w:bidi="de-DE"/>
        </w:rPr>
        <w:t xml:space="preserve"> kann zwischen dem jungen Blatt und dem voll entfalteten Blatt variieren. </w:t>
      </w:r>
    </w:p>
    <w:p w:rsidR="00FF4865" w:rsidRPr="003E42B7" w:rsidRDefault="00FF4865" w:rsidP="00FF4865">
      <w:pPr>
        <w:rPr>
          <w:lang w:val="de-DE" w:eastAsia="de-DE" w:bidi="de-DE"/>
        </w:rPr>
      </w:pPr>
    </w:p>
    <w:p w:rsidR="00FF4865" w:rsidRPr="003E42B7" w:rsidRDefault="00FF4865" w:rsidP="00FF4865">
      <w:pPr>
        <w:rPr>
          <w:lang w:val="de-DE" w:eastAsia="de-DE" w:bidi="de-DE"/>
        </w:rPr>
      </w:pPr>
      <w:r w:rsidRPr="003E42B7">
        <w:rPr>
          <w:rFonts w:eastAsia="Calibri"/>
          <w:lang w:val="de-DE" w:eastAsia="de-DE" w:bidi="de-DE"/>
        </w:rPr>
        <w:t xml:space="preserve">Die </w:t>
      </w:r>
      <w:r w:rsidRPr="00C63F0E">
        <w:rPr>
          <w:rFonts w:eastAsia="Calibri"/>
          <w:color w:val="FF0000"/>
          <w:lang w:val="de-DE" w:eastAsia="de-DE" w:bidi="de-DE"/>
        </w:rPr>
        <w:t>Farben</w:t>
      </w:r>
      <w:r w:rsidRPr="003E42B7">
        <w:rPr>
          <w:rFonts w:eastAsia="Calibri"/>
          <w:lang w:val="de-DE" w:eastAsia="de-DE" w:bidi="de-DE"/>
        </w:rPr>
        <w:t xml:space="preserve"> werden in den Überschriften zwar als „Farbe eins“, „Farbe zwei“, „Farbe drei“ und „Farbe vier“ bezeichnet, doch das bezieht sich keinesfalls auf eine Rangfolge gemäß ihrer </w:t>
      </w:r>
      <w:r w:rsidRPr="00E556FA">
        <w:rPr>
          <w:rFonts w:eastAsia="Calibri"/>
          <w:color w:val="FF0000"/>
          <w:lang w:val="de-DE" w:eastAsia="de-DE" w:bidi="de-DE"/>
        </w:rPr>
        <w:t>Bedeutung</w:t>
      </w:r>
      <w:r w:rsidR="00630AB1" w:rsidRPr="003E42B7">
        <w:rPr>
          <w:rFonts w:cs="Arial"/>
          <w:color w:val="FF0000"/>
          <w:lang w:val="de-DE"/>
        </w:rPr>
        <w:fldChar w:fldCharType="begin"/>
      </w:r>
      <w:r w:rsidR="00630AB1" w:rsidRPr="003E42B7">
        <w:rPr>
          <w:rFonts w:cs="Arial"/>
          <w:lang w:val="de-DE"/>
        </w:rPr>
        <w:instrText xml:space="preserve"> XE "</w:instrText>
      </w:r>
      <w:r w:rsidR="00630AB1" w:rsidRPr="00630AB1">
        <w:rPr>
          <w:rFonts w:cs="Arial"/>
          <w:color w:val="FF0000"/>
          <w:lang w:val="de-DE"/>
        </w:rPr>
        <w:instrText xml:space="preserve">Farbe\: </w:instrText>
      </w:r>
      <w:r w:rsidR="00630AB1">
        <w:rPr>
          <w:rFonts w:cs="Arial"/>
          <w:color w:val="FF0000"/>
          <w:lang w:val="de-DE"/>
        </w:rPr>
        <w:instrText>Bedeutung</w:instrText>
      </w:r>
      <w:r w:rsidR="00630AB1" w:rsidRPr="003E42B7">
        <w:rPr>
          <w:rFonts w:cs="Arial"/>
          <w:lang w:val="de-DE"/>
        </w:rPr>
        <w:instrText xml:space="preserve">" </w:instrText>
      </w:r>
      <w:r w:rsidR="00630AB1" w:rsidRPr="003E42B7">
        <w:rPr>
          <w:rFonts w:cs="Arial"/>
          <w:color w:val="FF0000"/>
          <w:lang w:val="de-DE"/>
        </w:rPr>
        <w:fldChar w:fldCharType="end"/>
      </w:r>
      <w:r w:rsidRPr="003E42B7">
        <w:rPr>
          <w:rFonts w:eastAsia="Calibri"/>
          <w:lang w:val="de-DE" w:eastAsia="de-DE" w:bidi="de-DE"/>
        </w:rPr>
        <w:t xml:space="preserve"> oder der jeweils bedeckten </w:t>
      </w:r>
      <w:r w:rsidRPr="00B73E8D">
        <w:rPr>
          <w:rFonts w:eastAsia="Calibri"/>
          <w:color w:val="FF0000"/>
          <w:lang w:val="de-DE" w:eastAsia="de-DE" w:bidi="de-DE"/>
        </w:rPr>
        <w:t>Fläche</w:t>
      </w:r>
      <w:r w:rsidRPr="003E42B7">
        <w:rPr>
          <w:rFonts w:eastAsia="Calibri"/>
          <w:lang w:val="de-DE" w:eastAsia="de-DE" w:bidi="de-DE"/>
        </w:rPr>
        <w:t xml:space="preserve">. Die Reihenfolge, in der die </w:t>
      </w:r>
      <w:r w:rsidRPr="00C63F0E">
        <w:rPr>
          <w:rFonts w:eastAsia="Calibri"/>
          <w:color w:val="FF0000"/>
          <w:lang w:val="de-DE" w:eastAsia="de-DE" w:bidi="de-DE"/>
        </w:rPr>
        <w:t>Farben</w:t>
      </w:r>
      <w:r w:rsidRPr="003E42B7">
        <w:rPr>
          <w:rFonts w:eastAsia="Calibri"/>
          <w:lang w:val="de-DE" w:eastAsia="de-DE" w:bidi="de-DE"/>
        </w:rPr>
        <w:t xml:space="preserve"> erfaßt werden sollten, wird von der Reihenfolge, in der die </w:t>
      </w:r>
      <w:r w:rsidRPr="00C63F0E">
        <w:rPr>
          <w:rFonts w:eastAsia="Calibri"/>
          <w:color w:val="FF0000"/>
          <w:lang w:val="de-DE" w:eastAsia="de-DE" w:bidi="de-DE"/>
        </w:rPr>
        <w:t>Farben</w:t>
      </w:r>
      <w:r w:rsidRPr="003E42B7">
        <w:rPr>
          <w:rFonts w:eastAsia="Calibri"/>
          <w:lang w:val="de-DE" w:eastAsia="de-DE" w:bidi="de-DE"/>
        </w:rPr>
        <w:t xml:space="preserve"> in der </w:t>
      </w:r>
      <w:r w:rsidRPr="005B128C">
        <w:rPr>
          <w:rFonts w:eastAsia="Calibri"/>
          <w:color w:val="FF0000"/>
          <w:lang w:val="de-DE" w:eastAsia="de-DE" w:bidi="de-DE"/>
        </w:rPr>
        <w:t>RHS-Farbkarte</w:t>
      </w:r>
      <w:r w:rsidRPr="003E42B7">
        <w:rPr>
          <w:rFonts w:eastAsia="Calibri"/>
          <w:lang w:val="de-DE" w:eastAsia="de-DE" w:bidi="de-DE"/>
        </w:rPr>
        <w:t xml:space="preserve"> aufgeführt sind, bestimmt.</w:t>
      </w:r>
    </w:p>
    <w:p w:rsidR="00FF4865" w:rsidRPr="003E42B7" w:rsidRDefault="00FF4865" w:rsidP="00FF4865">
      <w:pPr>
        <w:rPr>
          <w:lang w:val="de-DE" w:eastAsia="de-DE" w:bidi="de-DE"/>
        </w:rPr>
      </w:pPr>
    </w:p>
    <w:p w:rsidR="00FF4865" w:rsidRPr="003E42B7" w:rsidRDefault="00FF4865" w:rsidP="00FF4865">
      <w:pPr>
        <w:rPr>
          <w:lang w:val="de-DE" w:eastAsia="de-DE" w:bidi="de-DE"/>
        </w:rPr>
      </w:pPr>
      <w:r w:rsidRPr="003E42B7">
        <w:rPr>
          <w:rFonts w:eastAsia="Calibri"/>
          <w:lang w:val="de-DE" w:eastAsia="de-DE" w:bidi="de-DE"/>
        </w:rPr>
        <w:t xml:space="preserve">Zur Verdeutlichung der Erfassungsmethoden sind nachfolgend zwei praktische Beispiele angeführt. Im ersten Beispiel wird ein Blatt mit einer einzigen Farbe beschrieben und im zweiten ein Blatt mit mehreren </w:t>
      </w:r>
      <w:r w:rsidRPr="00C63F0E">
        <w:rPr>
          <w:rFonts w:eastAsia="Calibri"/>
          <w:color w:val="FF0000"/>
          <w:lang w:val="de-DE" w:eastAsia="de-DE" w:bidi="de-DE"/>
        </w:rPr>
        <w:t>Farben</w:t>
      </w:r>
      <w:r w:rsidRPr="003E42B7">
        <w:rPr>
          <w:rFonts w:eastAsia="Calibri"/>
          <w:lang w:val="de-DE" w:eastAsia="de-DE" w:bidi="de-DE"/>
        </w:rPr>
        <w:t xml:space="preserve">. </w:t>
      </w:r>
    </w:p>
    <w:p w:rsidR="00FF4865" w:rsidRPr="003E42B7" w:rsidRDefault="00FF4865" w:rsidP="00FF4865">
      <w:pPr>
        <w:rPr>
          <w:lang w:val="de-DE"/>
        </w:rPr>
      </w:pPr>
    </w:p>
    <w:p w:rsidR="00FF4865" w:rsidRPr="003E42B7" w:rsidRDefault="00FF4865" w:rsidP="00FF4865">
      <w:pPr>
        <w:rPr>
          <w:lang w:val="de-DE"/>
        </w:rPr>
      </w:pPr>
    </w:p>
    <w:p w:rsidR="00FF4865" w:rsidRPr="003E42B7" w:rsidRDefault="00FF4865" w:rsidP="00FF4865">
      <w:pPr>
        <w:rPr>
          <w:u w:val="single"/>
          <w:lang w:val="de-DE"/>
        </w:rPr>
      </w:pPr>
      <w:r w:rsidRPr="003E42B7">
        <w:rPr>
          <w:u w:val="single"/>
          <w:lang w:val="de-DE"/>
        </w:rPr>
        <w:br w:type="page"/>
        <w:t xml:space="preserve">Praktisches Beispiel eins – </w:t>
      </w:r>
      <w:r w:rsidR="00E20538">
        <w:rPr>
          <w:u w:val="single"/>
          <w:lang w:val="de-DE"/>
        </w:rPr>
        <w:t>‚</w:t>
      </w:r>
      <w:r w:rsidRPr="003E42B7">
        <w:rPr>
          <w:u w:val="single"/>
          <w:lang w:val="de-DE"/>
        </w:rPr>
        <w:t>Pistazie</w:t>
      </w:r>
      <w:r w:rsidR="00E20538">
        <w:rPr>
          <w:u w:val="single"/>
          <w:lang w:val="de-DE"/>
        </w:rPr>
        <w:t>‘</w:t>
      </w:r>
      <w:r w:rsidRPr="003E42B7">
        <w:rPr>
          <w:u w:val="single"/>
          <w:lang w:val="de-DE"/>
        </w:rPr>
        <w:t xml:space="preserve"> (Sorte mit einer einzigen Blattfarbe)</w:t>
      </w:r>
    </w:p>
    <w:p w:rsidR="00FF4865" w:rsidRPr="003E42B7" w:rsidRDefault="00FF4865" w:rsidP="00FF4865">
      <w:pPr>
        <w:rPr>
          <w:lang w:val="de-DE"/>
        </w:rPr>
      </w:pPr>
    </w:p>
    <w:p w:rsidR="00FF4865" w:rsidRPr="003E42B7" w:rsidRDefault="00FF4865" w:rsidP="00FF4865">
      <w:pPr>
        <w:rPr>
          <w:lang w:val="de-DE"/>
        </w:rPr>
      </w:pPr>
      <w:r w:rsidRPr="003E42B7">
        <w:rPr>
          <w:noProof/>
        </w:rPr>
        <w:drawing>
          <wp:inline distT="0" distB="0" distL="0" distR="0" wp14:anchorId="7261EC42" wp14:editId="31B191F2">
            <wp:extent cx="2124075" cy="2095500"/>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FF4865" w:rsidRPr="003E42B7" w:rsidRDefault="00FF4865" w:rsidP="00FF4865">
      <w:pPr>
        <w:rPr>
          <w:lang w:val="de-DE"/>
        </w:rPr>
      </w:pPr>
    </w:p>
    <w:p w:rsidR="00FF4865" w:rsidRPr="003E42B7" w:rsidRDefault="00FF4865" w:rsidP="00FF4865">
      <w:pPr>
        <w:rPr>
          <w:lang w:val="de-DE" w:eastAsia="de-DE" w:bidi="de-DE"/>
        </w:rPr>
      </w:pPr>
      <w:r w:rsidRPr="003E42B7">
        <w:rPr>
          <w:rFonts w:eastAsia="Calibri"/>
          <w:lang w:val="de-DE" w:eastAsia="de-DE" w:bidi="de-DE"/>
        </w:rPr>
        <w:t xml:space="preserve">36. Blattspreite: Farbe eins – </w:t>
      </w:r>
      <w:r w:rsidRPr="005B128C">
        <w:rPr>
          <w:rFonts w:eastAsia="Calibri"/>
          <w:color w:val="FF0000"/>
          <w:lang w:val="de-DE" w:eastAsia="de-DE" w:bidi="de-DE"/>
        </w:rPr>
        <w:t>RHS-Farbkarte</w:t>
      </w:r>
      <w:r w:rsidR="005B128C" w:rsidRPr="003E42B7">
        <w:rPr>
          <w:rFonts w:cs="Arial"/>
          <w:color w:val="FF0000"/>
          <w:lang w:val="de-DE"/>
        </w:rPr>
        <w:fldChar w:fldCharType="begin"/>
      </w:r>
      <w:r w:rsidR="005B128C" w:rsidRPr="003E42B7">
        <w:rPr>
          <w:rFonts w:cs="Arial"/>
          <w:lang w:val="de-DE"/>
        </w:rPr>
        <w:instrText xml:space="preserve"> XE "</w:instrText>
      </w:r>
      <w:r w:rsidR="005B128C" w:rsidRPr="00A95D38">
        <w:rPr>
          <w:rFonts w:eastAsia="Calibri"/>
          <w:color w:val="FF0000"/>
          <w:szCs w:val="24"/>
          <w:lang w:val="de-DE" w:eastAsia="de-DE" w:bidi="de-DE"/>
        </w:rPr>
        <w:instrText>RHS-Farbkarte</w:instrText>
      </w:r>
      <w:r w:rsidR="005B128C" w:rsidRPr="003E42B7">
        <w:rPr>
          <w:rFonts w:cs="Arial"/>
          <w:lang w:val="de-DE"/>
        </w:rPr>
        <w:instrText xml:space="preserve">" </w:instrText>
      </w:r>
      <w:r w:rsidR="005B128C" w:rsidRPr="003E42B7">
        <w:rPr>
          <w:rFonts w:cs="Arial"/>
          <w:color w:val="FF0000"/>
          <w:lang w:val="de-DE"/>
        </w:rPr>
        <w:fldChar w:fldCharType="end"/>
      </w:r>
      <w:r w:rsidRPr="003E42B7">
        <w:rPr>
          <w:rFonts w:eastAsia="Calibri"/>
          <w:lang w:val="de-DE" w:eastAsia="de-DE" w:bidi="de-DE"/>
        </w:rPr>
        <w:t xml:space="preserve"> – Gelbgrün 151C</w:t>
      </w:r>
    </w:p>
    <w:p w:rsidR="00FF4865" w:rsidRPr="003E42B7" w:rsidRDefault="00FF4865" w:rsidP="00FF4865">
      <w:pPr>
        <w:rPr>
          <w:lang w:val="de-DE" w:eastAsia="de-DE" w:bidi="de-DE"/>
        </w:rPr>
      </w:pPr>
      <w:r w:rsidRPr="003E42B7">
        <w:rPr>
          <w:rFonts w:eastAsia="Calibri"/>
          <w:lang w:val="de-DE" w:eastAsia="de-DE" w:bidi="de-DE"/>
        </w:rPr>
        <w:t xml:space="preserve">37. Blattspreite: Farbe eins: </w:t>
      </w:r>
      <w:r w:rsidRPr="00B73E8D">
        <w:rPr>
          <w:rFonts w:eastAsia="Calibri"/>
          <w:color w:val="FF0000"/>
          <w:lang w:val="de-DE" w:eastAsia="de-DE" w:bidi="de-DE"/>
        </w:rPr>
        <w:t>Verteilung</w:t>
      </w:r>
      <w:r w:rsidR="00B73E8D" w:rsidRPr="003E42B7">
        <w:rPr>
          <w:rFonts w:cs="Arial"/>
          <w:color w:val="FF0000"/>
          <w:lang w:val="de-DE"/>
        </w:rPr>
        <w:fldChar w:fldCharType="begin"/>
      </w:r>
      <w:r w:rsidR="00B73E8D" w:rsidRPr="003E42B7">
        <w:rPr>
          <w:rFonts w:cs="Arial"/>
          <w:lang w:val="de-DE"/>
        </w:rPr>
        <w:instrText xml:space="preserve"> XE "</w:instrText>
      </w:r>
      <w:r w:rsidR="00980A67" w:rsidRPr="00980A67">
        <w:rPr>
          <w:color w:val="FF0000"/>
          <w:lang w:val="de-DE"/>
        </w:rPr>
        <w:instrText>Farbverteilung</w:instrText>
      </w:r>
      <w:r w:rsidR="00B73E8D" w:rsidRPr="003E42B7">
        <w:rPr>
          <w:rFonts w:cs="Arial"/>
          <w:lang w:val="de-DE"/>
        </w:rPr>
        <w:instrText xml:space="preserve">" </w:instrText>
      </w:r>
      <w:r w:rsidR="00B73E8D" w:rsidRPr="003E42B7">
        <w:rPr>
          <w:rFonts w:cs="Arial"/>
          <w:color w:val="FF0000"/>
          <w:lang w:val="de-DE"/>
        </w:rPr>
        <w:fldChar w:fldCharType="end"/>
      </w:r>
      <w:r w:rsidRPr="003E42B7">
        <w:rPr>
          <w:rFonts w:eastAsia="Calibri"/>
          <w:lang w:val="de-DE" w:eastAsia="de-DE" w:bidi="de-DE"/>
        </w:rPr>
        <w:t xml:space="preserve"> – gleichmäßig (8)</w:t>
      </w:r>
    </w:p>
    <w:p w:rsidR="00FF4865" w:rsidRPr="003E42B7" w:rsidRDefault="00FF4865" w:rsidP="00FF4865">
      <w:pPr>
        <w:rPr>
          <w:lang w:val="de-DE" w:eastAsia="de-DE" w:bidi="de-DE"/>
        </w:rPr>
      </w:pPr>
      <w:r w:rsidRPr="003E42B7">
        <w:rPr>
          <w:rFonts w:eastAsia="Calibri"/>
          <w:lang w:val="de-DE" w:eastAsia="de-DE" w:bidi="de-DE"/>
        </w:rPr>
        <w:t xml:space="preserve">38. Blattspreite: Farbe eins: </w:t>
      </w:r>
      <w:r w:rsidRPr="00980A67">
        <w:rPr>
          <w:rFonts w:eastAsia="Calibri"/>
          <w:color w:val="FF0000"/>
          <w:lang w:val="de-DE" w:eastAsia="de-DE" w:bidi="de-DE"/>
        </w:rPr>
        <w:t>Muster</w:t>
      </w:r>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Farbmuster</w:instrText>
      </w:r>
      <w:r w:rsidR="00980A67" w:rsidRPr="003E42B7">
        <w:rPr>
          <w:rFonts w:cs="Arial"/>
          <w:lang w:val="de-DE"/>
        </w:rPr>
        <w:instrText xml:space="preserve">" </w:instrText>
      </w:r>
      <w:r w:rsidR="00980A67" w:rsidRPr="003E42B7">
        <w:rPr>
          <w:rFonts w:cs="Arial"/>
          <w:color w:val="FF0000"/>
          <w:lang w:val="de-DE"/>
        </w:rPr>
        <w:fldChar w:fldCharType="end"/>
      </w:r>
      <w:r w:rsidRPr="003E42B7">
        <w:rPr>
          <w:rFonts w:eastAsia="Calibri"/>
          <w:lang w:val="de-DE" w:eastAsia="de-DE" w:bidi="de-DE"/>
        </w:rPr>
        <w:t xml:space="preserve"> – ganzflächig oder beinahe ganzflächig (5)</w:t>
      </w:r>
    </w:p>
    <w:p w:rsidR="00FF4865" w:rsidRPr="003E42B7" w:rsidRDefault="00FF4865" w:rsidP="00FF4865">
      <w:pPr>
        <w:rPr>
          <w:lang w:val="de-DE" w:eastAsia="de-DE" w:bidi="de-DE"/>
        </w:rPr>
      </w:pPr>
      <w:r w:rsidRPr="003E42B7">
        <w:rPr>
          <w:rFonts w:eastAsia="Calibri"/>
          <w:lang w:val="de-DE" w:eastAsia="de-DE" w:bidi="de-DE"/>
        </w:rPr>
        <w:t>39. Blattspreite: Farbe eins: Gesamt</w:t>
      </w:r>
      <w:r w:rsidRPr="00B73E8D">
        <w:rPr>
          <w:rFonts w:eastAsia="Calibri"/>
          <w:color w:val="FF0000"/>
          <w:lang w:val="de-DE" w:eastAsia="de-DE" w:bidi="de-DE"/>
        </w:rPr>
        <w:t>fläche</w:t>
      </w:r>
      <w:r w:rsidR="00B73E8D" w:rsidRPr="003E42B7">
        <w:rPr>
          <w:rFonts w:cs="Arial"/>
          <w:color w:val="FF0000"/>
          <w:lang w:val="de-DE"/>
        </w:rPr>
        <w:fldChar w:fldCharType="begin"/>
      </w:r>
      <w:r w:rsidR="00B73E8D" w:rsidRPr="003E42B7">
        <w:rPr>
          <w:rFonts w:cs="Arial"/>
          <w:lang w:val="de-DE"/>
        </w:rPr>
        <w:instrText xml:space="preserve"> XE "</w:instrText>
      </w:r>
      <w:r w:rsidR="00B73E8D">
        <w:rPr>
          <w:color w:val="FF0000"/>
          <w:lang w:val="de-DE"/>
        </w:rPr>
        <w:instrText>Fläche</w:instrText>
      </w:r>
      <w:r w:rsidR="00B73E8D" w:rsidRPr="003E42B7">
        <w:rPr>
          <w:rFonts w:cs="Arial"/>
          <w:lang w:val="de-DE"/>
        </w:rPr>
        <w:instrText xml:space="preserve">" </w:instrText>
      </w:r>
      <w:r w:rsidR="00B73E8D" w:rsidRPr="003E42B7">
        <w:rPr>
          <w:rFonts w:cs="Arial"/>
          <w:color w:val="FF0000"/>
          <w:lang w:val="de-DE"/>
        </w:rPr>
        <w:fldChar w:fldCharType="end"/>
      </w:r>
      <w:r w:rsidRPr="003E42B7">
        <w:rPr>
          <w:rFonts w:eastAsia="Calibri"/>
          <w:lang w:val="de-DE" w:eastAsia="de-DE" w:bidi="de-DE"/>
        </w:rPr>
        <w:t xml:space="preserve"> – sehr groß (9)</w:t>
      </w:r>
    </w:p>
    <w:p w:rsidR="00FF4865" w:rsidRPr="003E42B7" w:rsidRDefault="00FF4865" w:rsidP="00FF4865">
      <w:pPr>
        <w:rPr>
          <w:lang w:val="de-DE" w:eastAsia="de-DE" w:bidi="de-DE"/>
        </w:rPr>
      </w:pPr>
      <w:r w:rsidRPr="003E42B7">
        <w:rPr>
          <w:rFonts w:eastAsia="Calibri"/>
          <w:lang w:val="de-DE" w:eastAsia="de-DE" w:bidi="de-DE"/>
        </w:rPr>
        <w:t xml:space="preserve">40. Blattspreite: Farbe zwei – </w:t>
      </w:r>
      <w:r w:rsidRPr="005B128C">
        <w:rPr>
          <w:rFonts w:eastAsia="Calibri"/>
          <w:color w:val="FF0000"/>
          <w:lang w:val="de-DE" w:eastAsia="de-DE" w:bidi="de-DE"/>
        </w:rPr>
        <w:t>RHS-Farbkarte</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 xml:space="preserve">41: Blattspreite: Farbe zwei: </w:t>
      </w:r>
      <w:r w:rsidRPr="00B73E8D">
        <w:rPr>
          <w:rFonts w:eastAsia="Calibri"/>
          <w:color w:val="FF0000"/>
          <w:lang w:val="de-DE" w:eastAsia="de-DE" w:bidi="de-DE"/>
        </w:rPr>
        <w:t>Verteilung</w:t>
      </w:r>
      <w:r w:rsidRPr="003E42B7">
        <w:rPr>
          <w:rFonts w:eastAsia="Calibri"/>
          <w:lang w:val="de-DE" w:eastAsia="de-DE" w:bidi="de-DE"/>
        </w:rPr>
        <w:t xml:space="preserve"> – keine (1)</w:t>
      </w:r>
    </w:p>
    <w:p w:rsidR="00FF4865" w:rsidRPr="003E42B7" w:rsidRDefault="00FF4865" w:rsidP="00FF4865">
      <w:pPr>
        <w:rPr>
          <w:lang w:val="de-DE" w:eastAsia="de-DE" w:bidi="de-DE"/>
        </w:rPr>
      </w:pPr>
      <w:r w:rsidRPr="003E42B7">
        <w:rPr>
          <w:rFonts w:eastAsia="Calibri"/>
          <w:lang w:val="de-DE" w:eastAsia="de-DE" w:bidi="de-DE"/>
        </w:rPr>
        <w:t xml:space="preserve">42: Blattspreite: Farbe zwei: </w:t>
      </w:r>
      <w:r w:rsidRPr="00980A67">
        <w:rPr>
          <w:rFonts w:eastAsia="Calibri"/>
          <w:color w:val="FF0000"/>
          <w:lang w:val="de-DE" w:eastAsia="de-DE" w:bidi="de-DE"/>
        </w:rPr>
        <w:t>Muster</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43: Blattspreite: Farbe zwei: Gesamt</w:t>
      </w:r>
      <w:r w:rsidRPr="00B73E8D">
        <w:rPr>
          <w:rFonts w:eastAsia="Calibri"/>
          <w:color w:val="FF0000"/>
          <w:lang w:val="de-DE" w:eastAsia="de-DE" w:bidi="de-DE"/>
        </w:rPr>
        <w:t>fläche</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 xml:space="preserve">44: Blattspreite: Farbe zwei – </w:t>
      </w:r>
      <w:r w:rsidRPr="005B128C">
        <w:rPr>
          <w:rFonts w:eastAsia="Calibri"/>
          <w:color w:val="FF0000"/>
          <w:lang w:val="de-DE" w:eastAsia="de-DE" w:bidi="de-DE"/>
        </w:rPr>
        <w:t>RHS-Farbkarte</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 xml:space="preserve">45: Blattspreite: Farbe drei: </w:t>
      </w:r>
      <w:r w:rsidRPr="00B73E8D">
        <w:rPr>
          <w:rFonts w:eastAsia="Calibri"/>
          <w:color w:val="FF0000"/>
          <w:lang w:val="de-DE" w:eastAsia="de-DE" w:bidi="de-DE"/>
        </w:rPr>
        <w:t>Verteilung</w:t>
      </w:r>
      <w:r w:rsidRPr="003E42B7">
        <w:rPr>
          <w:rFonts w:eastAsia="Calibri"/>
          <w:lang w:val="de-DE" w:eastAsia="de-DE" w:bidi="de-DE"/>
        </w:rPr>
        <w:t xml:space="preserve"> – keine (1)</w:t>
      </w:r>
    </w:p>
    <w:p w:rsidR="00FF4865" w:rsidRPr="003E42B7" w:rsidRDefault="00FF4865" w:rsidP="00FF4865">
      <w:pPr>
        <w:rPr>
          <w:lang w:val="de-DE" w:eastAsia="de-DE" w:bidi="de-DE"/>
        </w:rPr>
      </w:pPr>
      <w:r w:rsidRPr="003E42B7">
        <w:rPr>
          <w:rFonts w:eastAsia="Calibri"/>
          <w:lang w:val="de-DE" w:eastAsia="de-DE" w:bidi="de-DE"/>
        </w:rPr>
        <w:t xml:space="preserve">46: Blattspreite: Farbe drei: </w:t>
      </w:r>
      <w:r w:rsidRPr="00980A67">
        <w:rPr>
          <w:rFonts w:eastAsia="Calibri"/>
          <w:color w:val="FF0000"/>
          <w:lang w:val="de-DE" w:eastAsia="de-DE" w:bidi="de-DE"/>
        </w:rPr>
        <w:t>Muster</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47: Blattspreite: Farbe drei: Gesamt</w:t>
      </w:r>
      <w:r w:rsidRPr="00B73E8D">
        <w:rPr>
          <w:rFonts w:eastAsia="Calibri"/>
          <w:color w:val="FF0000"/>
          <w:lang w:val="de-DE" w:eastAsia="de-DE" w:bidi="de-DE"/>
        </w:rPr>
        <w:t>fläche</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 xml:space="preserve">48: Blattspreite: Farbe vier – </w:t>
      </w:r>
      <w:r w:rsidRPr="005B128C">
        <w:rPr>
          <w:rFonts w:eastAsia="Calibri"/>
          <w:color w:val="FF0000"/>
          <w:lang w:val="de-DE" w:eastAsia="de-DE" w:bidi="de-DE"/>
        </w:rPr>
        <w:t>RHS-Farbkarte</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 xml:space="preserve">49: Blattspreite: Farbe vier: </w:t>
      </w:r>
      <w:r w:rsidRPr="00B73E8D">
        <w:rPr>
          <w:rFonts w:eastAsia="Calibri"/>
          <w:color w:val="FF0000"/>
          <w:lang w:val="de-DE" w:eastAsia="de-DE" w:bidi="de-DE"/>
        </w:rPr>
        <w:t>Verteilung</w:t>
      </w:r>
      <w:r w:rsidRPr="003E42B7">
        <w:rPr>
          <w:rFonts w:eastAsia="Calibri"/>
          <w:lang w:val="de-DE" w:eastAsia="de-DE" w:bidi="de-DE"/>
        </w:rPr>
        <w:t xml:space="preserve"> – keine (1)</w:t>
      </w:r>
    </w:p>
    <w:p w:rsidR="00FF4865" w:rsidRPr="003E42B7" w:rsidRDefault="00FF4865" w:rsidP="00FF4865">
      <w:pPr>
        <w:rPr>
          <w:lang w:val="de-DE" w:eastAsia="de-DE" w:bidi="de-DE"/>
        </w:rPr>
      </w:pPr>
      <w:r w:rsidRPr="003E42B7">
        <w:rPr>
          <w:rFonts w:eastAsia="Calibri"/>
          <w:lang w:val="de-DE" w:eastAsia="de-DE" w:bidi="de-DE"/>
        </w:rPr>
        <w:t xml:space="preserve">50: Blattspreite: Farbe vier: </w:t>
      </w:r>
      <w:r w:rsidRPr="00980A67">
        <w:rPr>
          <w:rFonts w:eastAsia="Calibri"/>
          <w:color w:val="FF0000"/>
          <w:lang w:val="de-DE" w:eastAsia="de-DE" w:bidi="de-DE"/>
        </w:rPr>
        <w:t>Muster</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51: Blattspreite: Farbe vier: Gesamt</w:t>
      </w:r>
      <w:r w:rsidRPr="00B73E8D">
        <w:rPr>
          <w:rFonts w:eastAsia="Calibri"/>
          <w:color w:val="FF0000"/>
          <w:lang w:val="de-DE" w:eastAsia="de-DE" w:bidi="de-DE"/>
        </w:rPr>
        <w:t>fläche</w:t>
      </w:r>
      <w:r w:rsidRPr="003E42B7">
        <w:rPr>
          <w:rFonts w:eastAsia="Calibri"/>
          <w:lang w:val="de-DE" w:eastAsia="de-DE" w:bidi="de-DE"/>
        </w:rPr>
        <w:t xml:space="preserve"> – nicht anwendbar</w:t>
      </w:r>
    </w:p>
    <w:p w:rsidR="00FF4865" w:rsidRPr="003E42B7" w:rsidRDefault="00FF4865" w:rsidP="00FF4865">
      <w:pPr>
        <w:rPr>
          <w:lang w:val="de-DE"/>
        </w:rPr>
      </w:pPr>
    </w:p>
    <w:p w:rsidR="00FF4865" w:rsidRPr="003E42B7" w:rsidRDefault="00FF4865" w:rsidP="00FF4865">
      <w:pPr>
        <w:rPr>
          <w:lang w:val="de-DE"/>
        </w:rPr>
      </w:pPr>
    </w:p>
    <w:p w:rsidR="00FF4865" w:rsidRPr="003E42B7" w:rsidRDefault="00FF4865" w:rsidP="00FF4865">
      <w:pPr>
        <w:rPr>
          <w:lang w:val="de-DE"/>
        </w:rPr>
      </w:pPr>
    </w:p>
    <w:p w:rsidR="00FF4865" w:rsidRPr="003E42B7" w:rsidRDefault="00FF4865" w:rsidP="00FF4865">
      <w:pPr>
        <w:rPr>
          <w:u w:val="single"/>
          <w:lang w:val="de-DE" w:eastAsia="de-DE" w:bidi="de-DE"/>
        </w:rPr>
      </w:pPr>
      <w:r w:rsidRPr="003E42B7">
        <w:rPr>
          <w:u w:val="single"/>
          <w:lang w:val="de-DE"/>
        </w:rPr>
        <w:br w:type="page"/>
      </w:r>
      <w:r w:rsidRPr="003E42B7">
        <w:rPr>
          <w:rFonts w:eastAsia="Calibri"/>
          <w:u w:val="single"/>
          <w:lang w:val="de-DE" w:eastAsia="de-DE" w:bidi="de-DE"/>
        </w:rPr>
        <w:t xml:space="preserve">Praktisches Beispiel zwei – </w:t>
      </w:r>
      <w:r w:rsidR="00E20538">
        <w:rPr>
          <w:rFonts w:eastAsia="Calibri"/>
          <w:u w:val="single"/>
          <w:lang w:val="de-DE" w:eastAsia="de-DE" w:bidi="de-DE"/>
        </w:rPr>
        <w:t>‚</w:t>
      </w:r>
      <w:r w:rsidRPr="003E42B7">
        <w:rPr>
          <w:rFonts w:eastAsia="Calibri"/>
          <w:u w:val="single"/>
          <w:lang w:val="de-DE" w:eastAsia="de-DE" w:bidi="de-DE"/>
        </w:rPr>
        <w:t>Venus</w:t>
      </w:r>
      <w:r w:rsidR="00E20538">
        <w:rPr>
          <w:rFonts w:eastAsia="Calibri"/>
          <w:u w:val="single"/>
          <w:lang w:val="de-DE" w:eastAsia="de-DE" w:bidi="de-DE"/>
        </w:rPr>
        <w:t>‘</w:t>
      </w:r>
      <w:r w:rsidRPr="003E42B7">
        <w:rPr>
          <w:rFonts w:eastAsia="Calibri"/>
          <w:u w:val="single"/>
          <w:lang w:val="de-DE" w:eastAsia="de-DE" w:bidi="de-DE"/>
        </w:rPr>
        <w:t xml:space="preserve"> (Sorte mit mehreren Blattfarben) </w:t>
      </w:r>
    </w:p>
    <w:p w:rsidR="00FF4865" w:rsidRPr="003E42B7" w:rsidRDefault="00FF4865" w:rsidP="00FF4865">
      <w:pPr>
        <w:rPr>
          <w:lang w:val="de-DE"/>
        </w:rPr>
      </w:pPr>
    </w:p>
    <w:p w:rsidR="00FF4865" w:rsidRPr="003E42B7" w:rsidRDefault="00FF4865" w:rsidP="00FF4865">
      <w:pPr>
        <w:rPr>
          <w:lang w:val="de-DE"/>
        </w:rPr>
      </w:pPr>
      <w:r w:rsidRPr="003E42B7">
        <w:rPr>
          <w:lang w:val="de-DE"/>
        </w:rPr>
        <w:object w:dxaOrig="5724" w:dyaOrig="6097">
          <v:shape id="_x0000_i1075" type="#_x0000_t75" style="width:189pt;height:201pt" o:ole="">
            <v:imagedata r:id="rId527" o:title=""/>
          </v:shape>
          <o:OLEObject Type="Embed" ProgID="MSPhotoEd.3" ShapeID="_x0000_i1075" DrawAspect="Content" ObjectID="_1443025832" r:id="rId528"/>
        </w:object>
      </w:r>
    </w:p>
    <w:p w:rsidR="00FF4865" w:rsidRPr="003E42B7" w:rsidRDefault="00FF4865" w:rsidP="00FF4865">
      <w:pPr>
        <w:rPr>
          <w:lang w:val="de-DE"/>
        </w:rPr>
      </w:pPr>
    </w:p>
    <w:p w:rsidR="00FF4865" w:rsidRPr="003E42B7" w:rsidRDefault="00FF4865" w:rsidP="00FF4865">
      <w:pPr>
        <w:rPr>
          <w:lang w:val="de-DE"/>
        </w:rPr>
      </w:pPr>
      <w:r w:rsidRPr="003E42B7">
        <w:rPr>
          <w:lang w:val="de-DE"/>
        </w:rPr>
        <w:t xml:space="preserve">36. Blattspreite: Farbe eins – </w:t>
      </w:r>
      <w:r w:rsidRPr="005B128C">
        <w:rPr>
          <w:color w:val="FF0000"/>
          <w:lang w:val="de-DE"/>
        </w:rPr>
        <w:t>RHS-Farbkarte</w:t>
      </w:r>
      <w:r w:rsidR="005B128C" w:rsidRPr="003E42B7">
        <w:rPr>
          <w:rFonts w:cs="Arial"/>
          <w:color w:val="FF0000"/>
          <w:lang w:val="de-DE"/>
        </w:rPr>
        <w:fldChar w:fldCharType="begin"/>
      </w:r>
      <w:r w:rsidR="005B128C" w:rsidRPr="003E42B7">
        <w:rPr>
          <w:rFonts w:cs="Arial"/>
          <w:lang w:val="de-DE"/>
        </w:rPr>
        <w:instrText xml:space="preserve"> XE "</w:instrText>
      </w:r>
      <w:r w:rsidR="005B128C" w:rsidRPr="00A95D38">
        <w:rPr>
          <w:rFonts w:eastAsia="Calibri"/>
          <w:color w:val="FF0000"/>
          <w:szCs w:val="24"/>
          <w:lang w:val="de-DE" w:eastAsia="de-DE" w:bidi="de-DE"/>
        </w:rPr>
        <w:instrText>RHS-Farbkarte</w:instrText>
      </w:r>
      <w:r w:rsidR="005B128C" w:rsidRPr="003E42B7">
        <w:rPr>
          <w:rFonts w:cs="Arial"/>
          <w:lang w:val="de-DE"/>
        </w:rPr>
        <w:instrText xml:space="preserve">" </w:instrText>
      </w:r>
      <w:r w:rsidR="005B128C" w:rsidRPr="003E42B7">
        <w:rPr>
          <w:rFonts w:cs="Arial"/>
          <w:color w:val="FF0000"/>
          <w:lang w:val="de-DE"/>
        </w:rPr>
        <w:fldChar w:fldCharType="end"/>
      </w:r>
      <w:r w:rsidRPr="003E42B7">
        <w:rPr>
          <w:lang w:val="de-DE"/>
        </w:rPr>
        <w:t xml:space="preserve"> – Gelbgrün 144C</w:t>
      </w:r>
    </w:p>
    <w:p w:rsidR="00FF4865" w:rsidRPr="003E42B7" w:rsidRDefault="00FF4865" w:rsidP="00FF4865">
      <w:pPr>
        <w:rPr>
          <w:lang w:val="de-DE" w:eastAsia="de-DE" w:bidi="de-DE"/>
        </w:rPr>
      </w:pPr>
      <w:r w:rsidRPr="003E42B7">
        <w:rPr>
          <w:rFonts w:eastAsia="Calibri"/>
          <w:lang w:val="de-DE" w:eastAsia="de-DE" w:bidi="de-DE"/>
        </w:rPr>
        <w:t xml:space="preserve">37. Blattspreite: Farbe eins: </w:t>
      </w:r>
      <w:r w:rsidRPr="00B73E8D">
        <w:rPr>
          <w:rFonts w:eastAsia="Calibri"/>
          <w:color w:val="FF0000"/>
          <w:lang w:val="de-DE" w:eastAsia="de-DE" w:bidi="de-DE"/>
        </w:rPr>
        <w:t>Verteilung</w:t>
      </w:r>
      <w:r w:rsidR="00B73E8D" w:rsidRPr="003E42B7">
        <w:rPr>
          <w:rFonts w:cs="Arial"/>
          <w:color w:val="FF0000"/>
          <w:lang w:val="de-DE"/>
        </w:rPr>
        <w:fldChar w:fldCharType="begin"/>
      </w:r>
      <w:r w:rsidR="00B73E8D" w:rsidRPr="003E42B7">
        <w:rPr>
          <w:rFonts w:cs="Arial"/>
          <w:lang w:val="de-DE"/>
        </w:rPr>
        <w:instrText xml:space="preserve"> XE "</w:instrText>
      </w:r>
      <w:r w:rsidR="00980A67" w:rsidRPr="00980A67">
        <w:rPr>
          <w:color w:val="FF0000"/>
          <w:lang w:val="de-DE"/>
        </w:rPr>
        <w:instrText>Farbverteilung</w:instrText>
      </w:r>
      <w:r w:rsidR="00B73E8D" w:rsidRPr="003E42B7">
        <w:rPr>
          <w:rFonts w:cs="Arial"/>
          <w:lang w:val="de-DE"/>
        </w:rPr>
        <w:instrText xml:space="preserve">" </w:instrText>
      </w:r>
      <w:r w:rsidR="00B73E8D" w:rsidRPr="003E42B7">
        <w:rPr>
          <w:rFonts w:cs="Arial"/>
          <w:color w:val="FF0000"/>
          <w:lang w:val="de-DE"/>
        </w:rPr>
        <w:fldChar w:fldCharType="end"/>
      </w:r>
      <w:r w:rsidRPr="003E42B7">
        <w:rPr>
          <w:rFonts w:eastAsia="Calibri"/>
          <w:lang w:val="de-DE" w:eastAsia="de-DE" w:bidi="de-DE"/>
        </w:rPr>
        <w:t xml:space="preserve"> – Randbereich (7)</w:t>
      </w:r>
    </w:p>
    <w:p w:rsidR="00FF4865" w:rsidRPr="003E42B7" w:rsidRDefault="00FF4865" w:rsidP="00FF4865">
      <w:pPr>
        <w:rPr>
          <w:lang w:val="de-DE" w:eastAsia="de-DE" w:bidi="de-DE"/>
        </w:rPr>
      </w:pPr>
      <w:r w:rsidRPr="003E42B7">
        <w:rPr>
          <w:rFonts w:eastAsia="Calibri"/>
          <w:lang w:val="de-DE" w:eastAsia="de-DE" w:bidi="de-DE"/>
        </w:rPr>
        <w:t xml:space="preserve">38. Blattspreite: Farbe eins: </w:t>
      </w:r>
      <w:r w:rsidRPr="00980A67">
        <w:rPr>
          <w:rFonts w:eastAsia="Calibri"/>
          <w:color w:val="FF0000"/>
          <w:lang w:val="de-DE" w:eastAsia="de-DE" w:bidi="de-DE"/>
        </w:rPr>
        <w:t>Muster</w:t>
      </w:r>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Farbmuster</w:instrText>
      </w:r>
      <w:r w:rsidR="00980A67" w:rsidRPr="003E42B7">
        <w:rPr>
          <w:rFonts w:cs="Arial"/>
          <w:lang w:val="de-DE"/>
        </w:rPr>
        <w:instrText xml:space="preserve">" </w:instrText>
      </w:r>
      <w:r w:rsidR="00980A67" w:rsidRPr="003E42B7">
        <w:rPr>
          <w:rFonts w:cs="Arial"/>
          <w:color w:val="FF0000"/>
          <w:lang w:val="de-DE"/>
        </w:rPr>
        <w:fldChar w:fldCharType="end"/>
      </w:r>
      <w:r w:rsidRPr="003E42B7">
        <w:rPr>
          <w:rFonts w:eastAsia="Calibri"/>
          <w:lang w:val="de-DE" w:eastAsia="de-DE" w:bidi="de-DE"/>
        </w:rPr>
        <w:t xml:space="preserve"> – ganzflächig oder beinahe ganzflächig (5)</w:t>
      </w:r>
    </w:p>
    <w:p w:rsidR="00FF4865" w:rsidRPr="003E42B7" w:rsidRDefault="00FF4865" w:rsidP="00FF4865">
      <w:pPr>
        <w:rPr>
          <w:lang w:val="de-DE" w:eastAsia="de-DE" w:bidi="de-DE"/>
        </w:rPr>
      </w:pPr>
      <w:r w:rsidRPr="003E42B7">
        <w:rPr>
          <w:rFonts w:eastAsia="Calibri"/>
          <w:lang w:val="de-DE" w:eastAsia="de-DE" w:bidi="de-DE"/>
        </w:rPr>
        <w:t>39. Blattspreite: Farbe eins: Gesamt</w:t>
      </w:r>
      <w:r w:rsidRPr="00B73E8D">
        <w:rPr>
          <w:rFonts w:eastAsia="Calibri"/>
          <w:color w:val="FF0000"/>
          <w:lang w:val="de-DE" w:eastAsia="de-DE" w:bidi="de-DE"/>
        </w:rPr>
        <w:t>fläche</w:t>
      </w:r>
      <w:r w:rsidR="00B73E8D" w:rsidRPr="003E42B7">
        <w:rPr>
          <w:rFonts w:cs="Arial"/>
          <w:color w:val="FF0000"/>
          <w:lang w:val="de-DE"/>
        </w:rPr>
        <w:fldChar w:fldCharType="begin"/>
      </w:r>
      <w:r w:rsidR="00B73E8D" w:rsidRPr="003E42B7">
        <w:rPr>
          <w:rFonts w:cs="Arial"/>
          <w:lang w:val="de-DE"/>
        </w:rPr>
        <w:instrText xml:space="preserve"> XE "</w:instrText>
      </w:r>
      <w:r w:rsidR="00B73E8D">
        <w:rPr>
          <w:color w:val="FF0000"/>
          <w:lang w:val="de-DE"/>
        </w:rPr>
        <w:instrText>Fläche</w:instrText>
      </w:r>
      <w:r w:rsidR="00B73E8D" w:rsidRPr="003E42B7">
        <w:rPr>
          <w:rFonts w:cs="Arial"/>
          <w:lang w:val="de-DE"/>
        </w:rPr>
        <w:instrText xml:space="preserve">" </w:instrText>
      </w:r>
      <w:r w:rsidR="00B73E8D" w:rsidRPr="003E42B7">
        <w:rPr>
          <w:rFonts w:cs="Arial"/>
          <w:color w:val="FF0000"/>
          <w:lang w:val="de-DE"/>
        </w:rPr>
        <w:fldChar w:fldCharType="end"/>
      </w:r>
      <w:r w:rsidRPr="003E42B7">
        <w:rPr>
          <w:rFonts w:eastAsia="Calibri"/>
          <w:lang w:val="de-DE" w:eastAsia="de-DE" w:bidi="de-DE"/>
        </w:rPr>
        <w:t xml:space="preserve"> – sehr klein bis klein (2)</w:t>
      </w:r>
    </w:p>
    <w:p w:rsidR="00FF4865" w:rsidRPr="003E42B7" w:rsidRDefault="00FF4865" w:rsidP="00FF4865">
      <w:pPr>
        <w:rPr>
          <w:lang w:val="de-DE" w:eastAsia="de-DE" w:bidi="de-DE"/>
        </w:rPr>
      </w:pPr>
      <w:r w:rsidRPr="003E42B7">
        <w:rPr>
          <w:rFonts w:eastAsia="Calibri"/>
          <w:lang w:val="de-DE" w:eastAsia="de-DE" w:bidi="de-DE"/>
        </w:rPr>
        <w:t xml:space="preserve">40. Blattspreite: Farbe zwei – </w:t>
      </w:r>
      <w:r w:rsidRPr="005B128C">
        <w:rPr>
          <w:rFonts w:eastAsia="Calibri"/>
          <w:color w:val="FF0000"/>
          <w:lang w:val="de-DE" w:eastAsia="de-DE" w:bidi="de-DE"/>
        </w:rPr>
        <w:t>RHS-Farbkarte</w:t>
      </w:r>
      <w:r w:rsidRPr="003E42B7">
        <w:rPr>
          <w:rFonts w:eastAsia="Calibri"/>
          <w:lang w:val="de-DE" w:eastAsia="de-DE" w:bidi="de-DE"/>
        </w:rPr>
        <w:t xml:space="preserve"> – Grauorange 176B</w:t>
      </w:r>
    </w:p>
    <w:p w:rsidR="00FF4865" w:rsidRPr="003E42B7" w:rsidRDefault="00FF4865" w:rsidP="00FF4865">
      <w:pPr>
        <w:rPr>
          <w:lang w:val="de-DE" w:eastAsia="de-DE" w:bidi="de-DE"/>
        </w:rPr>
      </w:pPr>
      <w:r w:rsidRPr="003E42B7">
        <w:rPr>
          <w:rFonts w:eastAsia="Calibri"/>
          <w:lang w:val="de-DE" w:eastAsia="de-DE" w:bidi="de-DE"/>
        </w:rPr>
        <w:t xml:space="preserve">41: Blattspreite: Farbe zwei: </w:t>
      </w:r>
      <w:r w:rsidRPr="00B73E8D">
        <w:rPr>
          <w:rFonts w:eastAsia="Calibri"/>
          <w:color w:val="FF0000"/>
          <w:lang w:val="de-DE" w:eastAsia="de-DE" w:bidi="de-DE"/>
        </w:rPr>
        <w:t>Verteilung</w:t>
      </w:r>
      <w:r w:rsidRPr="003E42B7">
        <w:rPr>
          <w:rFonts w:eastAsia="Calibri"/>
          <w:lang w:val="de-DE" w:eastAsia="de-DE" w:bidi="de-DE"/>
        </w:rPr>
        <w:t xml:space="preserve"> – entlang der Adern (2)</w:t>
      </w:r>
    </w:p>
    <w:p w:rsidR="00FF4865" w:rsidRPr="003E42B7" w:rsidRDefault="00FF4865" w:rsidP="00FF4865">
      <w:pPr>
        <w:rPr>
          <w:lang w:val="de-DE" w:eastAsia="de-DE" w:bidi="de-DE"/>
        </w:rPr>
      </w:pPr>
      <w:r w:rsidRPr="003E42B7">
        <w:rPr>
          <w:rFonts w:eastAsia="Calibri"/>
          <w:lang w:val="de-DE" w:eastAsia="de-DE" w:bidi="de-DE"/>
        </w:rPr>
        <w:t xml:space="preserve">42: Blattspreite: Farbe zwei: </w:t>
      </w:r>
      <w:r w:rsidRPr="00980A67">
        <w:rPr>
          <w:rFonts w:eastAsia="Calibri"/>
          <w:color w:val="FF0000"/>
          <w:lang w:val="de-DE" w:eastAsia="de-DE" w:bidi="de-DE"/>
        </w:rPr>
        <w:t>Muster</w:t>
      </w:r>
      <w:r w:rsidRPr="003E42B7">
        <w:rPr>
          <w:rFonts w:eastAsia="Calibri"/>
          <w:lang w:val="de-DE" w:eastAsia="de-DE" w:bidi="de-DE"/>
        </w:rPr>
        <w:t xml:space="preserve"> – ganzflächig oder beinahe ganzflächig (5)</w:t>
      </w:r>
    </w:p>
    <w:p w:rsidR="00FF4865" w:rsidRPr="003E42B7" w:rsidRDefault="00FF4865" w:rsidP="00FF4865">
      <w:pPr>
        <w:rPr>
          <w:lang w:val="de-DE" w:eastAsia="de-DE" w:bidi="de-DE"/>
        </w:rPr>
      </w:pPr>
      <w:r w:rsidRPr="003E42B7">
        <w:rPr>
          <w:rFonts w:eastAsia="Calibri"/>
          <w:lang w:val="de-DE" w:eastAsia="de-DE" w:bidi="de-DE"/>
        </w:rPr>
        <w:t>43: Blattspreite: Farbe zwei: Gesamt</w:t>
      </w:r>
      <w:r w:rsidRPr="00B73E8D">
        <w:rPr>
          <w:rFonts w:eastAsia="Calibri"/>
          <w:color w:val="FF0000"/>
          <w:lang w:val="de-DE" w:eastAsia="de-DE" w:bidi="de-DE"/>
        </w:rPr>
        <w:t>fläche</w:t>
      </w:r>
      <w:r w:rsidRPr="003E42B7">
        <w:rPr>
          <w:rFonts w:eastAsia="Calibri"/>
          <w:lang w:val="de-DE" w:eastAsia="de-DE" w:bidi="de-DE"/>
        </w:rPr>
        <w:t xml:space="preserve"> – klein (3)</w:t>
      </w:r>
    </w:p>
    <w:p w:rsidR="00FF4865" w:rsidRPr="003E42B7" w:rsidRDefault="00FF4865" w:rsidP="00FF4865">
      <w:pPr>
        <w:rPr>
          <w:lang w:val="de-DE" w:eastAsia="de-DE" w:bidi="de-DE"/>
        </w:rPr>
      </w:pPr>
      <w:r w:rsidRPr="003E42B7">
        <w:rPr>
          <w:rFonts w:eastAsia="Calibri"/>
          <w:lang w:val="de-DE" w:eastAsia="de-DE" w:bidi="de-DE"/>
        </w:rPr>
        <w:t xml:space="preserve">44: Blattspreite: Farbe drei – </w:t>
      </w:r>
      <w:r w:rsidRPr="005B128C">
        <w:rPr>
          <w:rFonts w:eastAsia="Calibri"/>
          <w:color w:val="FF0000"/>
          <w:lang w:val="de-DE" w:eastAsia="de-DE" w:bidi="de-DE"/>
        </w:rPr>
        <w:t>RHS-Farbkarte</w:t>
      </w:r>
      <w:r w:rsidRPr="003E42B7">
        <w:rPr>
          <w:rFonts w:eastAsia="Calibri"/>
          <w:lang w:val="de-DE" w:eastAsia="de-DE" w:bidi="de-DE"/>
        </w:rPr>
        <w:t xml:space="preserve"> – Grauorange 177D jedoch grauer</w:t>
      </w:r>
    </w:p>
    <w:p w:rsidR="00FF4865" w:rsidRPr="003E42B7" w:rsidRDefault="00FF4865" w:rsidP="00FF4865">
      <w:pPr>
        <w:rPr>
          <w:lang w:val="de-DE" w:eastAsia="de-DE" w:bidi="de-DE"/>
        </w:rPr>
      </w:pPr>
      <w:r w:rsidRPr="003E42B7">
        <w:rPr>
          <w:rFonts w:eastAsia="Calibri"/>
          <w:lang w:val="de-DE" w:eastAsia="de-DE" w:bidi="de-DE"/>
        </w:rPr>
        <w:t xml:space="preserve">45: Blattspreite: Farbe drei: </w:t>
      </w:r>
      <w:r w:rsidRPr="00B73E8D">
        <w:rPr>
          <w:rFonts w:eastAsia="Calibri"/>
          <w:color w:val="FF0000"/>
          <w:lang w:val="de-DE" w:eastAsia="de-DE" w:bidi="de-DE"/>
        </w:rPr>
        <w:t>Verteilung</w:t>
      </w:r>
      <w:r w:rsidRPr="003E42B7">
        <w:rPr>
          <w:rFonts w:eastAsia="Calibri"/>
          <w:lang w:val="de-DE" w:eastAsia="de-DE" w:bidi="de-DE"/>
        </w:rPr>
        <w:t xml:space="preserve"> – zwischen den Adern im Zwischenbereich (6)</w:t>
      </w:r>
    </w:p>
    <w:p w:rsidR="00FF4865" w:rsidRPr="003E42B7" w:rsidRDefault="00FF4865" w:rsidP="00FF4865">
      <w:pPr>
        <w:rPr>
          <w:lang w:val="de-DE" w:eastAsia="de-DE" w:bidi="de-DE"/>
        </w:rPr>
      </w:pPr>
      <w:r w:rsidRPr="003E42B7">
        <w:rPr>
          <w:rFonts w:eastAsia="Calibri"/>
          <w:lang w:val="de-DE" w:eastAsia="de-DE" w:bidi="de-DE"/>
        </w:rPr>
        <w:t xml:space="preserve">46: Blattspreite: Farbe drei: </w:t>
      </w:r>
      <w:r w:rsidRPr="00980A67">
        <w:rPr>
          <w:rFonts w:eastAsia="Calibri"/>
          <w:color w:val="FF0000"/>
          <w:lang w:val="de-DE" w:eastAsia="de-DE" w:bidi="de-DE"/>
        </w:rPr>
        <w:t>Muster</w:t>
      </w:r>
      <w:r w:rsidRPr="003E42B7">
        <w:rPr>
          <w:rFonts w:eastAsia="Calibri"/>
          <w:lang w:val="de-DE" w:eastAsia="de-DE" w:bidi="de-DE"/>
        </w:rPr>
        <w:t xml:space="preserve"> – ganzflächig oder beinahe ganzflächig (5)</w:t>
      </w:r>
    </w:p>
    <w:p w:rsidR="00FF4865" w:rsidRPr="003E42B7" w:rsidRDefault="00FF4865" w:rsidP="00FF4865">
      <w:pPr>
        <w:rPr>
          <w:lang w:val="de-DE" w:eastAsia="de-DE" w:bidi="de-DE"/>
        </w:rPr>
      </w:pPr>
      <w:r w:rsidRPr="003E42B7">
        <w:rPr>
          <w:rFonts w:eastAsia="Calibri"/>
          <w:lang w:val="de-DE" w:eastAsia="de-DE" w:bidi="de-DE"/>
        </w:rPr>
        <w:t>47: Blattspreite: Farbe drei: Gesamt</w:t>
      </w:r>
      <w:r w:rsidRPr="00B73E8D">
        <w:rPr>
          <w:rFonts w:eastAsia="Calibri"/>
          <w:color w:val="FF0000"/>
          <w:lang w:val="de-DE" w:eastAsia="de-DE" w:bidi="de-DE"/>
        </w:rPr>
        <w:t>fläche</w:t>
      </w:r>
      <w:r w:rsidRPr="003E42B7">
        <w:rPr>
          <w:rFonts w:eastAsia="Calibri"/>
          <w:lang w:val="de-DE" w:eastAsia="de-DE" w:bidi="de-DE"/>
        </w:rPr>
        <w:t xml:space="preserve"> – groß (7)</w:t>
      </w:r>
    </w:p>
    <w:p w:rsidR="00FF4865" w:rsidRPr="003E42B7" w:rsidRDefault="00FF4865" w:rsidP="00FF4865">
      <w:pPr>
        <w:rPr>
          <w:lang w:val="de-DE" w:eastAsia="de-DE" w:bidi="de-DE"/>
        </w:rPr>
      </w:pPr>
      <w:r w:rsidRPr="003E42B7">
        <w:rPr>
          <w:rFonts w:eastAsia="Calibri"/>
          <w:lang w:val="de-DE" w:eastAsia="de-DE" w:bidi="de-DE"/>
        </w:rPr>
        <w:t xml:space="preserve">48: Blattspreite: Farbe vier – </w:t>
      </w:r>
      <w:r w:rsidRPr="005B128C">
        <w:rPr>
          <w:rFonts w:eastAsia="Calibri"/>
          <w:color w:val="FF0000"/>
          <w:lang w:val="de-DE" w:eastAsia="de-DE" w:bidi="de-DE"/>
        </w:rPr>
        <w:t>RHS-Farbkarte</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 xml:space="preserve">49: Blattspreite: Farbe vier: </w:t>
      </w:r>
      <w:r w:rsidRPr="00B73E8D">
        <w:rPr>
          <w:rFonts w:eastAsia="Calibri"/>
          <w:color w:val="FF0000"/>
          <w:lang w:val="de-DE" w:eastAsia="de-DE" w:bidi="de-DE"/>
        </w:rPr>
        <w:t>Verteilung</w:t>
      </w:r>
      <w:r w:rsidRPr="003E42B7">
        <w:rPr>
          <w:rFonts w:eastAsia="Calibri"/>
          <w:lang w:val="de-DE" w:eastAsia="de-DE" w:bidi="de-DE"/>
        </w:rPr>
        <w:t xml:space="preserve"> – keine (1)</w:t>
      </w:r>
    </w:p>
    <w:p w:rsidR="00FF4865" w:rsidRPr="003E42B7" w:rsidRDefault="00FF4865" w:rsidP="00FF4865">
      <w:pPr>
        <w:rPr>
          <w:lang w:val="de-DE" w:eastAsia="de-DE" w:bidi="de-DE"/>
        </w:rPr>
      </w:pPr>
      <w:r w:rsidRPr="003E42B7">
        <w:rPr>
          <w:rFonts w:eastAsia="Calibri"/>
          <w:lang w:val="de-DE" w:eastAsia="de-DE" w:bidi="de-DE"/>
        </w:rPr>
        <w:t xml:space="preserve">50: Blattspreite: Farbe vier: </w:t>
      </w:r>
      <w:r w:rsidRPr="00980A67">
        <w:rPr>
          <w:rFonts w:eastAsia="Calibri"/>
          <w:color w:val="FF0000"/>
          <w:lang w:val="de-DE" w:eastAsia="de-DE" w:bidi="de-DE"/>
        </w:rPr>
        <w:t>Muster</w:t>
      </w:r>
      <w:r w:rsidRPr="003E42B7">
        <w:rPr>
          <w:rFonts w:eastAsia="Calibri"/>
          <w:lang w:val="de-DE" w:eastAsia="de-DE" w:bidi="de-DE"/>
        </w:rPr>
        <w:t xml:space="preserve"> – nicht anwendbar</w:t>
      </w:r>
    </w:p>
    <w:p w:rsidR="00FF4865" w:rsidRPr="003E42B7" w:rsidRDefault="00FF4865" w:rsidP="00FF4865">
      <w:pPr>
        <w:rPr>
          <w:lang w:val="de-DE" w:eastAsia="de-DE" w:bidi="de-DE"/>
        </w:rPr>
      </w:pPr>
      <w:r w:rsidRPr="003E42B7">
        <w:rPr>
          <w:rFonts w:eastAsia="Calibri"/>
          <w:lang w:val="de-DE" w:eastAsia="de-DE" w:bidi="de-DE"/>
        </w:rPr>
        <w:t>51: Blattspreite: Farbe vier: Gesamt</w:t>
      </w:r>
      <w:r w:rsidRPr="00B73E8D">
        <w:rPr>
          <w:rFonts w:eastAsia="Calibri"/>
          <w:color w:val="FF0000"/>
          <w:lang w:val="de-DE" w:eastAsia="de-DE" w:bidi="de-DE"/>
        </w:rPr>
        <w:t>fläche</w:t>
      </w:r>
      <w:r w:rsidRPr="003E42B7">
        <w:rPr>
          <w:rFonts w:eastAsia="Calibri"/>
          <w:lang w:val="de-DE" w:eastAsia="de-DE" w:bidi="de-DE"/>
        </w:rPr>
        <w:t xml:space="preserve"> – nicht anwendbar</w:t>
      </w:r>
    </w:p>
    <w:p w:rsidR="00FF4865" w:rsidRPr="003E42B7" w:rsidRDefault="00FF4865" w:rsidP="00FF4865">
      <w:pPr>
        <w:pStyle w:val="Heading5"/>
        <w:rPr>
          <w:lang w:val="de-DE"/>
        </w:rPr>
      </w:pPr>
    </w:p>
    <w:p w:rsidR="00FF4865" w:rsidRPr="003E42B7" w:rsidRDefault="00FF4865" w:rsidP="00FF4865">
      <w:pPr>
        <w:rPr>
          <w:lang w:val="de-DE"/>
        </w:rPr>
      </w:pPr>
    </w:p>
    <w:p w:rsidR="00FF4865" w:rsidRPr="003E42B7" w:rsidRDefault="00FF4865" w:rsidP="00FF4865">
      <w:pPr>
        <w:pStyle w:val="Heading3"/>
        <w:rPr>
          <w:lang w:val="de-DE"/>
        </w:rPr>
      </w:pPr>
      <w:bookmarkStart w:id="448" w:name="_Toc323031847"/>
      <w:bookmarkStart w:id="449" w:name="_Toc333313618"/>
      <w:bookmarkStart w:id="450" w:name="_Toc346525367"/>
      <w:bookmarkStart w:id="451" w:name="_Toc347420479"/>
      <w:bookmarkStart w:id="452" w:name="_Toc369276973"/>
      <w:r w:rsidRPr="003E42B7">
        <w:rPr>
          <w:lang w:val="de-DE"/>
        </w:rPr>
        <w:t>3.5</w:t>
      </w:r>
      <w:r w:rsidRPr="003E42B7">
        <w:rPr>
          <w:lang w:val="de-DE"/>
        </w:rPr>
        <w:tab/>
        <w:t>Besondere Begriffe, die für Farbmerkmale verwendet werden</w:t>
      </w:r>
      <w:bookmarkEnd w:id="448"/>
      <w:bookmarkEnd w:id="449"/>
      <w:bookmarkEnd w:id="450"/>
      <w:bookmarkEnd w:id="451"/>
      <w:bookmarkEnd w:id="452"/>
    </w:p>
    <w:p w:rsidR="00FF4865" w:rsidRPr="003E42B7" w:rsidRDefault="00FF4865" w:rsidP="00FF4865">
      <w:pPr>
        <w:rPr>
          <w:lang w:val="de-DE"/>
        </w:rPr>
      </w:pPr>
    </w:p>
    <w:p w:rsidR="00FF4865" w:rsidRPr="003E42B7" w:rsidRDefault="00FF4865" w:rsidP="00FF4865">
      <w:pPr>
        <w:pStyle w:val="Heading4"/>
        <w:rPr>
          <w:lang w:val="de-DE"/>
        </w:rPr>
      </w:pPr>
      <w:bookmarkStart w:id="453" w:name="_Toc323031848"/>
      <w:bookmarkStart w:id="454" w:name="_Toc333313619"/>
      <w:bookmarkStart w:id="455" w:name="_Toc346525368"/>
      <w:bookmarkStart w:id="456" w:name="_Toc347420480"/>
      <w:bookmarkStart w:id="457" w:name="_Toc369276974"/>
      <w:r w:rsidRPr="003E42B7">
        <w:rPr>
          <w:lang w:val="de-DE"/>
        </w:rPr>
        <w:t>3.5.1</w:t>
      </w:r>
      <w:r w:rsidRPr="003E42B7">
        <w:rPr>
          <w:lang w:val="de-DE"/>
        </w:rPr>
        <w:tab/>
      </w:r>
      <w:bookmarkEnd w:id="453"/>
      <w:bookmarkEnd w:id="454"/>
      <w:bookmarkEnd w:id="455"/>
      <w:r w:rsidRPr="00C00E58">
        <w:rPr>
          <w:color w:val="FF0000"/>
          <w:lang w:val="de-DE"/>
        </w:rPr>
        <w:t>Panaschierung</w:t>
      </w:r>
      <w:bookmarkEnd w:id="456"/>
      <w:bookmarkEnd w:id="457"/>
      <w:r w:rsidR="00C00E58" w:rsidRPr="003E42B7">
        <w:rPr>
          <w:rFonts w:cs="Arial"/>
          <w:color w:val="FF0000"/>
          <w:lang w:val="de-DE"/>
        </w:rPr>
        <w:fldChar w:fldCharType="begin"/>
      </w:r>
      <w:r w:rsidR="00C00E58" w:rsidRPr="003E42B7">
        <w:rPr>
          <w:rFonts w:cs="Arial"/>
          <w:lang w:val="de-DE"/>
        </w:rPr>
        <w:instrText xml:space="preserve"> XE "</w:instrText>
      </w:r>
      <w:r w:rsidR="00C00E58" w:rsidRPr="00C00E58">
        <w:rPr>
          <w:color w:val="FF0000"/>
          <w:lang w:val="de-DE"/>
        </w:rPr>
        <w:instrText>Panaschierung</w:instrText>
      </w:r>
      <w:r w:rsidR="00C00E58" w:rsidRPr="003E42B7">
        <w:rPr>
          <w:rFonts w:cs="Arial"/>
          <w:lang w:val="de-DE"/>
        </w:rPr>
        <w:instrText xml:space="preserve">" </w:instrText>
      </w:r>
      <w:r w:rsidR="00C00E58" w:rsidRPr="003E42B7">
        <w:rPr>
          <w:rFonts w:cs="Arial"/>
          <w:color w:val="FF0000"/>
          <w:lang w:val="de-DE"/>
        </w:rPr>
        <w:fldChar w:fldCharType="end"/>
      </w:r>
    </w:p>
    <w:p w:rsidR="00FF4865" w:rsidRPr="003E42B7" w:rsidRDefault="00FF4865" w:rsidP="00FF4865">
      <w:pPr>
        <w:keepNext/>
        <w:rPr>
          <w:color w:val="000000"/>
          <w:szCs w:val="24"/>
          <w:lang w:val="de-DE"/>
        </w:rPr>
      </w:pPr>
    </w:p>
    <w:p w:rsidR="00FF4865" w:rsidRPr="003E42B7" w:rsidRDefault="00FF4865" w:rsidP="00FF4865">
      <w:pPr>
        <w:keepNext/>
        <w:rPr>
          <w:color w:val="000000"/>
          <w:szCs w:val="24"/>
          <w:lang w:val="de-DE"/>
        </w:rPr>
      </w:pPr>
      <w:r w:rsidRPr="003E42B7">
        <w:rPr>
          <w:color w:val="000000"/>
          <w:szCs w:val="24"/>
          <w:lang w:val="de-DE"/>
        </w:rPr>
        <w:t xml:space="preserve">Panaschierung:  Deutlich definierte Zonen von verschiedenen </w:t>
      </w:r>
      <w:r w:rsidRPr="00C63F0E">
        <w:rPr>
          <w:color w:val="FF0000"/>
          <w:szCs w:val="24"/>
          <w:lang w:val="de-DE"/>
        </w:rPr>
        <w:t>Farben</w:t>
      </w:r>
      <w:r w:rsidRPr="003E42B7">
        <w:rPr>
          <w:color w:val="000000"/>
          <w:szCs w:val="24"/>
          <w:lang w:val="de-DE"/>
        </w:rPr>
        <w:t xml:space="preserve"> oder unterschiedlicher </w:t>
      </w:r>
      <w:r w:rsidRPr="00B8441E">
        <w:rPr>
          <w:color w:val="FF0000"/>
          <w:szCs w:val="24"/>
          <w:lang w:val="de-DE"/>
        </w:rPr>
        <w:t>Intensität</w:t>
      </w:r>
      <w:r w:rsidR="00B8441E" w:rsidRPr="003E42B7">
        <w:rPr>
          <w:rFonts w:cs="Arial"/>
          <w:color w:val="FF0000"/>
          <w:lang w:val="de-DE"/>
        </w:rPr>
        <w:fldChar w:fldCharType="begin"/>
      </w:r>
      <w:r w:rsidR="00B8441E" w:rsidRPr="003E42B7">
        <w:rPr>
          <w:rFonts w:cs="Arial"/>
          <w:lang w:val="de-DE"/>
        </w:rPr>
        <w:instrText xml:space="preserve"> XE "</w:instrText>
      </w:r>
      <w:r w:rsidR="00B8441E" w:rsidRPr="00201FB1">
        <w:rPr>
          <w:rFonts w:cs="Arial"/>
          <w:color w:val="FF0000"/>
          <w:lang w:val="de-DE"/>
        </w:rPr>
        <w:instrText xml:space="preserve">Farbe\: </w:instrText>
      </w:r>
      <w:r w:rsidR="00B8441E">
        <w:rPr>
          <w:rFonts w:cs="Arial"/>
          <w:color w:val="FF0000"/>
          <w:lang w:val="de-DE"/>
        </w:rPr>
        <w:instrText>Intensität</w:instrText>
      </w:r>
      <w:r w:rsidR="00B8441E" w:rsidRPr="003E42B7">
        <w:rPr>
          <w:rFonts w:cs="Arial"/>
          <w:lang w:val="de-DE"/>
        </w:rPr>
        <w:instrText xml:space="preserve">" </w:instrText>
      </w:r>
      <w:r w:rsidR="00B8441E"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Intensität</w:instrText>
      </w:r>
      <w:r w:rsidR="00B17074" w:rsidRPr="003E42B7">
        <w:rPr>
          <w:rFonts w:cs="Arial"/>
          <w:lang w:val="de-DE"/>
        </w:rPr>
        <w:instrText xml:space="preserve">" </w:instrText>
      </w:r>
      <w:r w:rsidR="00B17074" w:rsidRPr="003E42B7">
        <w:rPr>
          <w:rFonts w:cs="Arial"/>
          <w:color w:val="FF0000"/>
          <w:lang w:val="de-DE"/>
        </w:rPr>
        <w:fldChar w:fldCharType="end"/>
      </w:r>
      <w:r w:rsidRPr="003E42B7">
        <w:rPr>
          <w:color w:val="000000"/>
          <w:szCs w:val="24"/>
          <w:lang w:val="de-DE"/>
        </w:rPr>
        <w:t xml:space="preserve"> mit wenig oder ohne Chlorophyll, insbesondere als sehr hellgrüne, gelbe oder weisse Längsstreifen oder unregelmäßig geformte Zonen oder Randzonen kombiniert mit einer Grünfärbung auf Blättern. </w:t>
      </w:r>
      <w:r w:rsidRPr="003E42B7">
        <w:rPr>
          <w:rFonts w:cs="Arial"/>
          <w:color w:val="000000"/>
          <w:szCs w:val="24"/>
          <w:lang w:val="de-DE"/>
        </w:rPr>
        <w:t xml:space="preserve">Panaschierung besteht aus </w:t>
      </w:r>
      <w:r w:rsidRPr="001D3FDC">
        <w:rPr>
          <w:rFonts w:cs="Arial"/>
          <w:color w:val="FF0000"/>
          <w:szCs w:val="24"/>
          <w:lang w:val="de-DE"/>
        </w:rPr>
        <w:t>Farbe</w:t>
      </w:r>
      <w:r w:rsidR="001D3FDC" w:rsidRPr="003E42B7">
        <w:rPr>
          <w:rFonts w:cs="Arial"/>
          <w:color w:val="FF0000"/>
          <w:lang w:val="de-DE"/>
        </w:rPr>
        <w:fldChar w:fldCharType="begin"/>
      </w:r>
      <w:r w:rsidR="001D3FDC" w:rsidRPr="003E42B7">
        <w:rPr>
          <w:rFonts w:cs="Arial"/>
          <w:lang w:val="de-DE"/>
        </w:rPr>
        <w:instrText xml:space="preserve"> XE "</w:instrText>
      </w:r>
      <w:r w:rsidR="001D3FDC">
        <w:rPr>
          <w:rFonts w:cs="Arial"/>
          <w:color w:val="FF0000"/>
          <w:lang w:val="de-DE"/>
        </w:rPr>
        <w:instrText>Farbe</w:instrText>
      </w:r>
      <w:r w:rsidR="001D3FDC" w:rsidRPr="003E42B7">
        <w:rPr>
          <w:rFonts w:cs="Arial"/>
          <w:lang w:val="de-DE"/>
        </w:rPr>
        <w:instrText xml:space="preserve">" </w:instrText>
      </w:r>
      <w:r w:rsidR="001D3FDC" w:rsidRPr="003E42B7">
        <w:rPr>
          <w:rFonts w:cs="Arial"/>
          <w:color w:val="FF0000"/>
          <w:lang w:val="de-DE"/>
        </w:rPr>
        <w:fldChar w:fldCharType="end"/>
      </w:r>
      <w:r w:rsidRPr="003E42B7">
        <w:rPr>
          <w:rFonts w:cs="Arial"/>
          <w:color w:val="000000"/>
          <w:szCs w:val="24"/>
          <w:lang w:val="de-DE"/>
        </w:rPr>
        <w:t xml:space="preserve">, </w:t>
      </w:r>
      <w:r w:rsidRPr="00980A67">
        <w:rPr>
          <w:rFonts w:cs="Arial"/>
          <w:color w:val="FF0000"/>
          <w:szCs w:val="24"/>
          <w:lang w:val="de-DE"/>
        </w:rPr>
        <w:t>Farbverteilung</w:t>
      </w:r>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Farbverteilung</w:instrText>
      </w:r>
      <w:r w:rsidR="00980A67" w:rsidRPr="003E42B7">
        <w:rPr>
          <w:rFonts w:cs="Arial"/>
          <w:lang w:val="de-DE"/>
        </w:rPr>
        <w:instrText xml:space="preserve">" </w:instrText>
      </w:r>
      <w:r w:rsidR="00980A67" w:rsidRPr="003E42B7">
        <w:rPr>
          <w:rFonts w:cs="Arial"/>
          <w:color w:val="FF0000"/>
          <w:lang w:val="de-DE"/>
        </w:rPr>
        <w:fldChar w:fldCharType="end"/>
      </w:r>
      <w:r w:rsidRPr="003E42B7">
        <w:rPr>
          <w:rFonts w:cs="Arial"/>
          <w:color w:val="000000"/>
          <w:szCs w:val="24"/>
          <w:lang w:val="de-DE"/>
        </w:rPr>
        <w:t xml:space="preserve"> und </w:t>
      </w:r>
      <w:r w:rsidRPr="00980A67">
        <w:rPr>
          <w:rFonts w:cs="Arial"/>
          <w:color w:val="FF0000"/>
          <w:szCs w:val="24"/>
          <w:lang w:val="de-DE"/>
        </w:rPr>
        <w:t>Muster</w:t>
      </w:r>
      <w:r w:rsidRPr="003E42B7">
        <w:rPr>
          <w:rFonts w:cs="Arial"/>
          <w:color w:val="000000"/>
          <w:szCs w:val="24"/>
          <w:lang w:val="de-DE"/>
        </w:rPr>
        <w:t>. Je nach betreffender Art ist eine Beschreibung aller Komponenten eventuell nicht erforderlich.</w:t>
      </w:r>
    </w:p>
    <w:p w:rsidR="00FF4865" w:rsidRPr="003E42B7" w:rsidRDefault="00FF4865" w:rsidP="00FF4865">
      <w:pPr>
        <w:pStyle w:val="Heading4"/>
        <w:rPr>
          <w:lang w:val="de-DE"/>
        </w:rPr>
      </w:pPr>
    </w:p>
    <w:p w:rsidR="00FF4865" w:rsidRPr="003E42B7" w:rsidRDefault="00FF4865" w:rsidP="00FF4865">
      <w:pPr>
        <w:keepNext/>
        <w:ind w:firstLine="567"/>
        <w:rPr>
          <w:rFonts w:cs="Arial"/>
          <w:i/>
          <w:color w:val="000000"/>
          <w:szCs w:val="24"/>
          <w:lang w:val="de-DE"/>
        </w:rPr>
      </w:pPr>
      <w:r w:rsidRPr="003E42B7">
        <w:rPr>
          <w:rFonts w:cs="Arial"/>
          <w:i/>
          <w:color w:val="000000"/>
          <w:szCs w:val="24"/>
          <w:lang w:val="de-DE"/>
        </w:rPr>
        <w:t>Beispiele für panaschierte Blätter:</w:t>
      </w:r>
    </w:p>
    <w:p w:rsidR="00FF4865" w:rsidRPr="003E42B7" w:rsidRDefault="00FF4865" w:rsidP="00FF4865">
      <w:pPr>
        <w:rPr>
          <w:lang w:val="de-DE"/>
        </w:rPr>
      </w:pPr>
    </w:p>
    <w:tbl>
      <w:tblPr>
        <w:tblW w:w="6974" w:type="dxa"/>
        <w:jc w:val="center"/>
        <w:tblInd w:w="-3878" w:type="dxa"/>
        <w:tblLayout w:type="fixed"/>
        <w:tblLook w:val="0000" w:firstRow="0" w:lastRow="0" w:firstColumn="0" w:lastColumn="0" w:noHBand="0" w:noVBand="0"/>
      </w:tblPr>
      <w:tblGrid>
        <w:gridCol w:w="2324"/>
        <w:gridCol w:w="2325"/>
        <w:gridCol w:w="2325"/>
      </w:tblGrid>
      <w:tr w:rsidR="00FF4865" w:rsidRPr="003E42B7" w:rsidTr="00A537F1">
        <w:trPr>
          <w:trHeight w:val="1804"/>
          <w:jc w:val="center"/>
        </w:trPr>
        <w:tc>
          <w:tcPr>
            <w:tcW w:w="2324" w:type="dxa"/>
            <w:shd w:val="clear" w:color="auto" w:fill="FFFFFF"/>
            <w:vAlign w:val="center"/>
          </w:tcPr>
          <w:p w:rsidR="00FF4865" w:rsidRPr="003E42B7" w:rsidRDefault="00FF4865" w:rsidP="00A537F1">
            <w:pPr>
              <w:tabs>
                <w:tab w:val="left" w:pos="0"/>
              </w:tabs>
              <w:jc w:val="center"/>
              <w:rPr>
                <w:lang w:val="de-DE"/>
              </w:rPr>
            </w:pPr>
            <w:r w:rsidRPr="003E42B7">
              <w:rPr>
                <w:noProof/>
              </w:rPr>
              <w:drawing>
                <wp:inline distT="0" distB="0" distL="0" distR="0" wp14:anchorId="0438AF09" wp14:editId="0D9F8FA4">
                  <wp:extent cx="1143000" cy="1114425"/>
                  <wp:effectExtent l="0" t="0" r="0" b="9525"/>
                  <wp:docPr id="946" name="Picture 946"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FF4865" w:rsidRPr="003E42B7" w:rsidRDefault="00FF4865" w:rsidP="00A537F1">
            <w:pPr>
              <w:tabs>
                <w:tab w:val="left" w:pos="0"/>
              </w:tabs>
              <w:jc w:val="center"/>
              <w:rPr>
                <w:lang w:val="de-DE"/>
              </w:rPr>
            </w:pPr>
            <w:r w:rsidRPr="003E42B7">
              <w:rPr>
                <w:noProof/>
              </w:rPr>
              <w:drawing>
                <wp:inline distT="0" distB="0" distL="0" distR="0" wp14:anchorId="3D562FDD" wp14:editId="2E770E59">
                  <wp:extent cx="647700" cy="1266825"/>
                  <wp:effectExtent l="0" t="0" r="0" b="9525"/>
                  <wp:docPr id="945" name="Picture 945"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FF4865" w:rsidRPr="003E42B7" w:rsidRDefault="00FF4865" w:rsidP="00A537F1">
            <w:pPr>
              <w:tabs>
                <w:tab w:val="left" w:pos="0"/>
              </w:tabs>
              <w:jc w:val="center"/>
              <w:rPr>
                <w:noProof/>
                <w:lang w:val="de-DE" w:eastAsia="de-DE"/>
              </w:rPr>
            </w:pPr>
            <w:r w:rsidRPr="003E42B7">
              <w:rPr>
                <w:noProof/>
              </w:rPr>
              <w:drawing>
                <wp:inline distT="0" distB="0" distL="0" distR="0" wp14:anchorId="286E36BD" wp14:editId="2736B24D">
                  <wp:extent cx="762000" cy="12573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FF4865" w:rsidRPr="003E42B7" w:rsidTr="00A537F1">
        <w:trPr>
          <w:trHeight w:val="606"/>
          <w:jc w:val="center"/>
        </w:trPr>
        <w:tc>
          <w:tcPr>
            <w:tcW w:w="2324" w:type="dxa"/>
            <w:shd w:val="clear" w:color="auto" w:fill="FFFFFF"/>
            <w:vAlign w:val="center"/>
          </w:tcPr>
          <w:p w:rsidR="00FF4865" w:rsidRPr="003E42B7" w:rsidRDefault="00FF4865" w:rsidP="00A537F1">
            <w:pPr>
              <w:tabs>
                <w:tab w:val="left" w:pos="0"/>
              </w:tabs>
              <w:jc w:val="center"/>
              <w:rPr>
                <w:szCs w:val="24"/>
                <w:lang w:val="de-DE"/>
              </w:rPr>
            </w:pPr>
            <w:r w:rsidRPr="003E42B7">
              <w:rPr>
                <w:szCs w:val="24"/>
                <w:lang w:val="de-DE"/>
              </w:rPr>
              <w:t>am Rand</w:t>
            </w:r>
          </w:p>
        </w:tc>
        <w:tc>
          <w:tcPr>
            <w:tcW w:w="2325" w:type="dxa"/>
            <w:shd w:val="clear" w:color="auto" w:fill="FFFFFF"/>
            <w:vAlign w:val="center"/>
          </w:tcPr>
          <w:p w:rsidR="00FF4865" w:rsidRPr="003E42B7" w:rsidRDefault="00FF4865" w:rsidP="00A537F1">
            <w:pPr>
              <w:tabs>
                <w:tab w:val="left" w:pos="0"/>
              </w:tabs>
              <w:jc w:val="center"/>
              <w:rPr>
                <w:szCs w:val="24"/>
                <w:lang w:val="de-DE"/>
              </w:rPr>
            </w:pPr>
            <w:r w:rsidRPr="003E42B7">
              <w:rPr>
                <w:szCs w:val="24"/>
                <w:lang w:val="de-DE"/>
              </w:rPr>
              <w:t>entlang der Mittelrippe</w:t>
            </w:r>
          </w:p>
        </w:tc>
        <w:tc>
          <w:tcPr>
            <w:tcW w:w="2325" w:type="dxa"/>
            <w:shd w:val="clear" w:color="auto" w:fill="FFFFFF"/>
            <w:vAlign w:val="center"/>
          </w:tcPr>
          <w:p w:rsidR="00FF4865" w:rsidRPr="003E42B7" w:rsidRDefault="00FF4865" w:rsidP="00A537F1">
            <w:pPr>
              <w:tabs>
                <w:tab w:val="left" w:pos="0"/>
              </w:tabs>
              <w:jc w:val="center"/>
              <w:rPr>
                <w:szCs w:val="24"/>
                <w:lang w:val="de-DE"/>
              </w:rPr>
            </w:pPr>
            <w:r w:rsidRPr="003E42B7">
              <w:rPr>
                <w:szCs w:val="24"/>
                <w:lang w:val="de-DE"/>
              </w:rPr>
              <w:t>unregelmäßig</w:t>
            </w:r>
          </w:p>
        </w:tc>
      </w:tr>
    </w:tbl>
    <w:p w:rsidR="00FF4865" w:rsidRPr="003E42B7" w:rsidRDefault="00FF4865" w:rsidP="00FF4865">
      <w:pPr>
        <w:rPr>
          <w:lang w:val="de-DE"/>
        </w:rPr>
      </w:pPr>
    </w:p>
    <w:p w:rsidR="00FF4865" w:rsidRPr="003E42B7" w:rsidRDefault="00FF4865" w:rsidP="00FF4865">
      <w:pPr>
        <w:pStyle w:val="Heading4"/>
        <w:rPr>
          <w:lang w:val="de-DE"/>
        </w:rPr>
      </w:pPr>
      <w:bookmarkStart w:id="458" w:name="_Toc323031849"/>
      <w:bookmarkStart w:id="459" w:name="_Toc333313620"/>
      <w:bookmarkStart w:id="460" w:name="_Toc346525369"/>
      <w:bookmarkStart w:id="461" w:name="_Toc347420481"/>
      <w:bookmarkStart w:id="462" w:name="_Toc369276975"/>
      <w:r w:rsidRPr="003E42B7">
        <w:rPr>
          <w:lang w:val="de-DE"/>
        </w:rPr>
        <w:t>3.5.2</w:t>
      </w:r>
      <w:r w:rsidRPr="003E42B7">
        <w:rPr>
          <w:lang w:val="de-DE"/>
        </w:rPr>
        <w:tab/>
      </w:r>
      <w:r w:rsidRPr="007F2F07">
        <w:rPr>
          <w:color w:val="FF0000"/>
          <w:lang w:val="de-DE"/>
        </w:rPr>
        <w:t>Pigmente (Anthocyan, Karotenoid</w:t>
      </w:r>
      <w:bookmarkEnd w:id="458"/>
      <w:bookmarkEnd w:id="459"/>
      <w:bookmarkEnd w:id="460"/>
      <w:r w:rsidRPr="007F2F07">
        <w:rPr>
          <w:color w:val="FF0000"/>
          <w:lang w:val="de-DE"/>
        </w:rPr>
        <w:t>)</w:t>
      </w:r>
      <w:bookmarkEnd w:id="461"/>
      <w:bookmarkEnd w:id="462"/>
      <w:r w:rsidR="007F2F07" w:rsidRPr="003E42B7">
        <w:rPr>
          <w:rFonts w:cs="Arial"/>
          <w:color w:val="FF0000"/>
          <w:lang w:val="de-DE"/>
        </w:rPr>
        <w:fldChar w:fldCharType="begin"/>
      </w:r>
      <w:r w:rsidR="007F2F07" w:rsidRPr="003E42B7">
        <w:rPr>
          <w:rFonts w:cs="Arial"/>
          <w:lang w:val="de-DE"/>
        </w:rPr>
        <w:instrText xml:space="preserve"> XE "</w:instrText>
      </w:r>
      <w:r w:rsidR="007F2F07" w:rsidRPr="007F2F07">
        <w:rPr>
          <w:color w:val="FF0000"/>
          <w:lang w:val="de-DE"/>
        </w:rPr>
        <w:instrText>Pigmente (Anthocyan, Karotenoid)</w:instrText>
      </w:r>
      <w:r w:rsidR="007F2F07" w:rsidRPr="003E42B7">
        <w:rPr>
          <w:rFonts w:cs="Arial"/>
          <w:lang w:val="de-DE"/>
        </w:rPr>
        <w:instrText xml:space="preserve">" </w:instrText>
      </w:r>
      <w:r w:rsidR="007F2F07" w:rsidRPr="003E42B7">
        <w:rPr>
          <w:rFonts w:cs="Arial"/>
          <w:color w:val="FF0000"/>
          <w:lang w:val="de-DE"/>
        </w:rPr>
        <w:fldChar w:fldCharType="end"/>
      </w:r>
      <w:r w:rsidR="00873734" w:rsidRPr="003E42B7">
        <w:rPr>
          <w:rFonts w:cs="Arial"/>
          <w:color w:val="FF0000"/>
          <w:lang w:val="de-DE"/>
        </w:rPr>
        <w:fldChar w:fldCharType="begin"/>
      </w:r>
      <w:r w:rsidR="00873734" w:rsidRPr="003E42B7">
        <w:rPr>
          <w:rFonts w:cs="Arial"/>
          <w:lang w:val="de-DE"/>
        </w:rPr>
        <w:instrText xml:space="preserve"> XE "</w:instrText>
      </w:r>
      <w:r w:rsidR="00873734">
        <w:rPr>
          <w:rFonts w:cs="Arial"/>
          <w:color w:val="FF0000"/>
          <w:lang w:val="de-DE"/>
        </w:rPr>
        <w:instrText>Pigment</w:instrText>
      </w:r>
      <w:r w:rsidR="00873734" w:rsidRPr="003E42B7">
        <w:rPr>
          <w:rFonts w:cs="Arial"/>
          <w:lang w:val="de-DE"/>
        </w:rPr>
        <w:instrText xml:space="preserve">" </w:instrText>
      </w:r>
      <w:r w:rsidR="00873734" w:rsidRPr="003E42B7">
        <w:rPr>
          <w:rFonts w:cs="Arial"/>
          <w:color w:val="FF0000"/>
          <w:lang w:val="de-DE"/>
        </w:rPr>
        <w:fldChar w:fldCharType="end"/>
      </w:r>
    </w:p>
    <w:p w:rsidR="00FF4865" w:rsidRPr="003E42B7" w:rsidRDefault="00FF4865" w:rsidP="00FF4865">
      <w:pPr>
        <w:keepNext/>
        <w:rPr>
          <w:color w:val="000000"/>
          <w:szCs w:val="24"/>
          <w:lang w:val="de-DE"/>
        </w:rPr>
      </w:pPr>
    </w:p>
    <w:p w:rsidR="00FF4865" w:rsidRPr="003E42B7" w:rsidRDefault="00FF4865" w:rsidP="00FF4865">
      <w:pPr>
        <w:keepNext/>
        <w:spacing w:after="240"/>
        <w:rPr>
          <w:szCs w:val="24"/>
          <w:lang w:val="de-DE"/>
        </w:rPr>
      </w:pPr>
      <w:r w:rsidRPr="00873734">
        <w:rPr>
          <w:color w:val="FF0000"/>
          <w:szCs w:val="24"/>
          <w:lang w:val="de-DE"/>
        </w:rPr>
        <w:t>Farbpigmente</w:t>
      </w:r>
      <w:r w:rsidRPr="003E42B7">
        <w:rPr>
          <w:szCs w:val="24"/>
          <w:lang w:val="de-DE"/>
        </w:rPr>
        <w:t xml:space="preserve">, wie Anthocyan, sind bei einem Pflanzenorgan oder einem Teil eines Pflanzenorgans meist in Form einer </w:t>
      </w:r>
      <w:r w:rsidRPr="002F7AE1">
        <w:rPr>
          <w:color w:val="FF0000"/>
          <w:szCs w:val="24"/>
          <w:lang w:val="de-DE"/>
        </w:rPr>
        <w:t>Deckfarbe</w:t>
      </w:r>
      <w:r w:rsidR="002F7AE1" w:rsidRPr="003E42B7">
        <w:rPr>
          <w:rFonts w:cs="Arial"/>
          <w:color w:val="FF0000"/>
          <w:lang w:val="de-DE"/>
        </w:rPr>
        <w:fldChar w:fldCharType="begin"/>
      </w:r>
      <w:r w:rsidR="002F7AE1" w:rsidRPr="003E42B7">
        <w:rPr>
          <w:rFonts w:cs="Arial"/>
          <w:lang w:val="de-DE"/>
        </w:rPr>
        <w:instrText xml:space="preserve"> XE "</w:instrText>
      </w:r>
      <w:r w:rsidR="002F7AE1">
        <w:rPr>
          <w:rFonts w:cs="Arial"/>
          <w:color w:val="FF0000"/>
          <w:lang w:val="de-DE"/>
        </w:rPr>
        <w:instrText>Deck</w:instrText>
      </w:r>
      <w:r w:rsidR="002F7AE1" w:rsidRPr="002F7AE1">
        <w:rPr>
          <w:rFonts w:cs="Arial"/>
          <w:color w:val="FF0000"/>
          <w:lang w:val="de-DE"/>
        </w:rPr>
        <w:instrText>f</w:instrText>
      </w:r>
      <w:r w:rsidR="002F7AE1">
        <w:rPr>
          <w:rFonts w:cs="Arial"/>
          <w:color w:val="FF0000"/>
          <w:lang w:val="de-DE"/>
        </w:rPr>
        <w:instrText>arbe</w:instrText>
      </w:r>
      <w:r w:rsidR="002F7AE1" w:rsidRPr="003E42B7">
        <w:rPr>
          <w:rFonts w:cs="Arial"/>
          <w:lang w:val="de-DE"/>
        </w:rPr>
        <w:instrText xml:space="preserve">" </w:instrText>
      </w:r>
      <w:r w:rsidR="002F7AE1" w:rsidRPr="003E42B7">
        <w:rPr>
          <w:rFonts w:cs="Arial"/>
          <w:color w:val="FF0000"/>
          <w:lang w:val="de-DE"/>
        </w:rPr>
        <w:fldChar w:fldCharType="end"/>
      </w:r>
      <w:r w:rsidRPr="003E42B7">
        <w:rPr>
          <w:szCs w:val="24"/>
          <w:lang w:val="de-DE"/>
        </w:rPr>
        <w:t xml:space="preserve"> vorhanden. Abhängig von Menge und </w:t>
      </w:r>
      <w:r w:rsidRPr="00B8441E">
        <w:rPr>
          <w:color w:val="FF0000"/>
          <w:szCs w:val="24"/>
          <w:lang w:val="de-DE"/>
        </w:rPr>
        <w:t>Intensität</w:t>
      </w:r>
      <w:r w:rsidR="00B8441E" w:rsidRPr="003E42B7">
        <w:rPr>
          <w:rFonts w:cs="Arial"/>
          <w:color w:val="FF0000"/>
          <w:lang w:val="de-DE"/>
        </w:rPr>
        <w:fldChar w:fldCharType="begin"/>
      </w:r>
      <w:r w:rsidR="00B8441E" w:rsidRPr="003E42B7">
        <w:rPr>
          <w:rFonts w:cs="Arial"/>
          <w:lang w:val="de-DE"/>
        </w:rPr>
        <w:instrText xml:space="preserve"> XE "</w:instrText>
      </w:r>
      <w:r w:rsidR="00B8441E" w:rsidRPr="00201FB1">
        <w:rPr>
          <w:rFonts w:cs="Arial"/>
          <w:color w:val="FF0000"/>
          <w:lang w:val="de-DE"/>
        </w:rPr>
        <w:instrText xml:space="preserve">Farbe\: </w:instrText>
      </w:r>
      <w:r w:rsidR="00B8441E">
        <w:rPr>
          <w:rFonts w:cs="Arial"/>
          <w:color w:val="FF0000"/>
          <w:lang w:val="de-DE"/>
        </w:rPr>
        <w:instrText>Intensität</w:instrText>
      </w:r>
      <w:r w:rsidR="00B8441E" w:rsidRPr="003E42B7">
        <w:rPr>
          <w:rFonts w:cs="Arial"/>
          <w:lang w:val="de-DE"/>
        </w:rPr>
        <w:instrText xml:space="preserve">" </w:instrText>
      </w:r>
      <w:r w:rsidR="00B8441E"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Intensität</w:instrText>
      </w:r>
      <w:r w:rsidR="00B17074" w:rsidRPr="003E42B7">
        <w:rPr>
          <w:rFonts w:cs="Arial"/>
          <w:lang w:val="de-DE"/>
        </w:rPr>
        <w:instrText xml:space="preserve">" </w:instrText>
      </w:r>
      <w:r w:rsidR="00B17074" w:rsidRPr="003E42B7">
        <w:rPr>
          <w:rFonts w:cs="Arial"/>
          <w:color w:val="FF0000"/>
          <w:lang w:val="de-DE"/>
        </w:rPr>
        <w:fldChar w:fldCharType="end"/>
      </w:r>
      <w:r w:rsidRPr="003E42B7">
        <w:rPr>
          <w:szCs w:val="24"/>
          <w:lang w:val="de-DE"/>
        </w:rPr>
        <w:t xml:space="preserve"> des </w:t>
      </w:r>
      <w:r w:rsidRPr="00873734">
        <w:rPr>
          <w:color w:val="FF0000"/>
          <w:szCs w:val="24"/>
          <w:lang w:val="de-DE"/>
        </w:rPr>
        <w:t>Pigments</w:t>
      </w:r>
      <w:r w:rsidRPr="003E42B7">
        <w:rPr>
          <w:szCs w:val="24"/>
          <w:lang w:val="de-DE"/>
        </w:rPr>
        <w:t xml:space="preserve"> ist es zweckmäßig, die Farbe des Organs entweder mit oder ohne die </w:t>
      </w:r>
      <w:r w:rsidRPr="00873734">
        <w:rPr>
          <w:color w:val="FF0000"/>
          <w:szCs w:val="24"/>
          <w:lang w:val="de-DE"/>
        </w:rPr>
        <w:t>Pigmente</w:t>
      </w:r>
      <w:r w:rsidRPr="003E42B7">
        <w:rPr>
          <w:szCs w:val="24"/>
          <w:lang w:val="de-DE"/>
        </w:rPr>
        <w:t xml:space="preserve"> zu beschreiben. Sollten die </w:t>
      </w:r>
      <w:r w:rsidRPr="00873734">
        <w:rPr>
          <w:color w:val="FF0000"/>
          <w:szCs w:val="24"/>
          <w:lang w:val="de-DE"/>
        </w:rPr>
        <w:t>Pigmente</w:t>
      </w:r>
      <w:r w:rsidRPr="003E42B7">
        <w:rPr>
          <w:szCs w:val="24"/>
          <w:lang w:val="de-DE"/>
        </w:rPr>
        <w:t xml:space="preserve"> von der Erfassung ausgenommen werden, so sollte das beim Merkmal angegeben werden (z.B. Blattspreite: Farbe (Anthocyan ausgenommen)).</w:t>
      </w:r>
    </w:p>
    <w:p w:rsidR="00FF4865" w:rsidRPr="003E42B7" w:rsidRDefault="00FF4865" w:rsidP="00FF4865">
      <w:pPr>
        <w:spacing w:after="240"/>
        <w:rPr>
          <w:szCs w:val="24"/>
          <w:lang w:val="de-DE"/>
        </w:rPr>
      </w:pPr>
      <w:r w:rsidRPr="003E42B7">
        <w:rPr>
          <w:szCs w:val="24"/>
          <w:lang w:val="de-DE"/>
        </w:rPr>
        <w:t xml:space="preserve">Ist der Name des </w:t>
      </w:r>
      <w:r w:rsidRPr="00873734">
        <w:rPr>
          <w:color w:val="FF0000"/>
          <w:szCs w:val="24"/>
          <w:lang w:val="de-DE"/>
        </w:rPr>
        <w:t>Pigments</w:t>
      </w:r>
      <w:r w:rsidRPr="003E42B7">
        <w:rPr>
          <w:szCs w:val="24"/>
          <w:lang w:val="de-DE"/>
        </w:rPr>
        <w:t xml:space="preserve"> bekannt, so sollte auf den Namen verwiesen werden, z. B. „Anthocyanfärbung“. Ist der Name hingegen nicht bekannt, so sollte die Farbe erwähnt werden, z. B. „Rotfärbung“.</w:t>
      </w:r>
    </w:p>
    <w:p w:rsidR="00FF4865" w:rsidRPr="003E42B7" w:rsidRDefault="00FF4865" w:rsidP="00FF4865">
      <w:pPr>
        <w:rPr>
          <w:szCs w:val="24"/>
          <w:lang w:val="de-DE"/>
        </w:rPr>
      </w:pPr>
      <w:r w:rsidRPr="00873734">
        <w:rPr>
          <w:color w:val="FF0000"/>
          <w:szCs w:val="24"/>
          <w:lang w:val="de-DE"/>
        </w:rPr>
        <w:t>Pigmente</w:t>
      </w:r>
      <w:r w:rsidRPr="003E42B7">
        <w:rPr>
          <w:szCs w:val="24"/>
          <w:lang w:val="de-DE"/>
        </w:rPr>
        <w:t xml:space="preserve"> können beschrieben werden, indem man ihre </w:t>
      </w:r>
      <w:r w:rsidRPr="00B8441E">
        <w:rPr>
          <w:color w:val="FF0000"/>
          <w:szCs w:val="24"/>
          <w:lang w:val="de-DE"/>
        </w:rPr>
        <w:t>Intensität</w:t>
      </w:r>
      <w:r w:rsidRPr="003E42B7">
        <w:rPr>
          <w:szCs w:val="24"/>
          <w:lang w:val="de-DE"/>
        </w:rPr>
        <w:t xml:space="preserve"> und/oder </w:t>
      </w:r>
      <w:r w:rsidRPr="00B73E8D">
        <w:rPr>
          <w:color w:val="FF0000"/>
          <w:szCs w:val="24"/>
          <w:lang w:val="de-DE"/>
        </w:rPr>
        <w:t>Fläche</w:t>
      </w:r>
      <w:r w:rsidR="00B73E8D" w:rsidRPr="003E42B7">
        <w:rPr>
          <w:rFonts w:cs="Arial"/>
          <w:color w:val="FF0000"/>
          <w:lang w:val="de-DE"/>
        </w:rPr>
        <w:fldChar w:fldCharType="begin"/>
      </w:r>
      <w:r w:rsidR="00B73E8D" w:rsidRPr="003E42B7">
        <w:rPr>
          <w:rFonts w:cs="Arial"/>
          <w:lang w:val="de-DE"/>
        </w:rPr>
        <w:instrText xml:space="preserve"> XE "</w:instrText>
      </w:r>
      <w:r w:rsidR="00B73E8D">
        <w:rPr>
          <w:color w:val="FF0000"/>
          <w:lang w:val="de-DE"/>
        </w:rPr>
        <w:instrText>Fläche</w:instrText>
      </w:r>
      <w:r w:rsidR="00B73E8D" w:rsidRPr="003E42B7">
        <w:rPr>
          <w:rFonts w:cs="Arial"/>
          <w:lang w:val="de-DE"/>
        </w:rPr>
        <w:instrText xml:space="preserve">" </w:instrText>
      </w:r>
      <w:r w:rsidR="00B73E8D" w:rsidRPr="003E42B7">
        <w:rPr>
          <w:rFonts w:cs="Arial"/>
          <w:color w:val="FF0000"/>
          <w:lang w:val="de-DE"/>
        </w:rPr>
        <w:fldChar w:fldCharType="end"/>
      </w:r>
      <w:r w:rsidRPr="003E42B7">
        <w:rPr>
          <w:szCs w:val="24"/>
          <w:lang w:val="de-DE"/>
        </w:rPr>
        <w:t>, über die sie verteilt sind, angibt.</w:t>
      </w:r>
    </w:p>
    <w:p w:rsidR="00FF4865" w:rsidRPr="003E42B7" w:rsidRDefault="00FF4865" w:rsidP="00FF4865">
      <w:pPr>
        <w:rPr>
          <w:szCs w:val="24"/>
          <w:lang w:val="de-DE"/>
        </w:rPr>
      </w:pPr>
    </w:p>
    <w:p w:rsidR="00FF4865" w:rsidRPr="003E42B7" w:rsidRDefault="00FF4865" w:rsidP="00FF4865">
      <w:pPr>
        <w:ind w:firstLine="567"/>
        <w:rPr>
          <w:i/>
          <w:color w:val="000000"/>
          <w:szCs w:val="24"/>
          <w:lang w:val="de-DE"/>
        </w:rPr>
      </w:pPr>
      <w:r w:rsidRPr="003E42B7">
        <w:rPr>
          <w:i/>
          <w:color w:val="000000"/>
          <w:szCs w:val="24"/>
          <w:lang w:val="de-DE"/>
        </w:rPr>
        <w:t xml:space="preserve">Beispiel:  Blattspreite: </w:t>
      </w:r>
      <w:r w:rsidRPr="003E42B7">
        <w:rPr>
          <w:i/>
          <w:szCs w:val="24"/>
          <w:lang w:val="de-DE"/>
        </w:rPr>
        <w:t>Anthocyanfärbung</w:t>
      </w:r>
      <w:r w:rsidRPr="003E42B7">
        <w:rPr>
          <w:i/>
          <w:color w:val="000000"/>
          <w:szCs w:val="24"/>
          <w:lang w:val="de-DE"/>
        </w:rPr>
        <w:t xml:space="preserve"> (QN):</w:t>
      </w:r>
    </w:p>
    <w:p w:rsidR="00FF4865" w:rsidRPr="003E42B7" w:rsidRDefault="00FF4865" w:rsidP="00FF4865">
      <w:pPr>
        <w:ind w:firstLine="1560"/>
        <w:rPr>
          <w:i/>
          <w:color w:val="000000"/>
          <w:szCs w:val="24"/>
          <w:lang w:val="de-DE"/>
        </w:rPr>
      </w:pPr>
      <w:r w:rsidRPr="003E42B7">
        <w:rPr>
          <w:i/>
          <w:color w:val="000000"/>
          <w:szCs w:val="24"/>
          <w:lang w:val="de-DE"/>
        </w:rPr>
        <w:t>schwach (3); mittel (5); stark (7)</w:t>
      </w:r>
    </w:p>
    <w:p w:rsidR="00FF4865" w:rsidRPr="003E42B7" w:rsidRDefault="00FF4865" w:rsidP="00FF4865">
      <w:pPr>
        <w:rPr>
          <w:color w:val="000000"/>
          <w:szCs w:val="24"/>
          <w:lang w:val="de-DE"/>
        </w:rPr>
      </w:pPr>
    </w:p>
    <w:p w:rsidR="00FF4865" w:rsidRPr="003E42B7" w:rsidRDefault="00FF4865" w:rsidP="00FF4865">
      <w:pPr>
        <w:ind w:firstLine="567"/>
        <w:rPr>
          <w:i/>
          <w:color w:val="000000"/>
          <w:szCs w:val="24"/>
          <w:lang w:val="de-DE"/>
        </w:rPr>
      </w:pPr>
      <w:r w:rsidRPr="003E42B7">
        <w:rPr>
          <w:i/>
          <w:color w:val="000000"/>
          <w:szCs w:val="24"/>
          <w:lang w:val="de-DE"/>
        </w:rPr>
        <w:t xml:space="preserve">Beispiel:  Blattspreite: </w:t>
      </w:r>
      <w:r w:rsidRPr="00B73E8D">
        <w:rPr>
          <w:i/>
          <w:color w:val="FF0000"/>
          <w:szCs w:val="24"/>
          <w:lang w:val="de-DE"/>
        </w:rPr>
        <w:t>Verteilung</w:t>
      </w:r>
      <w:r w:rsidR="00B73E8D" w:rsidRPr="003E42B7">
        <w:rPr>
          <w:rFonts w:cs="Arial"/>
          <w:color w:val="FF0000"/>
          <w:lang w:val="de-DE"/>
        </w:rPr>
        <w:fldChar w:fldCharType="begin"/>
      </w:r>
      <w:r w:rsidR="00B73E8D" w:rsidRPr="003E42B7">
        <w:rPr>
          <w:rFonts w:cs="Arial"/>
          <w:lang w:val="de-DE"/>
        </w:rPr>
        <w:instrText xml:space="preserve"> XE "</w:instrText>
      </w:r>
      <w:r w:rsidR="00980A67" w:rsidRPr="00980A67">
        <w:rPr>
          <w:color w:val="FF0000"/>
          <w:lang w:val="de-DE"/>
        </w:rPr>
        <w:instrText>Farbverteilung</w:instrText>
      </w:r>
      <w:r w:rsidR="00B73E8D" w:rsidRPr="003E42B7">
        <w:rPr>
          <w:rFonts w:cs="Arial"/>
          <w:lang w:val="de-DE"/>
        </w:rPr>
        <w:instrText xml:space="preserve">" </w:instrText>
      </w:r>
      <w:r w:rsidR="00B73E8D" w:rsidRPr="003E42B7">
        <w:rPr>
          <w:rFonts w:cs="Arial"/>
          <w:color w:val="FF0000"/>
          <w:lang w:val="de-DE"/>
        </w:rPr>
        <w:fldChar w:fldCharType="end"/>
      </w:r>
      <w:r w:rsidRPr="003E42B7">
        <w:rPr>
          <w:i/>
          <w:color w:val="000000"/>
          <w:szCs w:val="24"/>
          <w:lang w:val="de-DE"/>
        </w:rPr>
        <w:t xml:space="preserve"> der </w:t>
      </w:r>
      <w:r w:rsidRPr="003E42B7">
        <w:rPr>
          <w:szCs w:val="24"/>
          <w:lang w:val="de-DE"/>
        </w:rPr>
        <w:t>Anthocyanfärbung</w:t>
      </w:r>
      <w:r w:rsidRPr="003E42B7">
        <w:rPr>
          <w:i/>
          <w:color w:val="000000"/>
          <w:szCs w:val="24"/>
          <w:lang w:val="de-DE"/>
        </w:rPr>
        <w:t xml:space="preserve"> (PQ):</w:t>
      </w:r>
    </w:p>
    <w:p w:rsidR="00FF4865" w:rsidRPr="003E42B7" w:rsidRDefault="00FF4865" w:rsidP="00FF4865">
      <w:pPr>
        <w:ind w:firstLine="1560"/>
        <w:rPr>
          <w:i/>
          <w:color w:val="000000"/>
          <w:szCs w:val="24"/>
          <w:lang w:val="de-DE"/>
        </w:rPr>
      </w:pPr>
      <w:r w:rsidRPr="003E42B7">
        <w:rPr>
          <w:i/>
          <w:color w:val="000000"/>
          <w:szCs w:val="24"/>
          <w:lang w:val="de-DE"/>
        </w:rPr>
        <w:t>am Rand (1); entlang der Adern (2); an der Basis (3)</w:t>
      </w:r>
    </w:p>
    <w:p w:rsidR="00FF4865" w:rsidRPr="003E42B7" w:rsidRDefault="00FF4865" w:rsidP="00FF4865">
      <w:pPr>
        <w:keepNext/>
        <w:rPr>
          <w:szCs w:val="24"/>
          <w:lang w:val="de-DE"/>
        </w:rPr>
      </w:pPr>
    </w:p>
    <w:p w:rsidR="00FF4865" w:rsidRPr="003E42B7" w:rsidRDefault="00FF4865" w:rsidP="00FF4865">
      <w:pPr>
        <w:pStyle w:val="Heading4"/>
        <w:rPr>
          <w:lang w:val="de-DE"/>
        </w:rPr>
      </w:pPr>
      <w:bookmarkStart w:id="463" w:name="_Toc323031850"/>
      <w:bookmarkStart w:id="464" w:name="_Toc333313621"/>
      <w:bookmarkStart w:id="465" w:name="_Toc346525370"/>
      <w:bookmarkStart w:id="466" w:name="_Toc347420482"/>
      <w:bookmarkStart w:id="467" w:name="_Toc369276976"/>
      <w:r w:rsidRPr="003E42B7">
        <w:rPr>
          <w:lang w:val="de-DE"/>
        </w:rPr>
        <w:t>3.5.3</w:t>
      </w:r>
      <w:r w:rsidRPr="003E42B7">
        <w:rPr>
          <w:lang w:val="de-DE"/>
        </w:rPr>
        <w:tab/>
      </w:r>
      <w:r w:rsidRPr="00E556FA">
        <w:rPr>
          <w:color w:val="FF0000"/>
          <w:lang w:val="de-DE"/>
        </w:rPr>
        <w:t>Ausprägung</w:t>
      </w:r>
      <w:bookmarkEnd w:id="463"/>
      <w:bookmarkEnd w:id="464"/>
      <w:bookmarkEnd w:id="465"/>
      <w:bookmarkEnd w:id="466"/>
      <w:bookmarkEnd w:id="467"/>
      <w:r w:rsidR="00E556FA" w:rsidRPr="003E42B7">
        <w:rPr>
          <w:rFonts w:cs="Arial"/>
          <w:color w:val="FF0000"/>
          <w:lang w:val="de-DE"/>
        </w:rPr>
        <w:fldChar w:fldCharType="begin"/>
      </w:r>
      <w:r w:rsidR="00E556FA" w:rsidRPr="003E42B7">
        <w:rPr>
          <w:rFonts w:cs="Arial"/>
          <w:lang w:val="de-DE"/>
        </w:rPr>
        <w:instrText xml:space="preserve"> XE "</w:instrText>
      </w:r>
      <w:r w:rsidR="00E556FA">
        <w:rPr>
          <w:rFonts w:cs="Arial"/>
          <w:color w:val="FF0000"/>
          <w:lang w:val="de-DE"/>
        </w:rPr>
        <w:instrText>Ausprägung</w:instrText>
      </w:r>
      <w:r w:rsidR="00E556FA" w:rsidRPr="003E42B7">
        <w:rPr>
          <w:rFonts w:cs="Arial"/>
          <w:lang w:val="de-DE"/>
        </w:rPr>
        <w:instrText xml:space="preserve">" </w:instrText>
      </w:r>
      <w:r w:rsidR="00E556FA" w:rsidRPr="003E42B7">
        <w:rPr>
          <w:rFonts w:cs="Arial"/>
          <w:color w:val="FF0000"/>
          <w:lang w:val="de-DE"/>
        </w:rPr>
        <w:fldChar w:fldCharType="end"/>
      </w:r>
    </w:p>
    <w:p w:rsidR="00FF4865" w:rsidRPr="003E42B7" w:rsidRDefault="00FF4865" w:rsidP="00FF4865">
      <w:pPr>
        <w:rPr>
          <w:bCs/>
          <w:szCs w:val="24"/>
          <w:lang w:val="de-DE"/>
        </w:rPr>
      </w:pPr>
    </w:p>
    <w:p w:rsidR="00FF4865" w:rsidRPr="003E42B7" w:rsidRDefault="00FF4865" w:rsidP="00FF4865">
      <w:pPr>
        <w:tabs>
          <w:tab w:val="left" w:pos="1134"/>
        </w:tabs>
        <w:ind w:left="567"/>
        <w:rPr>
          <w:szCs w:val="24"/>
          <w:lang w:val="de-DE"/>
        </w:rPr>
      </w:pPr>
      <w:r w:rsidRPr="008B5AB5">
        <w:rPr>
          <w:color w:val="FF0000"/>
          <w:szCs w:val="24"/>
          <w:lang w:val="de-DE"/>
        </w:rPr>
        <w:t>AUFFÄLLIG</w:t>
      </w:r>
      <w:r w:rsidR="008B5AB5" w:rsidRPr="003E42B7">
        <w:rPr>
          <w:rFonts w:cs="Arial"/>
          <w:color w:val="FF0000"/>
          <w:lang w:val="de-DE"/>
        </w:rPr>
        <w:fldChar w:fldCharType="begin"/>
      </w:r>
      <w:r w:rsidR="008B5AB5" w:rsidRPr="003E42B7">
        <w:rPr>
          <w:rFonts w:cs="Arial"/>
          <w:lang w:val="de-DE"/>
        </w:rPr>
        <w:instrText xml:space="preserve"> XE "</w:instrText>
      </w:r>
      <w:r w:rsidR="008B5AB5">
        <w:rPr>
          <w:rFonts w:cs="Arial"/>
          <w:color w:val="FF0000"/>
          <w:lang w:val="de-DE"/>
        </w:rPr>
        <w:instrText>Auffällig</w:instrText>
      </w:r>
      <w:r w:rsidR="008B5AB5" w:rsidRPr="003E42B7">
        <w:rPr>
          <w:rFonts w:cs="Arial"/>
          <w:lang w:val="de-DE"/>
        </w:rPr>
        <w:instrText xml:space="preserve">" </w:instrText>
      </w:r>
      <w:r w:rsidR="008B5AB5" w:rsidRPr="003E42B7">
        <w:rPr>
          <w:rFonts w:cs="Arial"/>
          <w:color w:val="FF0000"/>
          <w:lang w:val="de-DE"/>
        </w:rPr>
        <w:fldChar w:fldCharType="end"/>
      </w:r>
      <w:r w:rsidRPr="003E42B7">
        <w:rPr>
          <w:szCs w:val="24"/>
          <w:lang w:val="de-DE"/>
        </w:rPr>
        <w:t>:  deutlich sichtbar, offensichtlich</w:t>
      </w:r>
    </w:p>
    <w:p w:rsidR="00FF4865" w:rsidRPr="003E42B7" w:rsidRDefault="00FF4865" w:rsidP="00FF4865">
      <w:pPr>
        <w:tabs>
          <w:tab w:val="left" w:pos="1134"/>
        </w:tabs>
        <w:spacing w:after="240"/>
        <w:ind w:left="567"/>
        <w:rPr>
          <w:szCs w:val="24"/>
          <w:lang w:val="de-DE"/>
        </w:rPr>
      </w:pPr>
      <w:r w:rsidRPr="008B5AB5">
        <w:rPr>
          <w:color w:val="FF0000"/>
          <w:szCs w:val="24"/>
          <w:lang w:val="de-DE"/>
        </w:rPr>
        <w:t>UNAUFFÄLLIG</w:t>
      </w:r>
      <w:r w:rsidR="008B5AB5" w:rsidRPr="003E42B7">
        <w:rPr>
          <w:rFonts w:cs="Arial"/>
          <w:color w:val="FF0000"/>
          <w:lang w:val="de-DE"/>
        </w:rPr>
        <w:fldChar w:fldCharType="begin"/>
      </w:r>
      <w:r w:rsidR="008B5AB5" w:rsidRPr="003E42B7">
        <w:rPr>
          <w:rFonts w:cs="Arial"/>
          <w:lang w:val="de-DE"/>
        </w:rPr>
        <w:instrText xml:space="preserve"> XE "</w:instrText>
      </w:r>
      <w:r w:rsidR="008B5AB5" w:rsidRPr="008B5AB5">
        <w:rPr>
          <w:rFonts w:cs="Arial"/>
          <w:color w:val="FF0000"/>
          <w:lang w:val="de-DE"/>
        </w:rPr>
        <w:instrText>Una</w:instrText>
      </w:r>
      <w:r w:rsidR="008B5AB5">
        <w:rPr>
          <w:rFonts w:cs="Arial"/>
          <w:color w:val="FF0000"/>
          <w:lang w:val="de-DE"/>
        </w:rPr>
        <w:instrText>uffällig</w:instrText>
      </w:r>
      <w:r w:rsidR="008B5AB5" w:rsidRPr="003E42B7">
        <w:rPr>
          <w:rFonts w:cs="Arial"/>
          <w:lang w:val="de-DE"/>
        </w:rPr>
        <w:instrText xml:space="preserve">" </w:instrText>
      </w:r>
      <w:r w:rsidR="008B5AB5" w:rsidRPr="003E42B7">
        <w:rPr>
          <w:rFonts w:cs="Arial"/>
          <w:color w:val="FF0000"/>
          <w:lang w:val="de-DE"/>
        </w:rPr>
        <w:fldChar w:fldCharType="end"/>
      </w:r>
      <w:r w:rsidRPr="003E42B7">
        <w:rPr>
          <w:szCs w:val="24"/>
          <w:lang w:val="de-DE"/>
        </w:rPr>
        <w:t>:  nicht deutlich sichtbar, undeutlich</w:t>
      </w:r>
    </w:p>
    <w:p w:rsidR="00FF4865" w:rsidRPr="003E42B7" w:rsidRDefault="00FF4865" w:rsidP="00FF4865">
      <w:pPr>
        <w:spacing w:after="240"/>
        <w:rPr>
          <w:snapToGrid w:val="0"/>
          <w:color w:val="000000"/>
          <w:szCs w:val="24"/>
          <w:lang w:val="de-DE"/>
        </w:rPr>
      </w:pPr>
      <w:r w:rsidRPr="003E42B7">
        <w:rPr>
          <w:snapToGrid w:val="0"/>
          <w:color w:val="000000"/>
          <w:szCs w:val="24"/>
          <w:lang w:val="de-DE"/>
        </w:rPr>
        <w:t xml:space="preserve">Um zu verdeutlichen, was mit dem Begriff </w:t>
      </w:r>
      <w:r w:rsidRPr="00E556FA">
        <w:rPr>
          <w:snapToGrid w:val="0"/>
          <w:color w:val="FF0000"/>
          <w:szCs w:val="24"/>
          <w:lang w:val="de-DE"/>
        </w:rPr>
        <w:t>Ausprägung</w:t>
      </w:r>
      <w:r w:rsidRPr="003E42B7">
        <w:rPr>
          <w:snapToGrid w:val="0"/>
          <w:color w:val="000000"/>
          <w:szCs w:val="24"/>
          <w:lang w:val="de-DE"/>
        </w:rPr>
        <w:t xml:space="preserve"> gemeint ist, können folgende Standardformulierungen in den Prüfungsrichtlinien verwendet werden:</w:t>
      </w:r>
    </w:p>
    <w:p w:rsidR="00FF4865" w:rsidRPr="003E42B7" w:rsidRDefault="00FF4865" w:rsidP="00FF4865">
      <w:pPr>
        <w:ind w:firstLine="709"/>
        <w:rPr>
          <w:snapToGrid w:val="0"/>
          <w:color w:val="000000"/>
          <w:szCs w:val="24"/>
          <w:lang w:val="de-DE"/>
        </w:rPr>
      </w:pPr>
      <w:r w:rsidRPr="003E42B7">
        <w:rPr>
          <w:snapToGrid w:val="0"/>
          <w:color w:val="000000"/>
          <w:szCs w:val="24"/>
          <w:lang w:val="de-DE"/>
        </w:rPr>
        <w:t>a)</w:t>
      </w:r>
      <w:r w:rsidRPr="003E42B7">
        <w:rPr>
          <w:lang w:val="de-DE"/>
        </w:rPr>
        <w:tab/>
      </w:r>
      <w:r w:rsidRPr="003E42B7">
        <w:rPr>
          <w:snapToGrid w:val="0"/>
          <w:color w:val="000000"/>
          <w:szCs w:val="24"/>
          <w:lang w:val="de-DE"/>
        </w:rPr>
        <w:t xml:space="preserve">Die </w:t>
      </w:r>
      <w:r w:rsidRPr="00E556FA">
        <w:rPr>
          <w:snapToGrid w:val="0"/>
          <w:color w:val="FF0000"/>
          <w:szCs w:val="24"/>
          <w:lang w:val="de-DE"/>
        </w:rPr>
        <w:t>Ausprägung</w:t>
      </w:r>
      <w:r w:rsidRPr="003E42B7">
        <w:rPr>
          <w:snapToGrid w:val="0"/>
          <w:color w:val="000000"/>
          <w:szCs w:val="24"/>
          <w:lang w:val="de-DE"/>
        </w:rPr>
        <w:t xml:space="preserve"> wird vom Farbkontrast bestimmt</w:t>
      </w:r>
    </w:p>
    <w:p w:rsidR="00FF4865" w:rsidRPr="003E42B7" w:rsidRDefault="00FF4865" w:rsidP="00FF4865">
      <w:pPr>
        <w:ind w:left="142" w:firstLine="567"/>
        <w:rPr>
          <w:lang w:val="de-DE"/>
        </w:rPr>
      </w:pPr>
      <w:r w:rsidRPr="003E42B7">
        <w:rPr>
          <w:snapToGrid w:val="0"/>
          <w:color w:val="000000"/>
          <w:szCs w:val="24"/>
          <w:lang w:val="de-DE"/>
        </w:rPr>
        <w:t>b)</w:t>
      </w:r>
      <w:r w:rsidRPr="003E42B7">
        <w:rPr>
          <w:lang w:val="de-DE"/>
        </w:rPr>
        <w:tab/>
      </w:r>
      <w:r w:rsidRPr="003E42B7">
        <w:rPr>
          <w:snapToGrid w:val="0"/>
          <w:color w:val="000000"/>
          <w:szCs w:val="24"/>
          <w:lang w:val="de-DE"/>
        </w:rPr>
        <w:t xml:space="preserve">Die </w:t>
      </w:r>
      <w:r w:rsidRPr="00E556FA">
        <w:rPr>
          <w:snapToGrid w:val="0"/>
          <w:color w:val="FF0000"/>
          <w:szCs w:val="24"/>
          <w:lang w:val="de-DE"/>
        </w:rPr>
        <w:t>Ausprägung</w:t>
      </w:r>
      <w:r w:rsidRPr="003E42B7">
        <w:rPr>
          <w:snapToGrid w:val="0"/>
          <w:color w:val="000000"/>
          <w:szCs w:val="24"/>
          <w:lang w:val="de-DE"/>
        </w:rPr>
        <w:t xml:space="preserve"> wird vom Farbkontrast in Kombination mit der </w:t>
      </w:r>
      <w:r w:rsidRPr="00B73E8D">
        <w:rPr>
          <w:snapToGrid w:val="0"/>
          <w:color w:val="FF0000"/>
          <w:szCs w:val="24"/>
          <w:lang w:val="de-DE"/>
        </w:rPr>
        <w:t>Fläche</w:t>
      </w:r>
      <w:r w:rsidRPr="003E42B7">
        <w:rPr>
          <w:snapToGrid w:val="0"/>
          <w:color w:val="000000"/>
          <w:szCs w:val="24"/>
          <w:lang w:val="de-DE"/>
        </w:rPr>
        <w:t xml:space="preserve"> bestimmt</w:t>
      </w:r>
    </w:p>
    <w:p w:rsidR="00FF4865" w:rsidRPr="003E42B7" w:rsidRDefault="00FF4865" w:rsidP="00FF4865">
      <w:pPr>
        <w:pStyle w:val="Heading3"/>
        <w:rPr>
          <w:lang w:val="de-DE"/>
        </w:rPr>
      </w:pPr>
    </w:p>
    <w:p w:rsidR="00FF4865" w:rsidRPr="003E42B7" w:rsidRDefault="00FF4865" w:rsidP="00FF4865">
      <w:pPr>
        <w:pStyle w:val="Heading3"/>
        <w:rPr>
          <w:lang w:val="de-DE"/>
        </w:rPr>
      </w:pPr>
      <w:bookmarkStart w:id="468" w:name="_Toc323031851"/>
      <w:bookmarkStart w:id="469" w:name="_Toc333313622"/>
      <w:bookmarkStart w:id="470" w:name="_Toc346525371"/>
      <w:bookmarkStart w:id="471" w:name="_Toc347420483"/>
      <w:bookmarkStart w:id="472" w:name="_Toc369276977"/>
      <w:r w:rsidRPr="003E42B7">
        <w:rPr>
          <w:lang w:val="de-DE"/>
        </w:rPr>
        <w:t>3.6</w:t>
      </w:r>
      <w:r w:rsidRPr="003E42B7">
        <w:rPr>
          <w:lang w:val="de-DE"/>
        </w:rPr>
        <w:tab/>
      </w:r>
      <w:r w:rsidRPr="007F2F07">
        <w:rPr>
          <w:color w:val="FF0000"/>
          <w:lang w:val="de-DE"/>
        </w:rPr>
        <w:t>Farbveränderung über einen gewissen Zeitraum</w:t>
      </w:r>
      <w:bookmarkEnd w:id="468"/>
      <w:bookmarkEnd w:id="469"/>
      <w:bookmarkEnd w:id="470"/>
      <w:bookmarkEnd w:id="471"/>
      <w:bookmarkEnd w:id="472"/>
      <w:r w:rsidR="007A0566" w:rsidRPr="003E42B7">
        <w:rPr>
          <w:rFonts w:cs="Arial"/>
          <w:color w:val="FF0000"/>
          <w:lang w:val="de-DE"/>
        </w:rPr>
        <w:fldChar w:fldCharType="begin"/>
      </w:r>
      <w:r w:rsidR="007A0566" w:rsidRPr="003E42B7">
        <w:rPr>
          <w:rFonts w:cs="Arial"/>
          <w:lang w:val="de-DE"/>
        </w:rPr>
        <w:instrText xml:space="preserve"> XE "</w:instrText>
      </w:r>
      <w:r w:rsidR="007A0566" w:rsidRPr="007F2F07">
        <w:rPr>
          <w:color w:val="FF0000"/>
          <w:lang w:val="de-DE"/>
        </w:rPr>
        <w:instrText>Farbveränderung über einen gewissen Zeitraum</w:instrText>
      </w:r>
      <w:r w:rsidR="007A0566" w:rsidRPr="003E42B7">
        <w:rPr>
          <w:rFonts w:cs="Arial"/>
          <w:lang w:val="de-DE"/>
        </w:rPr>
        <w:instrText xml:space="preserve">" </w:instrText>
      </w:r>
      <w:r w:rsidR="007A0566" w:rsidRPr="003E42B7">
        <w:rPr>
          <w:rFonts w:cs="Arial"/>
          <w:color w:val="FF0000"/>
          <w:lang w:val="de-DE"/>
        </w:rPr>
        <w:fldChar w:fldCharType="end"/>
      </w:r>
    </w:p>
    <w:p w:rsidR="00FF4865" w:rsidRPr="003E42B7" w:rsidRDefault="00FF4865" w:rsidP="00FF4865">
      <w:pPr>
        <w:rPr>
          <w:color w:val="000000"/>
          <w:szCs w:val="24"/>
          <w:lang w:val="de-DE"/>
        </w:rPr>
      </w:pPr>
    </w:p>
    <w:p w:rsidR="00FF4865" w:rsidRPr="003E42B7" w:rsidRDefault="00FF4865" w:rsidP="00FF4865">
      <w:pPr>
        <w:rPr>
          <w:color w:val="000000"/>
          <w:szCs w:val="24"/>
          <w:lang w:val="de-DE"/>
        </w:rPr>
      </w:pPr>
      <w:r w:rsidRPr="003E42B7">
        <w:rPr>
          <w:color w:val="000000"/>
          <w:szCs w:val="24"/>
          <w:lang w:val="de-DE"/>
        </w:rPr>
        <w:t xml:space="preserve">Wenn sich die Farbe eines Pflanzenorgans mit der Zeit verändert, kann es erforderlich sein, dieses Organ in unterschiedlichen Entwicklungsphasen zu erfassen. </w:t>
      </w:r>
    </w:p>
    <w:p w:rsidR="00FF4865" w:rsidRPr="003E42B7" w:rsidRDefault="00FF4865" w:rsidP="00FF4865">
      <w:pPr>
        <w:rPr>
          <w:color w:val="000000"/>
          <w:szCs w:val="24"/>
          <w:lang w:val="de-DE"/>
        </w:rPr>
      </w:pPr>
    </w:p>
    <w:p w:rsidR="00FF4865" w:rsidRPr="003E42B7" w:rsidRDefault="00FF4865" w:rsidP="00FF4865">
      <w:pPr>
        <w:ind w:firstLine="709"/>
        <w:rPr>
          <w:i/>
          <w:color w:val="000000"/>
          <w:szCs w:val="24"/>
          <w:lang w:val="de-DE"/>
        </w:rPr>
      </w:pPr>
      <w:r w:rsidRPr="003E42B7">
        <w:rPr>
          <w:i/>
          <w:color w:val="000000"/>
          <w:szCs w:val="24"/>
          <w:lang w:val="de-DE"/>
        </w:rPr>
        <w:t>Beispiel:</w:t>
      </w:r>
    </w:p>
    <w:p w:rsidR="00FF4865" w:rsidRPr="003E42B7" w:rsidRDefault="00FF4865" w:rsidP="00FF4865">
      <w:pPr>
        <w:ind w:firstLine="709"/>
        <w:rPr>
          <w:i/>
          <w:color w:val="000000"/>
          <w:szCs w:val="24"/>
          <w:lang w:val="de-DE"/>
        </w:rPr>
      </w:pPr>
    </w:p>
    <w:p w:rsidR="00FF4865" w:rsidRPr="003E42B7" w:rsidRDefault="00FF4865" w:rsidP="00FF4865">
      <w:pPr>
        <w:ind w:firstLine="709"/>
        <w:rPr>
          <w:i/>
          <w:color w:val="000000"/>
          <w:szCs w:val="24"/>
          <w:lang w:val="de-DE"/>
        </w:rPr>
      </w:pPr>
      <w:r w:rsidRPr="003E42B7">
        <w:rPr>
          <w:i/>
          <w:color w:val="000000"/>
          <w:szCs w:val="24"/>
          <w:lang w:val="de-DE"/>
        </w:rPr>
        <w:t>Frucht: Farbe (vor der Reife)</w:t>
      </w:r>
    </w:p>
    <w:p w:rsidR="00FF4865" w:rsidRPr="003E42B7" w:rsidRDefault="00FF4865" w:rsidP="00FF4865">
      <w:pPr>
        <w:ind w:firstLine="709"/>
        <w:rPr>
          <w:i/>
          <w:color w:val="000000"/>
          <w:szCs w:val="24"/>
          <w:lang w:val="de-DE"/>
        </w:rPr>
      </w:pPr>
      <w:r w:rsidRPr="003E42B7">
        <w:rPr>
          <w:i/>
          <w:color w:val="000000"/>
          <w:szCs w:val="24"/>
          <w:lang w:val="de-DE"/>
        </w:rPr>
        <w:t>grünlichweiss (1), gelb (2), grün (3), purpurn (4)</w:t>
      </w:r>
    </w:p>
    <w:p w:rsidR="00FF4865" w:rsidRPr="003E42B7" w:rsidRDefault="00FF4865" w:rsidP="00FF4865">
      <w:pPr>
        <w:ind w:firstLine="709"/>
        <w:rPr>
          <w:i/>
          <w:color w:val="000000"/>
          <w:szCs w:val="24"/>
          <w:lang w:val="de-DE"/>
        </w:rPr>
      </w:pPr>
    </w:p>
    <w:p w:rsidR="00FF4865" w:rsidRPr="003E42B7" w:rsidRDefault="00FF4865" w:rsidP="00FF4865">
      <w:pPr>
        <w:ind w:firstLine="709"/>
        <w:rPr>
          <w:i/>
          <w:color w:val="000000"/>
          <w:szCs w:val="24"/>
          <w:lang w:val="de-DE"/>
        </w:rPr>
      </w:pPr>
      <w:r w:rsidRPr="003E42B7">
        <w:rPr>
          <w:i/>
          <w:color w:val="000000"/>
          <w:szCs w:val="24"/>
          <w:lang w:val="de-DE"/>
        </w:rPr>
        <w:t>Frucht: Farbe (zum Zeitpunkt der Reife)</w:t>
      </w:r>
    </w:p>
    <w:p w:rsidR="00FF4865" w:rsidRPr="003E42B7" w:rsidRDefault="00FF4865" w:rsidP="00FF4865">
      <w:pPr>
        <w:ind w:firstLine="709"/>
        <w:rPr>
          <w:i/>
          <w:color w:val="000000"/>
          <w:szCs w:val="24"/>
          <w:lang w:val="de-DE"/>
        </w:rPr>
      </w:pPr>
      <w:r w:rsidRPr="003E42B7">
        <w:rPr>
          <w:i/>
          <w:color w:val="000000"/>
          <w:szCs w:val="24"/>
          <w:lang w:val="de-DE"/>
        </w:rPr>
        <w:t>gelb (1), orange (2), rot (3), braun (4), grün (5)</w:t>
      </w:r>
    </w:p>
    <w:p w:rsidR="00FF4865" w:rsidRPr="003E42B7" w:rsidRDefault="00FF4865" w:rsidP="00023070">
      <w:pPr>
        <w:rPr>
          <w:lang w:val="de-DE"/>
        </w:rPr>
      </w:pPr>
    </w:p>
    <w:p w:rsidR="00023070" w:rsidRPr="003E42B7" w:rsidRDefault="00023070" w:rsidP="00023070">
      <w:pPr>
        <w:rPr>
          <w:lang w:val="de-DE"/>
        </w:rPr>
      </w:pPr>
    </w:p>
    <w:p w:rsidR="00023070" w:rsidRPr="003E42B7" w:rsidRDefault="00023070" w:rsidP="00FF4865">
      <w:pPr>
        <w:pStyle w:val="Heading2"/>
        <w:rPr>
          <w:lang w:val="de-DE"/>
        </w:rPr>
        <w:sectPr w:rsidR="00023070" w:rsidRPr="003E42B7" w:rsidSect="00794BBC">
          <w:headerReference w:type="default" r:id="rId532"/>
          <w:headerReference w:type="first" r:id="rId533"/>
          <w:endnotePr>
            <w:numFmt w:val="lowerLetter"/>
          </w:endnotePr>
          <w:pgSz w:w="11906" w:h="16838" w:code="9"/>
          <w:pgMar w:top="510" w:right="1134" w:bottom="1134" w:left="1134" w:header="510" w:footer="680" w:gutter="0"/>
          <w:cols w:space="720"/>
          <w:titlePg/>
        </w:sectPr>
      </w:pPr>
      <w:bookmarkStart w:id="473" w:name="_Toc311045800"/>
      <w:bookmarkStart w:id="474" w:name="_Toc323031852"/>
      <w:bookmarkStart w:id="475" w:name="_Toc333313623"/>
      <w:bookmarkStart w:id="476" w:name="_Toc346525372"/>
      <w:bookmarkStart w:id="477" w:name="_Toc347420484"/>
    </w:p>
    <w:p w:rsidR="00FF4865" w:rsidRPr="003E42B7" w:rsidRDefault="00023070" w:rsidP="00FF4865">
      <w:pPr>
        <w:pStyle w:val="Heading2"/>
        <w:rPr>
          <w:lang w:val="de-DE"/>
        </w:rPr>
      </w:pPr>
      <w:bookmarkStart w:id="478" w:name="_Toc369276978"/>
      <w:r w:rsidRPr="003E42B7">
        <w:rPr>
          <w:lang w:val="de-DE"/>
        </w:rPr>
        <w:t>4.</w:t>
      </w:r>
      <w:r w:rsidRPr="003E42B7">
        <w:rPr>
          <w:lang w:val="de-DE"/>
        </w:rPr>
        <w:tab/>
      </w:r>
      <w:r w:rsidR="00FF4865" w:rsidRPr="00B73E8D">
        <w:rPr>
          <w:color w:val="FF0000"/>
          <w:lang w:val="de-DE"/>
        </w:rPr>
        <w:t>FARBVERTEILUNG</w:t>
      </w:r>
      <w:r w:rsidR="00B73E8D" w:rsidRPr="003E42B7">
        <w:rPr>
          <w:rFonts w:cs="Arial"/>
          <w:color w:val="FF0000"/>
          <w:lang w:val="de-DE"/>
        </w:rPr>
        <w:fldChar w:fldCharType="begin"/>
      </w:r>
      <w:r w:rsidR="00B73E8D" w:rsidRPr="003E42B7">
        <w:rPr>
          <w:rFonts w:cs="Arial"/>
          <w:lang w:val="de-DE"/>
        </w:rPr>
        <w:instrText xml:space="preserve"> XE "</w:instrText>
      </w:r>
      <w:r w:rsidR="00980A67" w:rsidRPr="00980A67">
        <w:rPr>
          <w:color w:val="FF0000"/>
          <w:lang w:val="de-DE"/>
        </w:rPr>
        <w:instrText>Farbverteilung</w:instrText>
      </w:r>
      <w:r w:rsidR="00B73E8D" w:rsidRPr="003E42B7">
        <w:rPr>
          <w:rFonts w:cs="Arial"/>
          <w:lang w:val="de-DE"/>
        </w:rPr>
        <w:instrText xml:space="preserve">" </w:instrText>
      </w:r>
      <w:r w:rsidR="00B73E8D" w:rsidRPr="003E42B7">
        <w:rPr>
          <w:rFonts w:cs="Arial"/>
          <w:color w:val="FF0000"/>
          <w:lang w:val="de-DE"/>
        </w:rPr>
        <w:fldChar w:fldCharType="end"/>
      </w:r>
      <w:r w:rsidR="00FF4865" w:rsidRPr="003E42B7">
        <w:rPr>
          <w:lang w:val="de-DE"/>
        </w:rPr>
        <w:t xml:space="preserve"> UND </w:t>
      </w:r>
      <w:r w:rsidR="00FF4865" w:rsidRPr="00980A67">
        <w:rPr>
          <w:color w:val="FF0000"/>
          <w:lang w:val="de-DE"/>
        </w:rPr>
        <w:t>FARBMUSTER</w:t>
      </w:r>
      <w:bookmarkEnd w:id="473"/>
      <w:bookmarkEnd w:id="474"/>
      <w:bookmarkEnd w:id="475"/>
      <w:bookmarkEnd w:id="476"/>
      <w:bookmarkEnd w:id="477"/>
      <w:bookmarkEnd w:id="478"/>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Farbmuster</w:instrText>
      </w:r>
      <w:r w:rsidR="00980A67" w:rsidRPr="003E42B7">
        <w:rPr>
          <w:rFonts w:cs="Arial"/>
          <w:lang w:val="de-DE"/>
        </w:rPr>
        <w:instrText xml:space="preserve">" </w:instrText>
      </w:r>
      <w:r w:rsidR="00980A67" w:rsidRPr="003E42B7">
        <w:rPr>
          <w:rFonts w:cs="Arial"/>
          <w:color w:val="FF0000"/>
          <w:lang w:val="de-DE"/>
        </w:rPr>
        <w:fldChar w:fldCharType="end"/>
      </w:r>
    </w:p>
    <w:p w:rsidR="00FF4865" w:rsidRPr="003E42B7" w:rsidRDefault="00FF4865" w:rsidP="00FF4865">
      <w:pPr>
        <w:rPr>
          <w:lang w:val="de-DE"/>
        </w:rPr>
      </w:pPr>
    </w:p>
    <w:p w:rsidR="00FF4865" w:rsidRPr="003E42B7" w:rsidRDefault="00FF4865" w:rsidP="00FF4865">
      <w:pPr>
        <w:pStyle w:val="Heading3"/>
        <w:rPr>
          <w:lang w:val="de-DE"/>
        </w:rPr>
      </w:pPr>
      <w:bookmarkStart w:id="479" w:name="_Toc323031853"/>
      <w:bookmarkStart w:id="480" w:name="_Toc333313624"/>
      <w:bookmarkStart w:id="481" w:name="_Toc346525373"/>
      <w:bookmarkStart w:id="482" w:name="_Toc347420485"/>
      <w:bookmarkStart w:id="483" w:name="_Toc369276979"/>
      <w:r w:rsidRPr="003E42B7">
        <w:rPr>
          <w:lang w:val="de-DE"/>
        </w:rPr>
        <w:t>4.1</w:t>
      </w:r>
      <w:r w:rsidRPr="003E42B7">
        <w:rPr>
          <w:lang w:val="de-DE"/>
        </w:rPr>
        <w:tab/>
        <w:t>Schemat</w:t>
      </w:r>
      <w:bookmarkEnd w:id="479"/>
      <w:bookmarkEnd w:id="480"/>
      <w:bookmarkEnd w:id="481"/>
      <w:r w:rsidRPr="003E42B7">
        <w:rPr>
          <w:lang w:val="de-DE"/>
        </w:rPr>
        <w:t>ischer Überblick</w:t>
      </w:r>
      <w:bookmarkEnd w:id="482"/>
      <w:bookmarkEnd w:id="483"/>
    </w:p>
    <w:bookmarkStart w:id="484" w:name="_Toc311045805"/>
    <w:bookmarkStart w:id="485" w:name="_Toc323031854"/>
    <w:bookmarkStart w:id="486" w:name="_Toc333313625"/>
    <w:bookmarkStart w:id="487" w:name="_Toc346525374"/>
    <w:bookmarkStart w:id="488" w:name="_Toc347420486"/>
    <w:p w:rsidR="00FC08AA" w:rsidRPr="00FC08AA" w:rsidRDefault="00E9285F" w:rsidP="00E9285F">
      <w:pPr>
        <w:jc w:val="left"/>
      </w:pPr>
      <w:r w:rsidRPr="00525444">
        <w:rPr>
          <w:lang w:val="de-DE"/>
        </w:rPr>
        <w:fldChar w:fldCharType="begin"/>
      </w:r>
      <w:r w:rsidRPr="00525444">
        <w:rPr>
          <w:lang w:val="de-DE"/>
        </w:rPr>
        <w:instrText xml:space="preserve"> XE "</w:instrText>
      </w:r>
      <w:r>
        <w:rPr>
          <w:color w:val="FF0000"/>
          <w:lang w:val="de-DE"/>
        </w:rPr>
        <w:instrText>Flecken</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sidRPr="00525444">
        <w:rPr>
          <w:color w:val="FF0000"/>
          <w:lang w:val="de-DE"/>
        </w:rPr>
        <w:instrText>Net</w:instrText>
      </w:r>
      <w:r>
        <w:rPr>
          <w:color w:val="FF0000"/>
          <w:lang w:val="de-DE"/>
        </w:rPr>
        <w:instrText>z</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Gepunktet</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Gefleckt</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Gesprenkelt</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Mosaikartig</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sidRPr="00915B4B">
        <w:rPr>
          <w:color w:val="FF0000"/>
          <w:lang w:val="de-DE"/>
        </w:rPr>
        <w:instrText>Netzartig</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Marmoriert</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Geadert</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Streifen</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Mittelstreifen</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Gestreift</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Transversales</w:instrText>
      </w:r>
      <w:r w:rsidRPr="00525444">
        <w:rPr>
          <w:color w:val="FF0000"/>
          <w:lang w:val="de-DE"/>
        </w:rPr>
        <w:instrText xml:space="preserve"> Band</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sidRPr="00915B4B">
        <w:rPr>
          <w:color w:val="FF0000"/>
          <w:lang w:val="de-DE"/>
        </w:rPr>
        <w:instrText xml:space="preserve">In </w:instrText>
      </w:r>
      <w:r w:rsidRPr="00525444">
        <w:rPr>
          <w:color w:val="FF0000"/>
          <w:lang w:val="de-DE"/>
        </w:rPr>
        <w:instrText>Bande</w:instrText>
      </w:r>
      <w:r>
        <w:rPr>
          <w:color w:val="FF0000"/>
          <w:lang w:val="de-DE"/>
        </w:rPr>
        <w:instrText>n</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Nadelförmig</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Am Rand</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Pr>
          <w:color w:val="FF0000"/>
          <w:lang w:val="de-DE"/>
        </w:rPr>
        <w:instrText>Rand</w:instrText>
      </w:r>
      <w:r w:rsidRPr="00525444">
        <w:rPr>
          <w:color w:val="FF0000"/>
          <w:lang w:val="de-DE"/>
        </w:rPr>
        <w:instrText>zone</w:instrText>
      </w:r>
      <w:r w:rsidRPr="00525444">
        <w:rPr>
          <w:lang w:val="de-DE"/>
        </w:rPr>
        <w:instrText xml:space="preserve">" </w:instrText>
      </w:r>
      <w:r w:rsidRPr="00525444">
        <w:rPr>
          <w:lang w:val="de-DE"/>
        </w:rPr>
        <w:fldChar w:fldCharType="end"/>
      </w:r>
      <w:r w:rsidRPr="00877CBE">
        <w:rPr>
          <w:color w:val="FF0000"/>
          <w:lang w:val="de-DE"/>
        </w:rPr>
        <w:t xml:space="preserve"> </w:t>
      </w:r>
      <w:r w:rsidRPr="00525444">
        <w:rPr>
          <w:lang w:val="de-DE"/>
        </w:rPr>
        <w:fldChar w:fldCharType="begin"/>
      </w:r>
      <w:r w:rsidRPr="00525444">
        <w:rPr>
          <w:lang w:val="de-DE"/>
        </w:rPr>
        <w:instrText xml:space="preserve"> XE "</w:instrText>
      </w:r>
      <w:r w:rsidRPr="00525444">
        <w:rPr>
          <w:color w:val="FF0000"/>
          <w:lang w:val="de-DE"/>
        </w:rPr>
        <w:instrText>Fl</w:instrText>
      </w:r>
      <w:r>
        <w:rPr>
          <w:color w:val="FF0000"/>
          <w:lang w:val="de-DE"/>
        </w:rPr>
        <w:instrText>ammung</w:instrText>
      </w:r>
      <w:r w:rsidRPr="00525444">
        <w:rPr>
          <w:lang w:val="de-DE"/>
        </w:rPr>
        <w:instrText xml:space="preserve">" </w:instrText>
      </w:r>
      <w:r w:rsidRPr="00525444">
        <w:rPr>
          <w:lang w:val="de-DE"/>
        </w:rPr>
        <w:fldChar w:fldCharType="end"/>
      </w:r>
    </w:p>
    <w:p w:rsidR="00A537F1" w:rsidRPr="003E42B7" w:rsidRDefault="002E65ED" w:rsidP="00FC08AA">
      <w:pPr>
        <w:rPr>
          <w:lang w:val="de-DE"/>
        </w:rPr>
      </w:pPr>
      <w:r w:rsidRPr="002E65ED">
        <w:rPr>
          <w:noProof/>
        </w:rPr>
        <w:drawing>
          <wp:anchor distT="0" distB="0" distL="114300" distR="114300" simplePos="0" relativeHeight="251747328" behindDoc="1" locked="0" layoutInCell="1" allowOverlap="1" wp14:anchorId="295A969C" wp14:editId="1350B37E">
            <wp:simplePos x="0" y="0"/>
            <wp:positionH relativeFrom="column">
              <wp:posOffset>-1268730</wp:posOffset>
            </wp:positionH>
            <wp:positionV relativeFrom="paragraph">
              <wp:posOffset>1790700</wp:posOffset>
            </wp:positionV>
            <wp:extent cx="8726170" cy="4940935"/>
            <wp:effectExtent l="0" t="0" r="5398" b="0"/>
            <wp:wrapThrough wrapText="bothSides">
              <wp:wrapPolygon edited="0">
                <wp:start x="21348" y="7299"/>
                <wp:lineTo x="21253" y="7216"/>
                <wp:lineTo x="20499" y="4385"/>
                <wp:lineTo x="20452" y="4385"/>
                <wp:lineTo x="19744" y="3968"/>
                <wp:lineTo x="19697" y="3885"/>
                <wp:lineTo x="18990" y="2969"/>
                <wp:lineTo x="17481" y="2802"/>
                <wp:lineTo x="15925" y="1886"/>
                <wp:lineTo x="15218" y="1470"/>
                <wp:lineTo x="14463" y="9881"/>
                <wp:lineTo x="14463" y="9798"/>
                <wp:lineTo x="13709" y="1220"/>
                <wp:lineTo x="13662" y="1137"/>
                <wp:lineTo x="12954" y="137"/>
                <wp:lineTo x="10644" y="137"/>
                <wp:lineTo x="9936" y="1387"/>
                <wp:lineTo x="9182" y="1470"/>
                <wp:lineTo x="8427" y="1970"/>
                <wp:lineTo x="6918" y="2219"/>
                <wp:lineTo x="4608" y="2719"/>
                <wp:lineTo x="3853" y="2969"/>
                <wp:lineTo x="3146" y="3635"/>
                <wp:lineTo x="2344" y="3802"/>
                <wp:lineTo x="1637" y="2802"/>
                <wp:lineTo x="81" y="2802"/>
                <wp:lineTo x="81" y="6467"/>
                <wp:lineTo x="175" y="6550"/>
                <wp:lineTo x="883" y="20208"/>
                <wp:lineTo x="1590" y="20708"/>
                <wp:lineTo x="2392" y="20708"/>
                <wp:lineTo x="3146" y="19875"/>
                <wp:lineTo x="3900" y="19958"/>
                <wp:lineTo x="4608" y="20791"/>
                <wp:lineTo x="5409" y="20957"/>
                <wp:lineTo x="5409" y="19958"/>
                <wp:lineTo x="6164" y="20041"/>
                <wp:lineTo x="6164" y="20957"/>
                <wp:lineTo x="6918" y="20874"/>
                <wp:lineTo x="7626" y="21374"/>
                <wp:lineTo x="8427" y="21540"/>
                <wp:lineTo x="8569" y="21041"/>
                <wp:lineTo x="9795" y="21041"/>
                <wp:lineTo x="12200" y="20624"/>
                <wp:lineTo x="12200" y="16127"/>
                <wp:lineTo x="12954" y="15961"/>
                <wp:lineTo x="13096" y="18959"/>
                <wp:lineTo x="13709" y="18875"/>
                <wp:lineTo x="14416" y="19458"/>
                <wp:lineTo x="15218" y="19458"/>
                <wp:lineTo x="15972" y="19042"/>
                <wp:lineTo x="16727" y="19958"/>
                <wp:lineTo x="17670" y="19958"/>
                <wp:lineTo x="18236" y="18126"/>
                <wp:lineTo x="18236" y="17460"/>
                <wp:lineTo x="18990" y="16127"/>
                <wp:lineTo x="18990" y="18376"/>
                <wp:lineTo x="19273" y="19542"/>
                <wp:lineTo x="20499" y="19708"/>
                <wp:lineTo x="20499" y="18959"/>
                <wp:lineTo x="21253" y="18959"/>
                <wp:lineTo x="21348" y="8799"/>
                <wp:lineTo x="21348" y="7299"/>
              </wp:wrapPolygon>
            </wp:wrapThrough>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rot="16200000">
                      <a:off x="0" y="0"/>
                      <a:ext cx="8726170" cy="494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7F1" w:rsidRPr="003E42B7">
        <w:rPr>
          <w:lang w:val="de-DE"/>
        </w:rPr>
        <w:br w:type="page"/>
      </w:r>
    </w:p>
    <w:p w:rsidR="00FF4865" w:rsidRPr="003E42B7" w:rsidRDefault="00FF4865" w:rsidP="00FF4865">
      <w:pPr>
        <w:pStyle w:val="Heading3"/>
        <w:rPr>
          <w:lang w:val="de-DE"/>
        </w:rPr>
      </w:pPr>
      <w:bookmarkStart w:id="489" w:name="_Toc369276980"/>
      <w:r w:rsidRPr="003E42B7">
        <w:rPr>
          <w:lang w:val="de-DE"/>
        </w:rPr>
        <w:t>4.2</w:t>
      </w:r>
      <w:r w:rsidRPr="003E42B7">
        <w:rPr>
          <w:lang w:val="de-DE"/>
        </w:rPr>
        <w:tab/>
      </w:r>
      <w:bookmarkEnd w:id="484"/>
      <w:bookmarkEnd w:id="485"/>
      <w:bookmarkEnd w:id="486"/>
      <w:bookmarkEnd w:id="487"/>
      <w:r w:rsidRPr="003E42B7">
        <w:rPr>
          <w:lang w:val="de-DE"/>
        </w:rPr>
        <w:t>Abbildungen</w:t>
      </w:r>
      <w:bookmarkEnd w:id="488"/>
      <w:bookmarkEnd w:id="489"/>
    </w:p>
    <w:p w:rsidR="00FF4865" w:rsidRPr="003E42B7" w:rsidRDefault="00FF4865" w:rsidP="00FF4865">
      <w:pPr>
        <w:keepNext/>
        <w:rPr>
          <w:lang w:val="de-DE"/>
        </w:rPr>
      </w:pPr>
    </w:p>
    <w:p w:rsidR="00FF4865" w:rsidRPr="003E42B7" w:rsidRDefault="00FF4865" w:rsidP="00FF4865">
      <w:pPr>
        <w:pStyle w:val="Heading4"/>
        <w:rPr>
          <w:lang w:val="de-DE"/>
        </w:rPr>
      </w:pPr>
      <w:bookmarkStart w:id="490" w:name="_Toc323031855"/>
      <w:bookmarkStart w:id="491" w:name="_Toc333313626"/>
      <w:bookmarkStart w:id="492" w:name="_Toc346525375"/>
      <w:bookmarkStart w:id="493" w:name="_Toc347420487"/>
      <w:bookmarkStart w:id="494" w:name="_Toc369276981"/>
      <w:r w:rsidRPr="003E42B7">
        <w:rPr>
          <w:lang w:val="de-DE"/>
        </w:rPr>
        <w:t>4.2.1</w:t>
      </w:r>
      <w:r w:rsidRPr="003E42B7">
        <w:rPr>
          <w:lang w:val="de-DE"/>
        </w:rPr>
        <w:tab/>
      </w:r>
      <w:bookmarkEnd w:id="490"/>
      <w:bookmarkEnd w:id="491"/>
      <w:bookmarkEnd w:id="492"/>
      <w:r w:rsidRPr="00980A67">
        <w:rPr>
          <w:color w:val="FF0000"/>
          <w:lang w:val="de-DE"/>
        </w:rPr>
        <w:t>Farbmuster</w:t>
      </w:r>
      <w:bookmarkEnd w:id="493"/>
      <w:bookmarkEnd w:id="494"/>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Farbmuster</w:instrText>
      </w:r>
      <w:r w:rsidR="00980A67" w:rsidRPr="003E42B7">
        <w:rPr>
          <w:rFonts w:cs="Arial"/>
          <w:lang w:val="de-DE"/>
        </w:rPr>
        <w:instrText xml:space="preserve">" </w:instrText>
      </w:r>
      <w:r w:rsidR="00980A67" w:rsidRPr="003E42B7">
        <w:rPr>
          <w:rFonts w:cs="Arial"/>
          <w:color w:val="FF0000"/>
          <w:lang w:val="de-DE"/>
        </w:rPr>
        <w:fldChar w:fldCharType="end"/>
      </w:r>
    </w:p>
    <w:p w:rsidR="00FF4865" w:rsidRPr="003E42B7" w:rsidRDefault="00FF4865" w:rsidP="00FF4865">
      <w:pPr>
        <w:pStyle w:val="Heading5"/>
        <w:rPr>
          <w:lang w:val="de-DE"/>
        </w:rPr>
      </w:pPr>
    </w:p>
    <w:p w:rsidR="00FF4865" w:rsidRPr="003E42B7" w:rsidRDefault="00FF4865" w:rsidP="00FF4865">
      <w:pPr>
        <w:pStyle w:val="Heading5"/>
        <w:rPr>
          <w:lang w:val="de-DE"/>
        </w:rPr>
      </w:pPr>
      <w:bookmarkStart w:id="495" w:name="_Toc323031856"/>
      <w:bookmarkStart w:id="496" w:name="_Toc333313627"/>
      <w:bookmarkStart w:id="497" w:name="_Toc346525376"/>
      <w:bookmarkStart w:id="498" w:name="_Toc347420488"/>
      <w:bookmarkStart w:id="499" w:name="_Toc369276982"/>
      <w:r w:rsidRPr="003E42B7">
        <w:rPr>
          <w:lang w:val="de-DE"/>
        </w:rPr>
        <w:t>4.2.1.1</w:t>
      </w:r>
      <w:r w:rsidRPr="003E42B7">
        <w:rPr>
          <w:lang w:val="de-DE"/>
        </w:rPr>
        <w:tab/>
      </w:r>
      <w:r w:rsidRPr="003C37B8">
        <w:rPr>
          <w:color w:val="FF0000"/>
          <w:lang w:val="de-DE"/>
        </w:rPr>
        <w:t>Fl</w:t>
      </w:r>
      <w:bookmarkEnd w:id="495"/>
      <w:bookmarkEnd w:id="496"/>
      <w:bookmarkEnd w:id="497"/>
      <w:r w:rsidRPr="003C37B8">
        <w:rPr>
          <w:color w:val="FF0000"/>
          <w:lang w:val="de-DE"/>
        </w:rPr>
        <w:t>ammung</w:t>
      </w:r>
      <w:bookmarkEnd w:id="498"/>
      <w:bookmarkEnd w:id="499"/>
      <w:r w:rsidR="003C37B8" w:rsidRPr="00525444">
        <w:rPr>
          <w:lang w:val="de-DE"/>
        </w:rPr>
        <w:fldChar w:fldCharType="begin"/>
      </w:r>
      <w:r w:rsidR="003C37B8" w:rsidRPr="00525444">
        <w:rPr>
          <w:lang w:val="de-DE"/>
        </w:rPr>
        <w:instrText xml:space="preserve"> XE "</w:instrText>
      </w:r>
      <w:r w:rsidR="003C37B8" w:rsidRPr="00525444">
        <w:rPr>
          <w:color w:val="FF0000"/>
          <w:lang w:val="de-DE"/>
        </w:rPr>
        <w:instrText>Fl</w:instrText>
      </w:r>
      <w:r w:rsidR="003C37B8">
        <w:rPr>
          <w:color w:val="FF0000"/>
          <w:lang w:val="de-DE"/>
        </w:rPr>
        <w:instrText>ammung</w:instrText>
      </w:r>
      <w:r w:rsidR="003C37B8" w:rsidRPr="00525444">
        <w:rPr>
          <w:lang w:val="de-DE"/>
        </w:rPr>
        <w:instrText xml:space="preserve">" </w:instrText>
      </w:r>
      <w:r w:rsidR="003C37B8" w:rsidRPr="00525444">
        <w:rPr>
          <w:lang w:val="de-DE"/>
        </w:rPr>
        <w:fldChar w:fldCharType="end"/>
      </w:r>
    </w:p>
    <w:p w:rsidR="00FF4865" w:rsidRPr="003E42B7" w:rsidRDefault="00FF4865" w:rsidP="00FF4865">
      <w:pPr>
        <w:rPr>
          <w:lang w:val="de-DE"/>
        </w:rPr>
      </w:pPr>
    </w:p>
    <w:tbl>
      <w:tblPr>
        <w:tblW w:w="0" w:type="auto"/>
        <w:tblInd w:w="675" w:type="dxa"/>
        <w:tblLook w:val="01E0" w:firstRow="1" w:lastRow="1" w:firstColumn="1" w:lastColumn="1" w:noHBand="0" w:noVBand="0"/>
      </w:tblPr>
      <w:tblGrid>
        <w:gridCol w:w="2169"/>
      </w:tblGrid>
      <w:tr w:rsidR="00FF4865" w:rsidRPr="003E42B7" w:rsidTr="00100CC2">
        <w:tc>
          <w:tcPr>
            <w:tcW w:w="2169" w:type="dxa"/>
          </w:tcPr>
          <w:p w:rsidR="00FF4865" w:rsidRPr="003E42B7" w:rsidRDefault="00FF4865" w:rsidP="00A537F1">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lang w:val="de-DE"/>
              </w:rPr>
            </w:pPr>
            <w:r w:rsidRPr="003E42B7">
              <w:rPr>
                <w:rFonts w:ascii="Times New Roman Bold" w:hAnsi="Times New Roman Bold"/>
                <w:b/>
                <w:caps/>
                <w:noProof/>
                <w:sz w:val="22"/>
                <w:szCs w:val="24"/>
              </w:rPr>
              <w:drawing>
                <wp:inline distT="0" distB="0" distL="0" distR="0" wp14:anchorId="1A02B3EE" wp14:editId="74BD6C0D">
                  <wp:extent cx="866775" cy="923925"/>
                  <wp:effectExtent l="0" t="0" r="9525"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FF4865" w:rsidRPr="003E42B7" w:rsidTr="00100CC2">
        <w:tc>
          <w:tcPr>
            <w:tcW w:w="2169" w:type="dxa"/>
          </w:tcPr>
          <w:p w:rsidR="00FF4865" w:rsidRPr="003E42B7" w:rsidRDefault="00FF4865" w:rsidP="00A537F1">
            <w:pPr>
              <w:tabs>
                <w:tab w:val="left" w:pos="0"/>
              </w:tabs>
              <w:jc w:val="center"/>
              <w:rPr>
                <w:szCs w:val="24"/>
                <w:lang w:val="de-DE"/>
              </w:rPr>
            </w:pPr>
            <w:r w:rsidRPr="003E42B7">
              <w:rPr>
                <w:szCs w:val="24"/>
                <w:lang w:val="de-DE"/>
              </w:rPr>
              <w:t>Flammung</w:t>
            </w:r>
          </w:p>
        </w:tc>
      </w:tr>
    </w:tbl>
    <w:p w:rsidR="00FF4865" w:rsidRPr="003E42B7" w:rsidRDefault="00FF4865" w:rsidP="00FF4865">
      <w:pPr>
        <w:rPr>
          <w:lang w:val="de-DE"/>
        </w:rPr>
      </w:pPr>
    </w:p>
    <w:p w:rsidR="00FF4865" w:rsidRPr="003E42B7" w:rsidRDefault="00FF4865" w:rsidP="00FF4865">
      <w:pPr>
        <w:rPr>
          <w:lang w:val="de-DE"/>
        </w:rPr>
      </w:pPr>
    </w:p>
    <w:p w:rsidR="00023070" w:rsidRPr="003E42B7" w:rsidRDefault="00FF4865" w:rsidP="00FF4865">
      <w:pPr>
        <w:pStyle w:val="Heading5"/>
        <w:rPr>
          <w:lang w:val="de-DE" w:eastAsia="de-DE"/>
        </w:rPr>
      </w:pPr>
      <w:bookmarkStart w:id="500" w:name="_Toc323031857"/>
      <w:bookmarkStart w:id="501" w:name="_Toc333313628"/>
      <w:bookmarkStart w:id="502" w:name="_Toc346525377"/>
      <w:bookmarkStart w:id="503" w:name="_Toc347420489"/>
      <w:bookmarkStart w:id="504" w:name="_Toc369276983"/>
      <w:r w:rsidRPr="003E42B7">
        <w:rPr>
          <w:lang w:val="de-DE"/>
        </w:rPr>
        <w:t>4.2.1.2</w:t>
      </w:r>
      <w:r w:rsidRPr="003E42B7">
        <w:rPr>
          <w:lang w:val="de-DE"/>
        </w:rPr>
        <w:tab/>
      </w:r>
      <w:r w:rsidRPr="003C37B8">
        <w:rPr>
          <w:color w:val="FF0000"/>
          <w:lang w:val="de-DE" w:eastAsia="de-DE"/>
        </w:rPr>
        <w:t>Gepunktet</w:t>
      </w:r>
      <w:r w:rsidR="003C37B8" w:rsidRPr="00525444">
        <w:rPr>
          <w:lang w:val="de-DE"/>
        </w:rPr>
        <w:fldChar w:fldCharType="begin"/>
      </w:r>
      <w:r w:rsidR="003C37B8" w:rsidRPr="00525444">
        <w:rPr>
          <w:lang w:val="de-DE"/>
        </w:rPr>
        <w:instrText xml:space="preserve"> XE "</w:instrText>
      </w:r>
      <w:r w:rsidR="003C37B8">
        <w:rPr>
          <w:color w:val="FF0000"/>
          <w:lang w:val="de-DE"/>
        </w:rPr>
        <w:instrText>Gepunktet</w:instrText>
      </w:r>
      <w:r w:rsidR="003C37B8" w:rsidRPr="00525444">
        <w:rPr>
          <w:lang w:val="de-DE"/>
        </w:rPr>
        <w:instrText xml:space="preserve">" </w:instrText>
      </w:r>
      <w:r w:rsidR="003C37B8" w:rsidRPr="00525444">
        <w:rPr>
          <w:lang w:val="de-DE"/>
        </w:rPr>
        <w:fldChar w:fldCharType="end"/>
      </w:r>
      <w:r w:rsidR="003C37B8">
        <w:rPr>
          <w:lang w:val="de-DE" w:eastAsia="de-DE"/>
        </w:rPr>
        <w:t xml:space="preserve"> </w:t>
      </w:r>
      <w:r w:rsidRPr="003E42B7">
        <w:rPr>
          <w:lang w:val="de-DE" w:eastAsia="de-DE"/>
        </w:rPr>
        <w:t xml:space="preserve">/ </w:t>
      </w:r>
      <w:r w:rsidR="003C37B8" w:rsidRPr="003C37B8">
        <w:rPr>
          <w:color w:val="FF0000"/>
          <w:lang w:val="de-DE" w:eastAsia="de-DE"/>
        </w:rPr>
        <w:t>ge</w:t>
      </w:r>
      <w:r w:rsidRPr="003C37B8">
        <w:rPr>
          <w:color w:val="FF0000"/>
          <w:lang w:val="de-DE" w:eastAsia="de-DE"/>
        </w:rPr>
        <w:t>fleck</w:t>
      </w:r>
      <w:r w:rsidR="003C37B8" w:rsidRPr="003C37B8">
        <w:rPr>
          <w:color w:val="FF0000"/>
          <w:lang w:val="de-DE" w:eastAsia="de-DE"/>
        </w:rPr>
        <w:t>t</w:t>
      </w:r>
      <w:r w:rsidR="003C37B8" w:rsidRPr="00525444">
        <w:rPr>
          <w:lang w:val="de-DE"/>
        </w:rPr>
        <w:fldChar w:fldCharType="begin"/>
      </w:r>
      <w:r w:rsidR="003C37B8" w:rsidRPr="00525444">
        <w:rPr>
          <w:lang w:val="de-DE"/>
        </w:rPr>
        <w:instrText xml:space="preserve"> XE "</w:instrText>
      </w:r>
      <w:r w:rsidR="003C37B8">
        <w:rPr>
          <w:color w:val="FF0000"/>
          <w:lang w:val="de-DE"/>
        </w:rPr>
        <w:instrText>Gefleckt</w:instrText>
      </w:r>
      <w:r w:rsidR="003C37B8" w:rsidRPr="00525444">
        <w:rPr>
          <w:lang w:val="de-DE"/>
        </w:rPr>
        <w:instrText xml:space="preserve">" </w:instrText>
      </w:r>
      <w:r w:rsidR="003C37B8" w:rsidRPr="00525444">
        <w:rPr>
          <w:lang w:val="de-DE"/>
        </w:rPr>
        <w:fldChar w:fldCharType="end"/>
      </w:r>
      <w:r w:rsidRPr="003E42B7">
        <w:rPr>
          <w:lang w:val="de-DE" w:eastAsia="de-DE"/>
        </w:rPr>
        <w:t xml:space="preserve"> / </w:t>
      </w:r>
      <w:r w:rsidRPr="003C37B8">
        <w:rPr>
          <w:color w:val="FF0000"/>
          <w:lang w:val="de-DE" w:eastAsia="de-DE"/>
        </w:rPr>
        <w:t>gesprenkelt</w:t>
      </w:r>
      <w:bookmarkEnd w:id="500"/>
      <w:bookmarkEnd w:id="501"/>
      <w:bookmarkEnd w:id="502"/>
      <w:bookmarkEnd w:id="503"/>
      <w:bookmarkEnd w:id="504"/>
      <w:r w:rsidR="003C37B8" w:rsidRPr="00525444">
        <w:rPr>
          <w:lang w:val="de-DE"/>
        </w:rPr>
        <w:fldChar w:fldCharType="begin"/>
      </w:r>
      <w:r w:rsidR="003C37B8" w:rsidRPr="00525444">
        <w:rPr>
          <w:lang w:val="de-DE"/>
        </w:rPr>
        <w:instrText xml:space="preserve"> XE "</w:instrText>
      </w:r>
      <w:r w:rsidR="003C37B8">
        <w:rPr>
          <w:color w:val="FF0000"/>
          <w:lang w:val="de-DE"/>
        </w:rPr>
        <w:instrText>Gesprenkelt</w:instrText>
      </w:r>
      <w:r w:rsidR="003C37B8" w:rsidRPr="00525444">
        <w:rPr>
          <w:lang w:val="de-DE"/>
        </w:rPr>
        <w:instrText xml:space="preserve">" </w:instrText>
      </w:r>
      <w:r w:rsidR="003C37B8" w:rsidRPr="00525444">
        <w:rPr>
          <w:lang w:val="de-DE"/>
        </w:rPr>
        <w:fldChar w:fldCharType="end"/>
      </w:r>
    </w:p>
    <w:p w:rsidR="00FF4865" w:rsidRPr="003E42B7" w:rsidRDefault="00FF4865" w:rsidP="00023070">
      <w:pPr>
        <w:rPr>
          <w:lang w:val="de-DE"/>
        </w:rPr>
      </w:pPr>
    </w:p>
    <w:p w:rsidR="00FF4865" w:rsidRPr="003E42B7" w:rsidRDefault="00FF4865" w:rsidP="00FF4865">
      <w:pPr>
        <w:tabs>
          <w:tab w:val="left" w:pos="993"/>
        </w:tabs>
        <w:rPr>
          <w:lang w:val="de-DE" w:eastAsia="de-DE" w:bidi="de-DE"/>
        </w:rPr>
      </w:pPr>
      <w:r w:rsidRPr="00647857">
        <w:rPr>
          <w:rFonts w:eastAsia="Calibri"/>
          <w:color w:val="FF0000"/>
          <w:lang w:val="de-DE" w:eastAsia="de-DE" w:bidi="de-DE"/>
        </w:rPr>
        <w:t>Punkt</w:t>
      </w:r>
      <w:r w:rsidR="00647857" w:rsidRPr="00525444">
        <w:rPr>
          <w:lang w:val="de-DE"/>
        </w:rPr>
        <w:fldChar w:fldCharType="begin"/>
      </w:r>
      <w:r w:rsidR="00647857" w:rsidRPr="00525444">
        <w:rPr>
          <w:lang w:val="de-DE"/>
        </w:rPr>
        <w:instrText xml:space="preserve"> XE "</w:instrText>
      </w:r>
      <w:r w:rsidR="00647857" w:rsidRPr="008B4DDB">
        <w:rPr>
          <w:color w:val="FF0000"/>
          <w:lang w:val="de-DE"/>
        </w:rPr>
        <w:instrText>Punkt</w:instrText>
      </w:r>
      <w:r w:rsidR="00647857" w:rsidRPr="00525444">
        <w:rPr>
          <w:lang w:val="de-DE"/>
        </w:rPr>
        <w:instrText xml:space="preserve">" </w:instrText>
      </w:r>
      <w:r w:rsidR="00647857" w:rsidRPr="00525444">
        <w:rPr>
          <w:lang w:val="de-DE"/>
        </w:rPr>
        <w:fldChar w:fldCharType="end"/>
      </w:r>
      <w:r w:rsidRPr="003E42B7">
        <w:rPr>
          <w:rFonts w:eastAsia="Calibri"/>
          <w:lang w:val="de-DE" w:eastAsia="de-DE" w:bidi="de-DE"/>
        </w:rPr>
        <w:t>:</w:t>
      </w:r>
      <w:r w:rsidRPr="003E42B7">
        <w:rPr>
          <w:rFonts w:ascii="Calibri" w:eastAsia="Calibri" w:hAnsi="Calibri"/>
          <w:sz w:val="22"/>
          <w:szCs w:val="22"/>
          <w:lang w:val="de-DE" w:eastAsia="de-DE" w:bidi="de-DE"/>
        </w:rPr>
        <w:tab/>
      </w:r>
      <w:r w:rsidRPr="003E42B7">
        <w:rPr>
          <w:rFonts w:eastAsia="Calibri"/>
          <w:lang w:val="de-DE" w:eastAsia="de-DE" w:bidi="de-DE"/>
        </w:rPr>
        <w:t>scharf und klar abgegrenzter rund oder fast rund geformter farbiger Bereich.</w:t>
      </w:r>
    </w:p>
    <w:p w:rsidR="00FF4865" w:rsidRPr="003E42B7" w:rsidRDefault="00FF4865" w:rsidP="00FF4865">
      <w:pPr>
        <w:tabs>
          <w:tab w:val="left" w:pos="993"/>
        </w:tabs>
        <w:rPr>
          <w:lang w:val="de-DE" w:eastAsia="de-DE" w:bidi="de-DE"/>
        </w:rPr>
      </w:pPr>
      <w:r w:rsidRPr="00647857">
        <w:rPr>
          <w:rFonts w:eastAsia="Calibri"/>
          <w:color w:val="FF0000"/>
          <w:lang w:val="de-DE" w:eastAsia="de-DE" w:bidi="de-DE"/>
        </w:rPr>
        <w:t>Fleck</w:t>
      </w:r>
      <w:r w:rsidR="00647857" w:rsidRPr="00525444">
        <w:rPr>
          <w:lang w:val="de-DE"/>
        </w:rPr>
        <w:fldChar w:fldCharType="begin"/>
      </w:r>
      <w:r w:rsidR="00647857" w:rsidRPr="00525444">
        <w:rPr>
          <w:lang w:val="de-DE"/>
        </w:rPr>
        <w:instrText xml:space="preserve"> XE "</w:instrText>
      </w:r>
      <w:r w:rsidR="00647857" w:rsidRPr="008B4DDB">
        <w:rPr>
          <w:color w:val="FF0000"/>
          <w:lang w:val="de-DE"/>
        </w:rPr>
        <w:instrText>Fleck</w:instrText>
      </w:r>
      <w:r w:rsidR="00647857" w:rsidRPr="00525444">
        <w:rPr>
          <w:lang w:val="de-DE"/>
        </w:rPr>
        <w:instrText xml:space="preserve">" </w:instrText>
      </w:r>
      <w:r w:rsidR="00647857" w:rsidRPr="00525444">
        <w:rPr>
          <w:lang w:val="de-DE"/>
        </w:rPr>
        <w:fldChar w:fldCharType="end"/>
      </w:r>
      <w:r w:rsidRPr="003E42B7">
        <w:rPr>
          <w:rFonts w:eastAsia="Calibri"/>
          <w:lang w:val="de-DE" w:eastAsia="de-DE" w:bidi="de-DE"/>
        </w:rPr>
        <w:t>:</w:t>
      </w:r>
      <w:r w:rsidRPr="003E42B7">
        <w:rPr>
          <w:rFonts w:ascii="Calibri" w:eastAsia="Calibri" w:hAnsi="Calibri"/>
          <w:sz w:val="22"/>
          <w:szCs w:val="22"/>
          <w:lang w:val="de-DE" w:eastAsia="de-DE" w:bidi="de-DE"/>
        </w:rPr>
        <w:tab/>
      </w:r>
      <w:r w:rsidRPr="003E42B7">
        <w:rPr>
          <w:rFonts w:eastAsia="Calibri"/>
          <w:lang w:val="de-DE" w:eastAsia="de-DE" w:bidi="de-DE"/>
        </w:rPr>
        <w:t>scharf und klar abgegrenzter unregelmäßig geformter farbiger Bereich.</w:t>
      </w:r>
    </w:p>
    <w:p w:rsidR="00FF4865" w:rsidRPr="003E42B7" w:rsidRDefault="00FF4865" w:rsidP="00FF4865">
      <w:pPr>
        <w:tabs>
          <w:tab w:val="left" w:pos="993"/>
        </w:tabs>
        <w:rPr>
          <w:lang w:val="de-DE" w:eastAsia="de-DE" w:bidi="de-DE"/>
        </w:rPr>
      </w:pPr>
      <w:r w:rsidRPr="00647857">
        <w:rPr>
          <w:rFonts w:eastAsia="Calibri"/>
          <w:color w:val="FF0000"/>
          <w:lang w:val="de-DE" w:eastAsia="de-DE" w:bidi="de-DE"/>
        </w:rPr>
        <w:t>Sprenkel</w:t>
      </w:r>
      <w:r w:rsidR="00647857" w:rsidRPr="00525444">
        <w:rPr>
          <w:lang w:val="de-DE"/>
        </w:rPr>
        <w:fldChar w:fldCharType="begin"/>
      </w:r>
      <w:r w:rsidR="00647857" w:rsidRPr="00525444">
        <w:rPr>
          <w:lang w:val="de-DE"/>
        </w:rPr>
        <w:instrText xml:space="preserve"> XE "</w:instrText>
      </w:r>
      <w:r w:rsidR="00647857" w:rsidRPr="008B4DDB">
        <w:rPr>
          <w:color w:val="FF0000"/>
          <w:lang w:val="de-DE"/>
        </w:rPr>
        <w:instrText>Sprenkel</w:instrText>
      </w:r>
      <w:r w:rsidR="00647857" w:rsidRPr="00525444">
        <w:rPr>
          <w:lang w:val="de-DE"/>
        </w:rPr>
        <w:instrText xml:space="preserve">" </w:instrText>
      </w:r>
      <w:r w:rsidR="00647857" w:rsidRPr="00525444">
        <w:rPr>
          <w:lang w:val="de-DE"/>
        </w:rPr>
        <w:fldChar w:fldCharType="end"/>
      </w:r>
      <w:r w:rsidRPr="003E42B7">
        <w:rPr>
          <w:rFonts w:eastAsia="Calibri"/>
          <w:lang w:val="de-DE" w:eastAsia="de-DE" w:bidi="de-DE"/>
        </w:rPr>
        <w:t>:</w:t>
      </w:r>
      <w:r w:rsidRPr="003E42B7">
        <w:rPr>
          <w:rFonts w:ascii="Calibri" w:eastAsia="Calibri" w:hAnsi="Calibri"/>
          <w:sz w:val="22"/>
          <w:szCs w:val="22"/>
          <w:lang w:val="de-DE" w:eastAsia="de-DE" w:bidi="de-DE"/>
        </w:rPr>
        <w:tab/>
      </w:r>
      <w:r w:rsidRPr="003E42B7">
        <w:rPr>
          <w:rFonts w:eastAsia="Calibri"/>
          <w:lang w:val="de-DE" w:eastAsia="de-DE" w:bidi="de-DE"/>
        </w:rPr>
        <w:t>unscharf abgegrenzter unregelmäßig geformter farbiger Bereich.</w:t>
      </w:r>
    </w:p>
    <w:p w:rsidR="00FF4865" w:rsidRPr="003E42B7" w:rsidRDefault="00FF4865" w:rsidP="00FF4865">
      <w:pPr>
        <w:tabs>
          <w:tab w:val="left" w:pos="993"/>
        </w:tabs>
        <w:rPr>
          <w:lang w:val="de-DE" w:eastAsia="de-DE" w:bidi="de-DE"/>
        </w:rPr>
      </w:pPr>
    </w:p>
    <w:p w:rsidR="00FF4865" w:rsidRPr="003E42B7" w:rsidRDefault="00FF4865" w:rsidP="00FF4865">
      <w:pPr>
        <w:rPr>
          <w:lang w:val="de-DE" w:eastAsia="de-DE" w:bidi="de-DE"/>
        </w:rPr>
      </w:pPr>
      <w:r w:rsidRPr="003E42B7">
        <w:rPr>
          <w:rFonts w:eastAsia="Calibri"/>
          <w:lang w:val="de-DE" w:eastAsia="de-DE" w:bidi="de-DE"/>
        </w:rPr>
        <w:t xml:space="preserve">Je nach Erscheinungsbild des </w:t>
      </w:r>
      <w:r w:rsidRPr="00980A67">
        <w:rPr>
          <w:rFonts w:eastAsia="Calibri"/>
          <w:color w:val="FF0000"/>
          <w:lang w:val="de-DE" w:eastAsia="de-DE" w:bidi="de-DE"/>
        </w:rPr>
        <w:t>Musters</w:t>
      </w:r>
      <w:r w:rsidRPr="003E42B7">
        <w:rPr>
          <w:rFonts w:eastAsia="Calibri"/>
          <w:lang w:val="de-DE" w:eastAsia="de-DE" w:bidi="de-DE"/>
        </w:rPr>
        <w:t xml:space="preserve"> kann es gemäß folgender Übersicht bezeichnet werden:</w:t>
      </w:r>
      <w:r w:rsidRPr="003E42B7">
        <w:rPr>
          <w:lang w:val="de-DE" w:eastAsia="de-DE" w:bidi="de-DE"/>
        </w:rPr>
        <w:t xml:space="preserve"> </w:t>
      </w:r>
    </w:p>
    <w:p w:rsidR="00FF4865" w:rsidRPr="003E42B7" w:rsidRDefault="00FF4865" w:rsidP="00FF4865">
      <w:pPr>
        <w:keepNext/>
        <w:ind w:left="1134" w:hanging="567"/>
        <w:jc w:val="left"/>
        <w:outlineLvl w:val="4"/>
        <w:rPr>
          <w:i/>
          <w:lang w:val="de-DE" w:eastAsia="de-DE" w:bidi="de-DE"/>
        </w:rPr>
      </w:pPr>
    </w:p>
    <w:tbl>
      <w:tblPr>
        <w:tblW w:w="0" w:type="auto"/>
        <w:tblInd w:w="709" w:type="dxa"/>
        <w:tblLayout w:type="fixed"/>
        <w:tblLook w:val="01E0" w:firstRow="1" w:lastRow="1" w:firstColumn="1" w:lastColumn="1" w:noHBand="0" w:noVBand="0"/>
      </w:tblPr>
      <w:tblGrid>
        <w:gridCol w:w="1237"/>
        <w:gridCol w:w="1800"/>
        <w:gridCol w:w="1980"/>
        <w:gridCol w:w="1980"/>
      </w:tblGrid>
      <w:tr w:rsidR="00FF4865" w:rsidRPr="003E42B7" w:rsidTr="00A537F1">
        <w:trPr>
          <w:trHeight w:val="632"/>
        </w:trPr>
        <w:tc>
          <w:tcPr>
            <w:tcW w:w="1237" w:type="dxa"/>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Erschei-nungsbild/</w:t>
            </w:r>
            <w:r w:rsidRPr="003E42B7">
              <w:rPr>
                <w:rFonts w:ascii="Calibri" w:eastAsia="Calibri" w:hAnsi="Calibri"/>
                <w:sz w:val="22"/>
                <w:szCs w:val="22"/>
                <w:lang w:val="de-DE" w:eastAsia="de-DE" w:bidi="de-DE"/>
              </w:rPr>
              <w:br/>
            </w:r>
            <w:r w:rsidRPr="003E42B7">
              <w:rPr>
                <w:rFonts w:eastAsia="Calibri"/>
                <w:szCs w:val="24"/>
                <w:lang w:val="de-DE" w:eastAsia="de-DE" w:bidi="de-DE"/>
              </w:rPr>
              <w:t>Größe</w:t>
            </w:r>
          </w:p>
        </w:tc>
        <w:tc>
          <w:tcPr>
            <w:tcW w:w="1800" w:type="dxa"/>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deutlich regelmäßig</w:t>
            </w:r>
          </w:p>
        </w:tc>
        <w:tc>
          <w:tcPr>
            <w:tcW w:w="1980" w:type="dxa"/>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deutlich unregelmäßig</w:t>
            </w:r>
          </w:p>
        </w:tc>
        <w:tc>
          <w:tcPr>
            <w:tcW w:w="1980" w:type="dxa"/>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unscharf unregelmäßig</w:t>
            </w:r>
          </w:p>
        </w:tc>
      </w:tr>
      <w:tr w:rsidR="00FF4865" w:rsidRPr="003E42B7" w:rsidTr="00A537F1">
        <w:tc>
          <w:tcPr>
            <w:tcW w:w="1237" w:type="dxa"/>
            <w:tcBorders>
              <w:bottom w:val="nil"/>
            </w:tcBorders>
          </w:tcPr>
          <w:p w:rsidR="00FF4865" w:rsidRPr="003E42B7" w:rsidRDefault="00FF4865" w:rsidP="00A537F1">
            <w:pPr>
              <w:tabs>
                <w:tab w:val="left" w:pos="0"/>
              </w:tabs>
              <w:jc w:val="center"/>
              <w:rPr>
                <w:szCs w:val="24"/>
                <w:lang w:val="de-DE" w:eastAsia="de-DE" w:bidi="de-DE"/>
              </w:rPr>
            </w:pPr>
          </w:p>
          <w:p w:rsidR="00FF4865" w:rsidRPr="003E42B7" w:rsidRDefault="00FF4865" w:rsidP="00A537F1">
            <w:pPr>
              <w:tabs>
                <w:tab w:val="left" w:pos="0"/>
              </w:tabs>
              <w:jc w:val="center"/>
              <w:rPr>
                <w:szCs w:val="24"/>
                <w:lang w:val="de-DE" w:eastAsia="de-DE" w:bidi="de-DE"/>
              </w:rPr>
            </w:pPr>
          </w:p>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klein</w:t>
            </w:r>
          </w:p>
        </w:tc>
        <w:tc>
          <w:tcPr>
            <w:tcW w:w="1800" w:type="dxa"/>
            <w:tcBorders>
              <w:bottom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3E42B7">
              <w:rPr>
                <w:rFonts w:ascii="Calibri" w:eastAsia="Calibri" w:hAnsi="Calibri"/>
                <w:noProof/>
                <w:sz w:val="22"/>
                <w:szCs w:val="22"/>
              </w:rPr>
              <w:drawing>
                <wp:inline distT="0" distB="0" distL="0" distR="0" wp14:anchorId="431D8C9E" wp14:editId="5FA86C14">
                  <wp:extent cx="742950" cy="6096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3E42B7">
              <w:rPr>
                <w:rFonts w:ascii="Calibri" w:eastAsia="Calibri" w:hAnsi="Calibri"/>
                <w:noProof/>
                <w:sz w:val="22"/>
                <w:szCs w:val="22"/>
              </w:rPr>
              <w:drawing>
                <wp:inline distT="0" distB="0" distL="0" distR="0" wp14:anchorId="5B471D92" wp14:editId="52464FDE">
                  <wp:extent cx="466725" cy="4667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3E42B7">
              <w:rPr>
                <w:rFonts w:ascii="Calibri" w:eastAsia="Calibri" w:hAnsi="Calibri"/>
                <w:noProof/>
                <w:sz w:val="22"/>
                <w:szCs w:val="22"/>
              </w:rPr>
              <w:drawing>
                <wp:inline distT="0" distB="0" distL="0" distR="0" wp14:anchorId="6E72CBB7" wp14:editId="44FE240A">
                  <wp:extent cx="790575" cy="6381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FF4865" w:rsidRPr="003E42B7" w:rsidTr="00A537F1">
        <w:tc>
          <w:tcPr>
            <w:tcW w:w="1237" w:type="dxa"/>
            <w:tcBorders>
              <w:top w:val="nil"/>
              <w:bottom w:val="single" w:sz="4" w:space="0" w:color="auto"/>
            </w:tcBorders>
          </w:tcPr>
          <w:p w:rsidR="00FF4865" w:rsidRPr="003E42B7" w:rsidRDefault="00FF4865" w:rsidP="00A537F1">
            <w:pPr>
              <w:tabs>
                <w:tab w:val="left" w:pos="0"/>
              </w:tabs>
              <w:jc w:val="center"/>
              <w:rPr>
                <w:szCs w:val="24"/>
                <w:lang w:val="de-DE" w:eastAsia="de-DE" w:bidi="de-DE"/>
              </w:rPr>
            </w:pPr>
          </w:p>
        </w:tc>
        <w:tc>
          <w:tcPr>
            <w:tcW w:w="1800" w:type="dxa"/>
            <w:tcBorders>
              <w:top w:val="nil"/>
              <w:bottom w:val="single" w:sz="4" w:space="0" w:color="auto"/>
            </w:tcBorders>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kleine Punkte</w:t>
            </w:r>
          </w:p>
        </w:tc>
        <w:tc>
          <w:tcPr>
            <w:tcW w:w="1980" w:type="dxa"/>
            <w:tcBorders>
              <w:top w:val="nil"/>
              <w:bottom w:val="single" w:sz="4" w:space="0" w:color="auto"/>
            </w:tcBorders>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kleine Flecken</w:t>
            </w:r>
          </w:p>
        </w:tc>
        <w:tc>
          <w:tcPr>
            <w:tcW w:w="1980" w:type="dxa"/>
            <w:tcBorders>
              <w:top w:val="nil"/>
              <w:bottom w:val="single" w:sz="4" w:space="0" w:color="auto"/>
            </w:tcBorders>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kleine Sprenkel</w:t>
            </w:r>
          </w:p>
        </w:tc>
      </w:tr>
      <w:tr w:rsidR="00FF4865" w:rsidRPr="003E42B7" w:rsidTr="00A537F1">
        <w:tc>
          <w:tcPr>
            <w:tcW w:w="1237" w:type="dxa"/>
            <w:tcBorders>
              <w:top w:val="nil"/>
              <w:bottom w:val="nil"/>
            </w:tcBorders>
          </w:tcPr>
          <w:p w:rsidR="00FF4865" w:rsidRPr="003E42B7" w:rsidRDefault="00FF4865" w:rsidP="00A537F1">
            <w:pPr>
              <w:tabs>
                <w:tab w:val="left" w:pos="0"/>
              </w:tabs>
              <w:jc w:val="center"/>
              <w:rPr>
                <w:szCs w:val="24"/>
                <w:lang w:val="de-DE" w:eastAsia="de-DE" w:bidi="de-DE"/>
              </w:rPr>
            </w:pPr>
          </w:p>
          <w:p w:rsidR="00FF4865" w:rsidRPr="003E42B7" w:rsidRDefault="00FF4865" w:rsidP="00A537F1">
            <w:pPr>
              <w:tabs>
                <w:tab w:val="left" w:pos="0"/>
              </w:tabs>
              <w:jc w:val="center"/>
              <w:rPr>
                <w:szCs w:val="24"/>
                <w:lang w:val="de-DE" w:eastAsia="de-DE" w:bidi="de-DE"/>
              </w:rPr>
            </w:pPr>
          </w:p>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mittel</w:t>
            </w:r>
          </w:p>
        </w:tc>
        <w:tc>
          <w:tcPr>
            <w:tcW w:w="1800" w:type="dxa"/>
            <w:tcBorders>
              <w:top w:val="nil"/>
              <w:bottom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3E42B7">
              <w:rPr>
                <w:rFonts w:ascii="Calibri" w:eastAsia="Calibri" w:hAnsi="Calibri"/>
                <w:noProof/>
                <w:sz w:val="22"/>
                <w:szCs w:val="22"/>
              </w:rPr>
              <w:drawing>
                <wp:inline distT="0" distB="0" distL="0" distR="0" wp14:anchorId="288B40BE" wp14:editId="013F9351">
                  <wp:extent cx="819150" cy="50482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3E42B7">
              <w:rPr>
                <w:rFonts w:ascii="Calibri" w:eastAsia="Calibri" w:hAnsi="Calibri"/>
                <w:noProof/>
                <w:sz w:val="22"/>
                <w:szCs w:val="22"/>
              </w:rPr>
              <w:drawing>
                <wp:inline distT="0" distB="0" distL="0" distR="0" wp14:anchorId="7F03392D" wp14:editId="39B580BD">
                  <wp:extent cx="666750" cy="6667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3E42B7">
              <w:rPr>
                <w:rFonts w:ascii="Calibri" w:eastAsia="Calibri" w:hAnsi="Calibri"/>
                <w:noProof/>
                <w:sz w:val="22"/>
                <w:szCs w:val="22"/>
              </w:rPr>
              <w:drawing>
                <wp:inline distT="0" distB="0" distL="0" distR="0" wp14:anchorId="0318AEC0" wp14:editId="64F4B84A">
                  <wp:extent cx="742950" cy="6953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FF4865" w:rsidRPr="003E42B7" w:rsidTr="00A537F1">
        <w:tc>
          <w:tcPr>
            <w:tcW w:w="1237" w:type="dxa"/>
            <w:tcBorders>
              <w:top w:val="nil"/>
              <w:bottom w:val="single" w:sz="4" w:space="0" w:color="auto"/>
            </w:tcBorders>
          </w:tcPr>
          <w:p w:rsidR="00FF4865" w:rsidRPr="003E42B7" w:rsidRDefault="00FF4865" w:rsidP="00A537F1">
            <w:pPr>
              <w:tabs>
                <w:tab w:val="left" w:pos="0"/>
              </w:tabs>
              <w:jc w:val="center"/>
              <w:rPr>
                <w:szCs w:val="24"/>
                <w:lang w:val="de-DE" w:eastAsia="de-DE" w:bidi="de-DE"/>
              </w:rPr>
            </w:pPr>
          </w:p>
        </w:tc>
        <w:tc>
          <w:tcPr>
            <w:tcW w:w="1800" w:type="dxa"/>
            <w:tcBorders>
              <w:top w:val="nil"/>
              <w:bottom w:val="single" w:sz="4" w:space="0" w:color="auto"/>
            </w:tcBorders>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mittelgroße Punkte</w:t>
            </w:r>
          </w:p>
          <w:p w:rsidR="00FF4865" w:rsidRPr="003E42B7" w:rsidRDefault="00FF4865" w:rsidP="00A537F1">
            <w:pPr>
              <w:tabs>
                <w:tab w:val="left" w:pos="0"/>
              </w:tabs>
              <w:jc w:val="center"/>
              <w:rPr>
                <w:szCs w:val="24"/>
                <w:lang w:val="de-DE" w:eastAsia="de-DE" w:bidi="de-DE"/>
              </w:rPr>
            </w:pPr>
          </w:p>
        </w:tc>
        <w:tc>
          <w:tcPr>
            <w:tcW w:w="1980" w:type="dxa"/>
            <w:tcBorders>
              <w:top w:val="nil"/>
              <w:bottom w:val="single" w:sz="4" w:space="0" w:color="auto"/>
            </w:tcBorders>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mittelgroße Flecken</w:t>
            </w:r>
          </w:p>
        </w:tc>
        <w:tc>
          <w:tcPr>
            <w:tcW w:w="1980" w:type="dxa"/>
            <w:tcBorders>
              <w:top w:val="nil"/>
              <w:bottom w:val="single" w:sz="4" w:space="0" w:color="auto"/>
            </w:tcBorders>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mittelgroße Sprenkel</w:t>
            </w:r>
          </w:p>
        </w:tc>
      </w:tr>
      <w:tr w:rsidR="00FF4865" w:rsidRPr="003E42B7" w:rsidTr="00A537F1">
        <w:tc>
          <w:tcPr>
            <w:tcW w:w="1237" w:type="dxa"/>
            <w:tcBorders>
              <w:top w:val="nil"/>
              <w:bottom w:val="nil"/>
            </w:tcBorders>
          </w:tcPr>
          <w:p w:rsidR="00FF4865" w:rsidRPr="003E42B7" w:rsidRDefault="00FF4865" w:rsidP="00A537F1">
            <w:pPr>
              <w:tabs>
                <w:tab w:val="left" w:pos="0"/>
              </w:tabs>
              <w:jc w:val="center"/>
              <w:rPr>
                <w:szCs w:val="24"/>
                <w:lang w:val="de-DE" w:eastAsia="de-DE" w:bidi="de-DE"/>
              </w:rPr>
            </w:pPr>
          </w:p>
          <w:p w:rsidR="00FF4865" w:rsidRPr="003E42B7" w:rsidRDefault="00FF4865" w:rsidP="00A537F1">
            <w:pPr>
              <w:tabs>
                <w:tab w:val="left" w:pos="0"/>
              </w:tabs>
              <w:jc w:val="center"/>
              <w:rPr>
                <w:szCs w:val="24"/>
                <w:lang w:val="de-DE" w:eastAsia="de-DE" w:bidi="de-DE"/>
              </w:rPr>
            </w:pPr>
          </w:p>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groß</w:t>
            </w:r>
          </w:p>
        </w:tc>
        <w:tc>
          <w:tcPr>
            <w:tcW w:w="1800" w:type="dxa"/>
            <w:tcBorders>
              <w:top w:val="nil"/>
              <w:bottom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3E42B7">
              <w:rPr>
                <w:rFonts w:ascii="Calibri" w:eastAsia="Calibri" w:hAnsi="Calibri"/>
                <w:noProof/>
                <w:sz w:val="22"/>
                <w:szCs w:val="22"/>
              </w:rPr>
              <w:drawing>
                <wp:inline distT="0" distB="0" distL="0" distR="0" wp14:anchorId="68553E4A" wp14:editId="294382A3">
                  <wp:extent cx="1057275" cy="895350"/>
                  <wp:effectExtent l="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3E42B7">
              <w:rPr>
                <w:rFonts w:ascii="Calibri" w:eastAsia="Calibri" w:hAnsi="Calibri"/>
                <w:noProof/>
                <w:sz w:val="22"/>
                <w:szCs w:val="22"/>
              </w:rPr>
              <w:drawing>
                <wp:inline distT="0" distB="0" distL="0" distR="0" wp14:anchorId="1DF77452" wp14:editId="39361DBE">
                  <wp:extent cx="666750" cy="7239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3E42B7">
              <w:rPr>
                <w:rFonts w:ascii="Calibri" w:eastAsia="Calibri" w:hAnsi="Calibri"/>
                <w:noProof/>
                <w:sz w:val="22"/>
                <w:szCs w:val="22"/>
              </w:rPr>
              <w:drawing>
                <wp:inline distT="0" distB="0" distL="0" distR="0" wp14:anchorId="6C1FE573" wp14:editId="1EB26E68">
                  <wp:extent cx="857250" cy="6953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FF4865" w:rsidRPr="003E42B7" w:rsidTr="00A537F1">
        <w:trPr>
          <w:trHeight w:val="336"/>
        </w:trPr>
        <w:tc>
          <w:tcPr>
            <w:tcW w:w="1237" w:type="dxa"/>
            <w:tcBorders>
              <w:top w:val="nil"/>
            </w:tcBorders>
          </w:tcPr>
          <w:p w:rsidR="00FF4865" w:rsidRPr="003E42B7" w:rsidRDefault="00FF4865" w:rsidP="00A537F1">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p>
        </w:tc>
        <w:tc>
          <w:tcPr>
            <w:tcW w:w="1800" w:type="dxa"/>
            <w:tcBorders>
              <w:top w:val="nil"/>
            </w:tcBorders>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große Punkte</w:t>
            </w:r>
          </w:p>
        </w:tc>
        <w:tc>
          <w:tcPr>
            <w:tcW w:w="1980" w:type="dxa"/>
            <w:tcBorders>
              <w:top w:val="nil"/>
            </w:tcBorders>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große Flecken</w:t>
            </w:r>
          </w:p>
        </w:tc>
        <w:tc>
          <w:tcPr>
            <w:tcW w:w="1980" w:type="dxa"/>
            <w:tcBorders>
              <w:top w:val="nil"/>
            </w:tcBorders>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große Sprenkel</w:t>
            </w:r>
          </w:p>
        </w:tc>
      </w:tr>
    </w:tbl>
    <w:p w:rsidR="00FF4865" w:rsidRPr="003E42B7" w:rsidRDefault="00FF4865" w:rsidP="00FF4865">
      <w:pPr>
        <w:rPr>
          <w:lang w:val="de-DE" w:eastAsia="de-DE" w:bidi="de-DE"/>
        </w:rPr>
      </w:pPr>
    </w:p>
    <w:p w:rsidR="00FF4865" w:rsidRPr="003E42B7" w:rsidRDefault="00FF4865" w:rsidP="00FF4865">
      <w:pPr>
        <w:rPr>
          <w:lang w:val="de-DE" w:eastAsia="de-DE" w:bidi="de-DE"/>
        </w:rPr>
      </w:pPr>
    </w:p>
    <w:p w:rsidR="00FF4865" w:rsidRPr="003E42B7" w:rsidRDefault="00FF4865" w:rsidP="00FF4865">
      <w:pPr>
        <w:rPr>
          <w:lang w:val="de-DE" w:eastAsia="de-DE" w:bidi="de-DE"/>
        </w:rPr>
      </w:pPr>
    </w:p>
    <w:p w:rsidR="00FF4865" w:rsidRPr="003E42B7" w:rsidRDefault="00FF4865" w:rsidP="00FF4865">
      <w:pPr>
        <w:rPr>
          <w:lang w:val="de-DE" w:eastAsia="de-DE" w:bidi="de-DE"/>
        </w:rPr>
      </w:pPr>
    </w:p>
    <w:p w:rsidR="00FF4865" w:rsidRPr="003E42B7" w:rsidRDefault="00FF4865" w:rsidP="00FF4865">
      <w:pPr>
        <w:rPr>
          <w:lang w:val="de-DE"/>
        </w:rPr>
      </w:pPr>
    </w:p>
    <w:p w:rsidR="00FF4865" w:rsidRPr="003E42B7" w:rsidRDefault="00FF4865" w:rsidP="00FF4865">
      <w:pPr>
        <w:pStyle w:val="Heading5"/>
        <w:rPr>
          <w:lang w:val="de-DE"/>
        </w:rPr>
      </w:pPr>
      <w:bookmarkStart w:id="505" w:name="_Toc346525506"/>
      <w:bookmarkStart w:id="506" w:name="_Toc347420490"/>
      <w:bookmarkStart w:id="507" w:name="_Toc369276984"/>
      <w:bookmarkStart w:id="508" w:name="_Toc323031858"/>
      <w:bookmarkStart w:id="509" w:name="_Toc333313629"/>
      <w:bookmarkStart w:id="510" w:name="_Toc346525378"/>
      <w:r w:rsidRPr="003E42B7">
        <w:rPr>
          <w:lang w:val="de-DE"/>
        </w:rPr>
        <w:t>4.2.1.3</w:t>
      </w:r>
      <w:r w:rsidRPr="003E42B7">
        <w:rPr>
          <w:lang w:val="de-DE"/>
        </w:rPr>
        <w:tab/>
      </w:r>
      <w:bookmarkEnd w:id="505"/>
      <w:r w:rsidRPr="003A063C">
        <w:rPr>
          <w:color w:val="FF0000"/>
          <w:lang w:val="de-DE"/>
        </w:rPr>
        <w:t>Mittelstreifen</w:t>
      </w:r>
      <w:bookmarkEnd w:id="506"/>
      <w:bookmarkEnd w:id="507"/>
      <w:r w:rsidR="003A063C" w:rsidRPr="00525444">
        <w:rPr>
          <w:lang w:val="de-DE"/>
        </w:rPr>
        <w:fldChar w:fldCharType="begin"/>
      </w:r>
      <w:r w:rsidR="003A063C" w:rsidRPr="00525444">
        <w:rPr>
          <w:lang w:val="de-DE"/>
        </w:rPr>
        <w:instrText xml:space="preserve"> XE "</w:instrText>
      </w:r>
      <w:r w:rsidR="003A063C">
        <w:rPr>
          <w:color w:val="FF0000"/>
          <w:lang w:val="de-DE"/>
        </w:rPr>
        <w:instrText>Mittelstreifen</w:instrText>
      </w:r>
      <w:r w:rsidR="003A063C" w:rsidRPr="00525444">
        <w:rPr>
          <w:lang w:val="de-DE"/>
        </w:rPr>
        <w:instrText xml:space="preserve">" </w:instrText>
      </w:r>
      <w:r w:rsidR="003A063C" w:rsidRPr="00525444">
        <w:rPr>
          <w:lang w:val="de-DE"/>
        </w:rPr>
        <w:fldChar w:fldCharType="end"/>
      </w:r>
    </w:p>
    <w:bookmarkEnd w:id="508"/>
    <w:bookmarkEnd w:id="509"/>
    <w:bookmarkEnd w:id="510"/>
    <w:p w:rsidR="00FF4865" w:rsidRPr="003E42B7" w:rsidRDefault="00FF4865" w:rsidP="00FF4865">
      <w:pPr>
        <w:keepNext/>
        <w:ind w:left="1134" w:hanging="567"/>
        <w:outlineLvl w:val="4"/>
        <w:rPr>
          <w:i/>
          <w:lang w:val="de-DE" w:eastAsia="de-DE" w:bidi="de-DE"/>
        </w:rPr>
      </w:pPr>
    </w:p>
    <w:p w:rsidR="00FF4865" w:rsidRPr="003E42B7" w:rsidRDefault="00FF4865" w:rsidP="00FF4865">
      <w:pPr>
        <w:keepNext/>
        <w:rPr>
          <w:lang w:val="de-DE" w:eastAsia="de-DE" w:bidi="de-DE"/>
        </w:rPr>
      </w:pPr>
    </w:p>
    <w:tbl>
      <w:tblPr>
        <w:tblW w:w="0" w:type="auto"/>
        <w:jc w:val="center"/>
        <w:tblInd w:w="-4421" w:type="dxa"/>
        <w:tblLook w:val="0000" w:firstRow="0" w:lastRow="0" w:firstColumn="0" w:lastColumn="0" w:noHBand="0" w:noVBand="0"/>
      </w:tblPr>
      <w:tblGrid>
        <w:gridCol w:w="2063"/>
        <w:gridCol w:w="1973"/>
      </w:tblGrid>
      <w:tr w:rsidR="00FF4865" w:rsidRPr="003E42B7" w:rsidTr="00A537F1">
        <w:trPr>
          <w:trHeight w:val="1766"/>
          <w:jc w:val="center"/>
        </w:trPr>
        <w:tc>
          <w:tcPr>
            <w:tcW w:w="2063" w:type="dxa"/>
            <w:shd w:val="clear" w:color="auto" w:fill="FFFFFF"/>
            <w:vAlign w:val="center"/>
          </w:tcPr>
          <w:p w:rsidR="00FF4865" w:rsidRPr="003E42B7" w:rsidRDefault="00FF4865" w:rsidP="00A537F1">
            <w:pPr>
              <w:tabs>
                <w:tab w:val="left" w:pos="0"/>
              </w:tabs>
              <w:jc w:val="center"/>
              <w:rPr>
                <w:lang w:val="de-DE" w:eastAsia="de-DE" w:bidi="de-DE"/>
              </w:rPr>
            </w:pPr>
            <w:r w:rsidRPr="003E42B7">
              <w:rPr>
                <w:rFonts w:ascii="Calibri" w:eastAsia="Calibri" w:hAnsi="Calibri"/>
                <w:noProof/>
                <w:sz w:val="22"/>
                <w:szCs w:val="22"/>
              </w:rPr>
              <w:drawing>
                <wp:inline distT="0" distB="0" distL="0" distR="0" wp14:anchorId="17B088C8" wp14:editId="6A7C2E48">
                  <wp:extent cx="762000" cy="120015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FF4865" w:rsidRPr="003E42B7" w:rsidRDefault="00FF4865" w:rsidP="00A537F1">
            <w:pPr>
              <w:tabs>
                <w:tab w:val="left" w:pos="0"/>
              </w:tabs>
              <w:jc w:val="center"/>
              <w:rPr>
                <w:lang w:val="de-DE" w:eastAsia="de-DE" w:bidi="de-DE"/>
              </w:rPr>
            </w:pPr>
            <w:r w:rsidRPr="003E42B7">
              <w:rPr>
                <w:rFonts w:ascii="Calibri" w:eastAsia="Calibri" w:hAnsi="Calibri"/>
                <w:noProof/>
                <w:sz w:val="22"/>
                <w:szCs w:val="22"/>
              </w:rPr>
              <w:drawing>
                <wp:inline distT="0" distB="0" distL="0" distR="0" wp14:anchorId="390860E4" wp14:editId="1179D16A">
                  <wp:extent cx="742950" cy="9715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FF4865" w:rsidRPr="003E42B7" w:rsidTr="00A537F1">
        <w:trPr>
          <w:trHeight w:val="461"/>
          <w:jc w:val="center"/>
        </w:trPr>
        <w:tc>
          <w:tcPr>
            <w:tcW w:w="2063" w:type="dxa"/>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schmaler Mittelstreifen</w:t>
            </w:r>
          </w:p>
        </w:tc>
        <w:tc>
          <w:tcPr>
            <w:tcW w:w="0" w:type="auto"/>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breiter Mittelstreifen</w:t>
            </w:r>
          </w:p>
        </w:tc>
      </w:tr>
    </w:tbl>
    <w:p w:rsidR="00FF4865" w:rsidRPr="003E42B7" w:rsidRDefault="00FF4865" w:rsidP="00FF4865">
      <w:pPr>
        <w:tabs>
          <w:tab w:val="left" w:pos="0"/>
        </w:tabs>
        <w:rPr>
          <w:szCs w:val="24"/>
          <w:lang w:val="de-DE" w:eastAsia="de-DE" w:bidi="de-DE"/>
        </w:rPr>
      </w:pPr>
    </w:p>
    <w:p w:rsidR="00FF4865" w:rsidRPr="003E42B7" w:rsidRDefault="00FF4865" w:rsidP="00FF4865">
      <w:pPr>
        <w:pStyle w:val="Heading5"/>
        <w:rPr>
          <w:szCs w:val="24"/>
          <w:lang w:val="de-DE"/>
        </w:rPr>
      </w:pPr>
    </w:p>
    <w:p w:rsidR="00FF4865" w:rsidRPr="003E42B7" w:rsidRDefault="00FF4865" w:rsidP="00FF4865">
      <w:pPr>
        <w:pStyle w:val="Heading5"/>
        <w:rPr>
          <w:lang w:val="de-DE"/>
        </w:rPr>
      </w:pPr>
    </w:p>
    <w:p w:rsidR="00FF4865" w:rsidRPr="003E42B7" w:rsidRDefault="00FF4865" w:rsidP="00FF4865">
      <w:pPr>
        <w:pStyle w:val="Heading5"/>
        <w:rPr>
          <w:lang w:val="de-DE"/>
        </w:rPr>
      </w:pPr>
      <w:bookmarkStart w:id="511" w:name="_Toc346525507"/>
      <w:bookmarkStart w:id="512" w:name="_Toc347420491"/>
      <w:bookmarkStart w:id="513" w:name="_Toc369276985"/>
      <w:bookmarkStart w:id="514" w:name="_Toc323031859"/>
      <w:bookmarkStart w:id="515" w:name="_Toc333313630"/>
      <w:bookmarkStart w:id="516" w:name="_Toc346525379"/>
      <w:r w:rsidRPr="003E42B7">
        <w:rPr>
          <w:lang w:val="de-DE"/>
        </w:rPr>
        <w:t>4.2.1.4</w:t>
      </w:r>
      <w:r w:rsidRPr="003E42B7">
        <w:rPr>
          <w:lang w:val="de-DE"/>
        </w:rPr>
        <w:tab/>
      </w:r>
      <w:bookmarkEnd w:id="511"/>
      <w:r w:rsidRPr="003A063C">
        <w:rPr>
          <w:rFonts w:eastAsia="Calibri"/>
          <w:color w:val="FF0000"/>
          <w:lang w:val="de-DE" w:eastAsia="de-DE" w:bidi="de-DE"/>
        </w:rPr>
        <w:t>Nadelförmig</w:t>
      </w:r>
      <w:r w:rsidR="003A063C" w:rsidRPr="00525444">
        <w:rPr>
          <w:lang w:val="de-DE"/>
        </w:rPr>
        <w:fldChar w:fldCharType="begin"/>
      </w:r>
      <w:r w:rsidR="003A063C" w:rsidRPr="00525444">
        <w:rPr>
          <w:lang w:val="de-DE"/>
        </w:rPr>
        <w:instrText xml:space="preserve"> XE "</w:instrText>
      </w:r>
      <w:r w:rsidR="003A063C">
        <w:rPr>
          <w:color w:val="FF0000"/>
          <w:lang w:val="de-DE"/>
        </w:rPr>
        <w:instrText>Nadelförmig</w:instrText>
      </w:r>
      <w:r w:rsidR="003A063C" w:rsidRPr="00525444">
        <w:rPr>
          <w:lang w:val="de-DE"/>
        </w:rPr>
        <w:instrText xml:space="preserve">" </w:instrText>
      </w:r>
      <w:r w:rsidR="003A063C" w:rsidRPr="00525444">
        <w:rPr>
          <w:lang w:val="de-DE"/>
        </w:rPr>
        <w:fldChar w:fldCharType="end"/>
      </w:r>
      <w:r w:rsidRPr="003E42B7">
        <w:rPr>
          <w:rFonts w:eastAsia="Calibri"/>
          <w:lang w:val="de-DE" w:eastAsia="de-DE" w:bidi="de-DE"/>
        </w:rPr>
        <w:t xml:space="preserve"> / </w:t>
      </w:r>
      <w:r w:rsidRPr="003A063C">
        <w:rPr>
          <w:rFonts w:eastAsia="Calibri"/>
          <w:color w:val="FF0000"/>
          <w:lang w:val="de-DE" w:eastAsia="de-DE" w:bidi="de-DE"/>
        </w:rPr>
        <w:t>gestreift</w:t>
      </w:r>
      <w:bookmarkEnd w:id="512"/>
      <w:bookmarkEnd w:id="513"/>
      <w:r w:rsidR="003A063C" w:rsidRPr="00525444">
        <w:rPr>
          <w:lang w:val="de-DE"/>
        </w:rPr>
        <w:fldChar w:fldCharType="begin"/>
      </w:r>
      <w:r w:rsidR="003A063C" w:rsidRPr="00525444">
        <w:rPr>
          <w:lang w:val="de-DE"/>
        </w:rPr>
        <w:instrText xml:space="preserve"> XE "</w:instrText>
      </w:r>
      <w:r w:rsidR="003A063C">
        <w:rPr>
          <w:color w:val="FF0000"/>
          <w:lang w:val="de-DE"/>
        </w:rPr>
        <w:instrText>Gestreift</w:instrText>
      </w:r>
      <w:r w:rsidR="003A063C" w:rsidRPr="00525444">
        <w:rPr>
          <w:lang w:val="de-DE"/>
        </w:rPr>
        <w:instrText xml:space="preserve">" </w:instrText>
      </w:r>
      <w:r w:rsidR="003A063C" w:rsidRPr="00525444">
        <w:rPr>
          <w:lang w:val="de-DE"/>
        </w:rPr>
        <w:fldChar w:fldCharType="end"/>
      </w:r>
    </w:p>
    <w:p w:rsidR="00FF4865" w:rsidRPr="003E42B7" w:rsidRDefault="00FF4865" w:rsidP="00FF4865">
      <w:pPr>
        <w:keepNext/>
        <w:ind w:left="1134" w:hanging="567"/>
        <w:outlineLvl w:val="4"/>
        <w:rPr>
          <w:i/>
          <w:lang w:val="de-DE" w:eastAsia="de-DE" w:bidi="de-DE"/>
        </w:rPr>
      </w:pPr>
      <w:r w:rsidRPr="003E42B7">
        <w:rPr>
          <w:lang w:val="de-DE"/>
        </w:rPr>
        <w:tab/>
      </w:r>
      <w:bookmarkEnd w:id="514"/>
      <w:bookmarkEnd w:id="515"/>
      <w:bookmarkEnd w:id="516"/>
    </w:p>
    <w:p w:rsidR="00FF4865" w:rsidRPr="003E42B7" w:rsidRDefault="00FF4865" w:rsidP="00FF4865">
      <w:pPr>
        <w:rPr>
          <w:lang w:val="de-DE" w:eastAsia="de-DE" w:bidi="de-DE"/>
        </w:rPr>
      </w:pPr>
    </w:p>
    <w:tbl>
      <w:tblPr>
        <w:tblW w:w="0" w:type="auto"/>
        <w:jc w:val="center"/>
        <w:tblInd w:w="-3808" w:type="dxa"/>
        <w:tblLook w:val="0000" w:firstRow="0" w:lastRow="0" w:firstColumn="0" w:lastColumn="0" w:noHBand="0" w:noVBand="0"/>
      </w:tblPr>
      <w:tblGrid>
        <w:gridCol w:w="1566"/>
        <w:gridCol w:w="1706"/>
        <w:gridCol w:w="1728"/>
        <w:gridCol w:w="1896"/>
      </w:tblGrid>
      <w:tr w:rsidR="00FF4865" w:rsidRPr="003E42B7" w:rsidTr="00A537F1">
        <w:trPr>
          <w:jc w:val="center"/>
        </w:trPr>
        <w:tc>
          <w:tcPr>
            <w:tcW w:w="0" w:type="auto"/>
            <w:shd w:val="clear" w:color="auto" w:fill="FFFFFF"/>
            <w:vAlign w:val="center"/>
          </w:tcPr>
          <w:p w:rsidR="00FF4865" w:rsidRPr="003E42B7" w:rsidRDefault="00FF4865" w:rsidP="00A537F1">
            <w:pPr>
              <w:tabs>
                <w:tab w:val="left" w:pos="0"/>
              </w:tabs>
              <w:jc w:val="center"/>
              <w:rPr>
                <w:lang w:val="de-DE" w:eastAsia="de-DE" w:bidi="de-DE"/>
              </w:rPr>
            </w:pPr>
            <w:r w:rsidRPr="003E42B7">
              <w:rPr>
                <w:rFonts w:ascii="Calibri" w:eastAsia="Calibri" w:hAnsi="Calibri"/>
                <w:noProof/>
                <w:sz w:val="22"/>
                <w:szCs w:val="22"/>
              </w:rPr>
              <w:drawing>
                <wp:inline distT="0" distB="0" distL="0" distR="0" wp14:anchorId="0CF48BC9" wp14:editId="1CA34EE0">
                  <wp:extent cx="857250" cy="8001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FF4865" w:rsidRPr="003E42B7" w:rsidRDefault="00FF4865" w:rsidP="00A537F1">
            <w:pPr>
              <w:tabs>
                <w:tab w:val="left" w:pos="0"/>
              </w:tabs>
              <w:jc w:val="center"/>
              <w:rPr>
                <w:lang w:val="de-DE" w:eastAsia="de-DE" w:bidi="de-DE"/>
              </w:rPr>
            </w:pPr>
            <w:r w:rsidRPr="003E42B7">
              <w:rPr>
                <w:rFonts w:ascii="Calibri" w:eastAsia="Calibri" w:hAnsi="Calibri"/>
                <w:noProof/>
                <w:sz w:val="22"/>
                <w:szCs w:val="22"/>
              </w:rPr>
              <w:drawing>
                <wp:inline distT="0" distB="0" distL="0" distR="0" wp14:anchorId="4015AB56" wp14:editId="1A5AD26B">
                  <wp:extent cx="933450" cy="8477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FF4865" w:rsidRPr="003E42B7" w:rsidRDefault="00041C75" w:rsidP="00A537F1">
            <w:pPr>
              <w:tabs>
                <w:tab w:val="left" w:pos="0"/>
              </w:tabs>
              <w:jc w:val="center"/>
              <w:rPr>
                <w:lang w:val="de-DE" w:eastAsia="de-DE" w:bidi="de-DE"/>
              </w:rPr>
            </w:pPr>
            <w:r w:rsidRPr="00F232C1">
              <w:rPr>
                <w:noProof/>
              </w:rPr>
              <w:drawing>
                <wp:inline distT="0" distB="0" distL="0" distR="0" wp14:anchorId="294713FC" wp14:editId="26D67E78">
                  <wp:extent cx="857250" cy="714375"/>
                  <wp:effectExtent l="0" t="0" r="0"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FF4865" w:rsidRPr="003E42B7" w:rsidRDefault="00041C75" w:rsidP="00A537F1">
            <w:pPr>
              <w:tabs>
                <w:tab w:val="left" w:pos="0"/>
              </w:tabs>
              <w:jc w:val="center"/>
              <w:rPr>
                <w:lang w:val="de-DE" w:eastAsia="de-DE" w:bidi="de-DE"/>
              </w:rPr>
            </w:pPr>
            <w:r w:rsidRPr="00F232C1">
              <w:rPr>
                <w:noProof/>
              </w:rPr>
              <w:drawing>
                <wp:inline distT="0" distB="0" distL="0" distR="0" wp14:anchorId="0DBE85DB" wp14:editId="6121E83D">
                  <wp:extent cx="1057275" cy="8858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FF4865" w:rsidRPr="003E42B7" w:rsidTr="00A537F1">
        <w:trPr>
          <w:trHeight w:val="490"/>
          <w:jc w:val="center"/>
        </w:trPr>
        <w:tc>
          <w:tcPr>
            <w:tcW w:w="0" w:type="auto"/>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nadelförmig</w:t>
            </w:r>
          </w:p>
        </w:tc>
        <w:tc>
          <w:tcPr>
            <w:tcW w:w="0" w:type="auto"/>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schmale Streifen</w:t>
            </w:r>
          </w:p>
        </w:tc>
        <w:tc>
          <w:tcPr>
            <w:tcW w:w="0" w:type="auto"/>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mittelere Streifen</w:t>
            </w:r>
          </w:p>
        </w:tc>
        <w:tc>
          <w:tcPr>
            <w:tcW w:w="0" w:type="auto"/>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breite Streifen</w:t>
            </w:r>
          </w:p>
        </w:tc>
      </w:tr>
    </w:tbl>
    <w:p w:rsidR="00FF4865" w:rsidRPr="003E42B7" w:rsidRDefault="00FF4865" w:rsidP="00FF4865">
      <w:pPr>
        <w:keepNext/>
        <w:ind w:left="1134" w:hanging="567"/>
        <w:jc w:val="left"/>
        <w:outlineLvl w:val="4"/>
        <w:rPr>
          <w:i/>
          <w:lang w:val="de-DE" w:eastAsia="de-DE" w:bidi="de-DE"/>
        </w:rPr>
      </w:pPr>
    </w:p>
    <w:p w:rsidR="00FF4865" w:rsidRPr="003E42B7" w:rsidRDefault="00FF4865" w:rsidP="00FF4865">
      <w:pPr>
        <w:pStyle w:val="Heading5"/>
        <w:rPr>
          <w:lang w:val="de-DE"/>
        </w:rPr>
      </w:pPr>
    </w:p>
    <w:p w:rsidR="00FF4865" w:rsidRPr="003E42B7" w:rsidRDefault="00FF4865" w:rsidP="00FF4865">
      <w:pPr>
        <w:pStyle w:val="Heading5"/>
        <w:rPr>
          <w:lang w:val="de-DE"/>
        </w:rPr>
      </w:pPr>
    </w:p>
    <w:p w:rsidR="00FF4865" w:rsidRPr="003E42B7" w:rsidRDefault="00FF4865" w:rsidP="00FF4865">
      <w:pPr>
        <w:pStyle w:val="Heading5"/>
        <w:rPr>
          <w:lang w:val="de-DE"/>
        </w:rPr>
      </w:pPr>
      <w:bookmarkStart w:id="517" w:name="_Toc346525508"/>
      <w:bookmarkStart w:id="518" w:name="_Toc347420492"/>
      <w:bookmarkStart w:id="519" w:name="_Toc369276986"/>
      <w:bookmarkStart w:id="520" w:name="_Toc323031860"/>
      <w:bookmarkStart w:id="521" w:name="_Toc333313631"/>
      <w:bookmarkStart w:id="522" w:name="_Toc346525380"/>
      <w:r w:rsidRPr="003E42B7">
        <w:rPr>
          <w:lang w:val="de-DE"/>
        </w:rPr>
        <w:t>4.2.1.5</w:t>
      </w:r>
      <w:r w:rsidRPr="003E42B7">
        <w:rPr>
          <w:lang w:val="de-DE"/>
        </w:rPr>
        <w:tab/>
      </w:r>
      <w:r w:rsidR="003A063C">
        <w:rPr>
          <w:color w:val="FF0000"/>
          <w:lang w:val="de-DE"/>
        </w:rPr>
        <w:t>Transversales</w:t>
      </w:r>
      <w:r w:rsidR="003A063C" w:rsidRPr="00525444">
        <w:rPr>
          <w:color w:val="FF0000"/>
          <w:lang w:val="de-DE"/>
        </w:rPr>
        <w:t xml:space="preserve"> Band</w:t>
      </w:r>
      <w:r w:rsidR="003A063C" w:rsidRPr="00525444">
        <w:rPr>
          <w:lang w:val="de-DE"/>
        </w:rPr>
        <w:fldChar w:fldCharType="begin"/>
      </w:r>
      <w:r w:rsidR="003A063C" w:rsidRPr="00525444">
        <w:rPr>
          <w:lang w:val="de-DE"/>
        </w:rPr>
        <w:instrText xml:space="preserve"> XE "</w:instrText>
      </w:r>
      <w:r w:rsidR="003A063C">
        <w:rPr>
          <w:color w:val="FF0000"/>
          <w:lang w:val="de-DE"/>
        </w:rPr>
        <w:instrText>Transversales</w:instrText>
      </w:r>
      <w:r w:rsidR="003A063C" w:rsidRPr="00525444">
        <w:rPr>
          <w:color w:val="FF0000"/>
          <w:lang w:val="de-DE"/>
        </w:rPr>
        <w:instrText xml:space="preserve"> Band</w:instrText>
      </w:r>
      <w:r w:rsidR="003A063C" w:rsidRPr="00525444">
        <w:rPr>
          <w:lang w:val="de-DE"/>
        </w:rPr>
        <w:instrText xml:space="preserve">" </w:instrText>
      </w:r>
      <w:r w:rsidR="003A063C" w:rsidRPr="00525444">
        <w:rPr>
          <w:lang w:val="de-DE"/>
        </w:rPr>
        <w:fldChar w:fldCharType="end"/>
      </w:r>
      <w:r w:rsidRPr="003E42B7">
        <w:rPr>
          <w:lang w:val="de-DE"/>
        </w:rPr>
        <w:t xml:space="preserve"> / </w:t>
      </w:r>
      <w:r w:rsidRPr="00EB175C">
        <w:rPr>
          <w:color w:val="FF0000"/>
          <w:lang w:val="de-DE"/>
        </w:rPr>
        <w:t>in Bande</w:t>
      </w:r>
      <w:bookmarkEnd w:id="517"/>
      <w:r w:rsidRPr="00EB175C">
        <w:rPr>
          <w:color w:val="FF0000"/>
          <w:lang w:val="de-DE"/>
        </w:rPr>
        <w:t>n</w:t>
      </w:r>
      <w:bookmarkEnd w:id="518"/>
      <w:bookmarkEnd w:id="519"/>
      <w:r w:rsidR="00EB175C" w:rsidRPr="00525444">
        <w:rPr>
          <w:lang w:val="de-DE"/>
        </w:rPr>
        <w:fldChar w:fldCharType="begin"/>
      </w:r>
      <w:r w:rsidR="00EB175C" w:rsidRPr="00525444">
        <w:rPr>
          <w:lang w:val="de-DE"/>
        </w:rPr>
        <w:instrText xml:space="preserve"> XE "</w:instrText>
      </w:r>
      <w:r w:rsidR="00EB175C" w:rsidRPr="00915B4B">
        <w:rPr>
          <w:color w:val="FF0000"/>
          <w:lang w:val="de-DE"/>
        </w:rPr>
        <w:instrText xml:space="preserve">In </w:instrText>
      </w:r>
      <w:r w:rsidR="00EB175C" w:rsidRPr="00525444">
        <w:rPr>
          <w:color w:val="FF0000"/>
          <w:lang w:val="de-DE"/>
        </w:rPr>
        <w:instrText>Bande</w:instrText>
      </w:r>
      <w:r w:rsidR="00EB175C">
        <w:rPr>
          <w:color w:val="FF0000"/>
          <w:lang w:val="de-DE"/>
        </w:rPr>
        <w:instrText>n</w:instrText>
      </w:r>
      <w:r w:rsidR="00EB175C" w:rsidRPr="00525444">
        <w:rPr>
          <w:lang w:val="de-DE"/>
        </w:rPr>
        <w:instrText xml:space="preserve">" </w:instrText>
      </w:r>
      <w:r w:rsidR="00EB175C" w:rsidRPr="00525444">
        <w:rPr>
          <w:lang w:val="de-DE"/>
        </w:rPr>
        <w:fldChar w:fldCharType="end"/>
      </w:r>
    </w:p>
    <w:bookmarkEnd w:id="520"/>
    <w:bookmarkEnd w:id="521"/>
    <w:bookmarkEnd w:id="522"/>
    <w:p w:rsidR="00FF4865" w:rsidRPr="003E42B7" w:rsidRDefault="00FF4865" w:rsidP="00FF4865">
      <w:pPr>
        <w:keepNext/>
        <w:outlineLvl w:val="4"/>
        <w:rPr>
          <w:i/>
          <w:lang w:val="de-DE" w:eastAsia="de-DE" w:bidi="de-DE"/>
        </w:rPr>
      </w:pPr>
    </w:p>
    <w:p w:rsidR="00FF4865" w:rsidRPr="003E42B7" w:rsidRDefault="00FF4865" w:rsidP="00FF4865">
      <w:pPr>
        <w:rPr>
          <w:lang w:val="de-DE" w:eastAsia="de-DE" w:bidi="de-DE"/>
        </w:rPr>
      </w:pPr>
    </w:p>
    <w:tbl>
      <w:tblPr>
        <w:tblW w:w="0" w:type="auto"/>
        <w:jc w:val="center"/>
        <w:tblInd w:w="-4421" w:type="dxa"/>
        <w:tblLook w:val="0000" w:firstRow="0" w:lastRow="0" w:firstColumn="0" w:lastColumn="0" w:noHBand="0" w:noVBand="0"/>
      </w:tblPr>
      <w:tblGrid>
        <w:gridCol w:w="1995"/>
        <w:gridCol w:w="1666"/>
      </w:tblGrid>
      <w:tr w:rsidR="00FF4865" w:rsidRPr="003E42B7" w:rsidTr="00203EC2">
        <w:trPr>
          <w:trHeight w:val="1766"/>
          <w:jc w:val="center"/>
        </w:trPr>
        <w:tc>
          <w:tcPr>
            <w:tcW w:w="0" w:type="auto"/>
            <w:shd w:val="clear" w:color="auto" w:fill="FFFFFF"/>
            <w:vAlign w:val="center"/>
          </w:tcPr>
          <w:p w:rsidR="00FF4865" w:rsidRPr="003E42B7" w:rsidRDefault="00FF4865" w:rsidP="00203EC2">
            <w:pPr>
              <w:jc w:val="center"/>
              <w:rPr>
                <w:lang w:val="de-DE" w:eastAsia="de-DE" w:bidi="de-DE"/>
              </w:rPr>
            </w:pPr>
            <w:r w:rsidRPr="003E42B7">
              <w:rPr>
                <w:rFonts w:ascii="Calibri" w:eastAsia="Calibri" w:hAnsi="Calibri"/>
                <w:noProof/>
                <w:sz w:val="22"/>
                <w:szCs w:val="22"/>
              </w:rPr>
              <w:drawing>
                <wp:inline distT="0" distB="0" distL="0" distR="0" wp14:anchorId="616C5C12" wp14:editId="1515172D">
                  <wp:extent cx="809625" cy="1171575"/>
                  <wp:effectExtent l="0" t="0" r="9525"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1666" w:type="dxa"/>
            <w:shd w:val="clear" w:color="auto" w:fill="FFFFFF"/>
          </w:tcPr>
          <w:p w:rsidR="00FF4865" w:rsidRPr="003E42B7" w:rsidRDefault="00FF4865" w:rsidP="00203EC2">
            <w:pPr>
              <w:jc w:val="center"/>
              <w:rPr>
                <w:noProof/>
                <w:lang w:val="de-DE" w:eastAsia="de-DE" w:bidi="de-DE"/>
              </w:rPr>
            </w:pPr>
            <w:r w:rsidRPr="003E42B7">
              <w:rPr>
                <w:rFonts w:ascii="Calibri" w:eastAsia="Calibri" w:hAnsi="Calibri"/>
                <w:noProof/>
                <w:sz w:val="22"/>
                <w:szCs w:val="22"/>
              </w:rPr>
              <w:drawing>
                <wp:inline distT="0" distB="0" distL="0" distR="0" wp14:anchorId="6526DDC1" wp14:editId="1F162F19">
                  <wp:extent cx="714375" cy="104775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FF4865" w:rsidRPr="003E42B7" w:rsidTr="00203EC2">
        <w:trPr>
          <w:trHeight w:val="461"/>
          <w:jc w:val="center"/>
        </w:trPr>
        <w:tc>
          <w:tcPr>
            <w:tcW w:w="0" w:type="auto"/>
            <w:shd w:val="clear" w:color="auto" w:fill="FFFFFF"/>
            <w:vAlign w:val="center"/>
          </w:tcPr>
          <w:p w:rsidR="00FF4865" w:rsidRPr="003E42B7" w:rsidRDefault="00203EC2" w:rsidP="00203EC2">
            <w:pPr>
              <w:jc w:val="center"/>
              <w:rPr>
                <w:szCs w:val="24"/>
                <w:lang w:val="de-DE" w:eastAsia="de-DE" w:bidi="de-DE"/>
              </w:rPr>
            </w:pPr>
            <w:r w:rsidRPr="00203EC2">
              <w:rPr>
                <w:rFonts w:eastAsia="Calibri"/>
                <w:szCs w:val="24"/>
                <w:lang w:val="de-DE" w:eastAsia="de-DE" w:bidi="de-DE"/>
              </w:rPr>
              <w:t>Transversales Band</w:t>
            </w:r>
          </w:p>
        </w:tc>
        <w:tc>
          <w:tcPr>
            <w:tcW w:w="1666" w:type="dxa"/>
            <w:shd w:val="clear" w:color="auto" w:fill="FFFFFF"/>
            <w:vAlign w:val="center"/>
          </w:tcPr>
          <w:p w:rsidR="00FF4865" w:rsidRPr="003E42B7" w:rsidRDefault="00FF4865" w:rsidP="00203EC2">
            <w:pPr>
              <w:jc w:val="center"/>
              <w:rPr>
                <w:szCs w:val="24"/>
                <w:lang w:val="de-DE" w:eastAsia="de-DE" w:bidi="de-DE"/>
              </w:rPr>
            </w:pPr>
            <w:r w:rsidRPr="003E42B7">
              <w:rPr>
                <w:rFonts w:eastAsia="Calibri"/>
                <w:szCs w:val="24"/>
                <w:lang w:val="de-DE" w:eastAsia="de-DE" w:bidi="de-DE"/>
              </w:rPr>
              <w:t>in Banden</w:t>
            </w:r>
          </w:p>
        </w:tc>
      </w:tr>
    </w:tbl>
    <w:p w:rsidR="00FF4865" w:rsidRPr="003E42B7" w:rsidRDefault="00FF4865" w:rsidP="00FF4865">
      <w:pPr>
        <w:pStyle w:val="Heading5"/>
        <w:ind w:left="0" w:firstLine="0"/>
        <w:rPr>
          <w:lang w:val="de-DE"/>
        </w:rPr>
      </w:pPr>
    </w:p>
    <w:p w:rsidR="00FF4865" w:rsidRPr="003E42B7" w:rsidRDefault="00FF4865" w:rsidP="00FF4865">
      <w:pPr>
        <w:rPr>
          <w:lang w:val="de-DE"/>
        </w:rPr>
      </w:pPr>
    </w:p>
    <w:p w:rsidR="00FF4865" w:rsidRPr="003E42B7" w:rsidRDefault="00FF4865" w:rsidP="00FF4865">
      <w:pPr>
        <w:pStyle w:val="Heading5"/>
        <w:rPr>
          <w:lang w:val="de-DE"/>
        </w:rPr>
      </w:pPr>
      <w:bookmarkStart w:id="523" w:name="_Toc346525509"/>
      <w:bookmarkStart w:id="524" w:name="_Toc347420493"/>
      <w:bookmarkStart w:id="525" w:name="_Toc369276987"/>
      <w:bookmarkStart w:id="526" w:name="_Toc323031861"/>
      <w:bookmarkStart w:id="527" w:name="_Toc333313632"/>
      <w:bookmarkStart w:id="528" w:name="_Toc346525381"/>
      <w:r w:rsidRPr="003E42B7">
        <w:rPr>
          <w:lang w:val="de-DE"/>
        </w:rPr>
        <w:t>4.2.1.6</w:t>
      </w:r>
      <w:r w:rsidRPr="003E42B7">
        <w:rPr>
          <w:lang w:val="de-DE"/>
        </w:rPr>
        <w:tab/>
      </w:r>
      <w:bookmarkEnd w:id="523"/>
      <w:r w:rsidRPr="005238F7">
        <w:rPr>
          <w:rFonts w:eastAsia="Calibri"/>
          <w:color w:val="FF0000"/>
          <w:lang w:val="de-DE" w:eastAsia="de-DE" w:bidi="de-DE"/>
        </w:rPr>
        <w:t>Randstreifen</w:t>
      </w:r>
      <w:r w:rsidR="005238F7" w:rsidRPr="005238F7">
        <w:rPr>
          <w:rFonts w:eastAsia="Calibri"/>
          <w:color w:val="FF0000"/>
          <w:lang w:val="de-DE" w:eastAsia="de-DE" w:bidi="de-DE"/>
        </w:rPr>
        <w:t xml:space="preserve"> (Am Rand)</w:t>
      </w:r>
      <w:r w:rsidR="005238F7" w:rsidRPr="005238F7">
        <w:rPr>
          <w:color w:val="FF0000"/>
          <w:lang w:val="de-DE"/>
        </w:rPr>
        <w:t xml:space="preserve"> </w:t>
      </w:r>
      <w:r w:rsidR="005238F7" w:rsidRPr="00525444">
        <w:rPr>
          <w:lang w:val="de-DE"/>
        </w:rPr>
        <w:fldChar w:fldCharType="begin"/>
      </w:r>
      <w:r w:rsidR="005238F7" w:rsidRPr="00525444">
        <w:rPr>
          <w:lang w:val="de-DE"/>
        </w:rPr>
        <w:instrText xml:space="preserve"> XE "</w:instrText>
      </w:r>
      <w:r w:rsidR="005238F7">
        <w:rPr>
          <w:color w:val="FF0000"/>
          <w:lang w:val="de-DE"/>
        </w:rPr>
        <w:instrText>Am Rand</w:instrText>
      </w:r>
      <w:r w:rsidR="005238F7" w:rsidRPr="00525444">
        <w:rPr>
          <w:lang w:val="de-DE"/>
        </w:rPr>
        <w:instrText xml:space="preserve">" </w:instrText>
      </w:r>
      <w:r w:rsidR="005238F7" w:rsidRPr="00525444">
        <w:rPr>
          <w:lang w:val="de-DE"/>
        </w:rPr>
        <w:fldChar w:fldCharType="end"/>
      </w:r>
      <w:r w:rsidRPr="003E42B7">
        <w:rPr>
          <w:rFonts w:eastAsia="Calibri"/>
          <w:lang w:val="de-DE" w:eastAsia="de-DE" w:bidi="de-DE"/>
        </w:rPr>
        <w:t xml:space="preserve"> / </w:t>
      </w:r>
      <w:r w:rsidRPr="005238F7">
        <w:rPr>
          <w:rFonts w:eastAsia="Calibri"/>
          <w:color w:val="FF0000"/>
          <w:lang w:val="de-DE" w:eastAsia="de-DE" w:bidi="de-DE"/>
        </w:rPr>
        <w:t>Rand</w:t>
      </w:r>
      <w:bookmarkEnd w:id="524"/>
      <w:r w:rsidR="005238F7" w:rsidRPr="005238F7">
        <w:rPr>
          <w:rFonts w:eastAsia="Calibri"/>
          <w:color w:val="FF0000"/>
          <w:lang w:val="de-DE" w:eastAsia="de-DE" w:bidi="de-DE"/>
        </w:rPr>
        <w:t>zone</w:t>
      </w:r>
      <w:bookmarkEnd w:id="525"/>
      <w:r w:rsidR="005238F7" w:rsidRPr="00525444">
        <w:rPr>
          <w:lang w:val="de-DE"/>
        </w:rPr>
        <w:fldChar w:fldCharType="begin"/>
      </w:r>
      <w:r w:rsidR="005238F7" w:rsidRPr="00525444">
        <w:rPr>
          <w:lang w:val="de-DE"/>
        </w:rPr>
        <w:instrText xml:space="preserve"> XE "</w:instrText>
      </w:r>
      <w:r w:rsidR="005238F7">
        <w:rPr>
          <w:color w:val="FF0000"/>
          <w:lang w:val="de-DE"/>
        </w:rPr>
        <w:instrText>Rand</w:instrText>
      </w:r>
      <w:r w:rsidR="005238F7" w:rsidRPr="00525444">
        <w:rPr>
          <w:color w:val="FF0000"/>
          <w:lang w:val="de-DE"/>
        </w:rPr>
        <w:instrText>zone</w:instrText>
      </w:r>
      <w:r w:rsidR="005238F7" w:rsidRPr="00525444">
        <w:rPr>
          <w:lang w:val="de-DE"/>
        </w:rPr>
        <w:instrText xml:space="preserve">" </w:instrText>
      </w:r>
      <w:r w:rsidR="005238F7" w:rsidRPr="00525444">
        <w:rPr>
          <w:lang w:val="de-DE"/>
        </w:rPr>
        <w:fldChar w:fldCharType="end"/>
      </w:r>
    </w:p>
    <w:p w:rsidR="00FF4865" w:rsidRPr="003E42B7" w:rsidRDefault="00FF4865" w:rsidP="00FF4865">
      <w:pPr>
        <w:keepNext/>
        <w:outlineLvl w:val="4"/>
        <w:rPr>
          <w:i/>
          <w:lang w:val="de-DE" w:eastAsia="de-DE" w:bidi="de-DE"/>
        </w:rPr>
      </w:pPr>
      <w:r w:rsidRPr="003E42B7">
        <w:rPr>
          <w:lang w:val="de-DE"/>
        </w:rPr>
        <w:tab/>
      </w:r>
      <w:bookmarkStart w:id="529" w:name="_Toc323031862"/>
      <w:bookmarkStart w:id="530" w:name="_Toc333313633"/>
      <w:bookmarkStart w:id="531" w:name="_Toc346525382"/>
      <w:bookmarkEnd w:id="526"/>
      <w:bookmarkEnd w:id="527"/>
      <w:bookmarkEnd w:id="528"/>
    </w:p>
    <w:p w:rsidR="00FF4865" w:rsidRPr="003E42B7" w:rsidRDefault="00FF4865" w:rsidP="00FF4865">
      <w:pPr>
        <w:tabs>
          <w:tab w:val="left" w:pos="0"/>
        </w:tabs>
        <w:rPr>
          <w:szCs w:val="24"/>
          <w:lang w:val="de-DE" w:eastAsia="de-DE" w:bidi="de-DE"/>
        </w:rPr>
      </w:pPr>
    </w:p>
    <w:tbl>
      <w:tblPr>
        <w:tblW w:w="0" w:type="auto"/>
        <w:jc w:val="center"/>
        <w:tblLook w:val="0000" w:firstRow="0" w:lastRow="0" w:firstColumn="0" w:lastColumn="0" w:noHBand="0" w:noVBand="0"/>
      </w:tblPr>
      <w:tblGrid>
        <w:gridCol w:w="2217"/>
        <w:gridCol w:w="1626"/>
        <w:gridCol w:w="1806"/>
      </w:tblGrid>
      <w:tr w:rsidR="00FF4865" w:rsidRPr="003E42B7" w:rsidTr="00A537F1">
        <w:trPr>
          <w:jc w:val="center"/>
        </w:trPr>
        <w:tc>
          <w:tcPr>
            <w:tcW w:w="0" w:type="auto"/>
            <w:shd w:val="clear" w:color="auto" w:fill="FFFFFF"/>
            <w:vAlign w:val="center"/>
          </w:tcPr>
          <w:p w:rsidR="00FF4865" w:rsidRPr="003E42B7" w:rsidRDefault="00FF4865" w:rsidP="00A537F1">
            <w:pPr>
              <w:tabs>
                <w:tab w:val="left" w:pos="0"/>
              </w:tabs>
              <w:jc w:val="center"/>
              <w:rPr>
                <w:lang w:val="de-DE" w:eastAsia="de-DE" w:bidi="de-DE"/>
              </w:rPr>
            </w:pPr>
            <w:r w:rsidRPr="003E42B7">
              <w:rPr>
                <w:rFonts w:ascii="Calibri" w:eastAsia="Calibri" w:hAnsi="Calibri"/>
                <w:noProof/>
                <w:sz w:val="22"/>
                <w:szCs w:val="22"/>
              </w:rPr>
              <w:drawing>
                <wp:inline distT="0" distB="0" distL="0" distR="0" wp14:anchorId="14587DBE" wp14:editId="21DCA071">
                  <wp:extent cx="895350" cy="8763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FF4865" w:rsidRPr="003E42B7" w:rsidRDefault="00FF4865" w:rsidP="00A537F1">
            <w:pPr>
              <w:tabs>
                <w:tab w:val="left" w:pos="0"/>
              </w:tabs>
              <w:jc w:val="center"/>
              <w:rPr>
                <w:lang w:val="de-DE" w:eastAsia="de-DE" w:bidi="de-DE"/>
              </w:rPr>
            </w:pPr>
            <w:r w:rsidRPr="003E42B7">
              <w:rPr>
                <w:rFonts w:ascii="Calibri" w:eastAsia="Calibri" w:hAnsi="Calibri"/>
                <w:noProof/>
                <w:sz w:val="22"/>
                <w:szCs w:val="22"/>
              </w:rPr>
              <w:drawing>
                <wp:inline distT="0" distB="0" distL="0" distR="0" wp14:anchorId="2803CE4B" wp14:editId="350DD269">
                  <wp:extent cx="895350" cy="96202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FF4865" w:rsidRPr="003E42B7" w:rsidRDefault="00FF4865" w:rsidP="00A537F1">
            <w:pPr>
              <w:tabs>
                <w:tab w:val="left" w:pos="0"/>
              </w:tabs>
              <w:jc w:val="center"/>
              <w:rPr>
                <w:noProof/>
                <w:lang w:val="de-DE" w:eastAsia="de-DE" w:bidi="de-DE"/>
              </w:rPr>
            </w:pPr>
            <w:r w:rsidRPr="003E42B7">
              <w:rPr>
                <w:rFonts w:ascii="Calibri" w:eastAsia="Calibri" w:hAnsi="Calibri"/>
                <w:noProof/>
                <w:sz w:val="22"/>
                <w:szCs w:val="22"/>
              </w:rPr>
              <w:drawing>
                <wp:inline distT="0" distB="0" distL="0" distR="0" wp14:anchorId="6E4DE4B4" wp14:editId="3D4BB012">
                  <wp:extent cx="1000125" cy="120015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FF4865" w:rsidRPr="003E42B7" w:rsidTr="00A537F1">
        <w:trPr>
          <w:trHeight w:val="424"/>
          <w:jc w:val="center"/>
        </w:trPr>
        <w:tc>
          <w:tcPr>
            <w:tcW w:w="0" w:type="auto"/>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schmaler Randstreifen</w:t>
            </w:r>
          </w:p>
        </w:tc>
        <w:tc>
          <w:tcPr>
            <w:tcW w:w="0" w:type="auto"/>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breiter Rand</w:t>
            </w:r>
          </w:p>
        </w:tc>
        <w:tc>
          <w:tcPr>
            <w:tcW w:w="0" w:type="auto"/>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in der Randzone</w:t>
            </w:r>
          </w:p>
        </w:tc>
      </w:tr>
    </w:tbl>
    <w:p w:rsidR="00FF4865" w:rsidRPr="003E42B7" w:rsidRDefault="00FF4865" w:rsidP="00FF4865">
      <w:pPr>
        <w:tabs>
          <w:tab w:val="left" w:pos="0"/>
        </w:tabs>
        <w:rPr>
          <w:szCs w:val="24"/>
          <w:lang w:val="de-DE" w:eastAsia="de-DE" w:bidi="de-DE"/>
        </w:rPr>
      </w:pPr>
    </w:p>
    <w:p w:rsidR="00FF4865" w:rsidRPr="003E42B7" w:rsidRDefault="00FF4865" w:rsidP="00FF4865">
      <w:pPr>
        <w:keepNext/>
        <w:ind w:left="1134" w:hanging="567"/>
        <w:jc w:val="left"/>
        <w:outlineLvl w:val="4"/>
        <w:rPr>
          <w:i/>
          <w:lang w:val="de-DE" w:eastAsia="de-DE" w:bidi="de-DE"/>
        </w:rPr>
      </w:pPr>
    </w:p>
    <w:p w:rsidR="00FF4865" w:rsidRPr="003E42B7" w:rsidRDefault="00FF4865" w:rsidP="00FF4865">
      <w:pPr>
        <w:pStyle w:val="Heading5"/>
        <w:rPr>
          <w:lang w:val="de-DE"/>
        </w:rPr>
      </w:pPr>
      <w:r w:rsidRPr="003E42B7">
        <w:rPr>
          <w:rFonts w:ascii="Calibri" w:eastAsia="Calibri" w:hAnsi="Calibri"/>
          <w:i/>
          <w:sz w:val="22"/>
          <w:szCs w:val="22"/>
          <w:lang w:val="de-DE" w:eastAsia="de-DE" w:bidi="de-DE"/>
        </w:rPr>
        <w:br w:type="page"/>
      </w:r>
    </w:p>
    <w:p w:rsidR="00FF4865" w:rsidRPr="003E42B7" w:rsidRDefault="00FF4865" w:rsidP="00FF4865">
      <w:pPr>
        <w:pStyle w:val="Heading5"/>
        <w:rPr>
          <w:lang w:val="de-DE"/>
        </w:rPr>
      </w:pPr>
      <w:bookmarkStart w:id="532" w:name="_Toc346525510"/>
      <w:bookmarkStart w:id="533" w:name="_Toc347420494"/>
      <w:bookmarkStart w:id="534" w:name="_Toc369276988"/>
      <w:r w:rsidRPr="003E42B7">
        <w:rPr>
          <w:lang w:val="de-DE"/>
        </w:rPr>
        <w:t>4.2.1.7</w:t>
      </w:r>
      <w:r w:rsidRPr="003E42B7">
        <w:rPr>
          <w:lang w:val="de-DE"/>
        </w:rPr>
        <w:tab/>
      </w:r>
      <w:bookmarkEnd w:id="532"/>
      <w:r w:rsidRPr="006F48C1">
        <w:rPr>
          <w:rFonts w:eastAsia="Calibri"/>
          <w:color w:val="FF0000"/>
          <w:lang w:val="de-DE" w:eastAsia="de-DE" w:bidi="de-DE"/>
        </w:rPr>
        <w:t>Mosaikartig</w:t>
      </w:r>
      <w:r w:rsidR="006F48C1" w:rsidRPr="00525444">
        <w:rPr>
          <w:lang w:val="de-DE"/>
        </w:rPr>
        <w:fldChar w:fldCharType="begin"/>
      </w:r>
      <w:r w:rsidR="006F48C1" w:rsidRPr="00525444">
        <w:rPr>
          <w:lang w:val="de-DE"/>
        </w:rPr>
        <w:instrText xml:space="preserve"> XE "</w:instrText>
      </w:r>
      <w:r w:rsidR="006F48C1">
        <w:rPr>
          <w:color w:val="FF0000"/>
          <w:lang w:val="de-DE"/>
        </w:rPr>
        <w:instrText>Mosaikartig</w:instrText>
      </w:r>
      <w:r w:rsidR="006F48C1" w:rsidRPr="00525444">
        <w:rPr>
          <w:lang w:val="de-DE"/>
        </w:rPr>
        <w:instrText xml:space="preserve">" </w:instrText>
      </w:r>
      <w:r w:rsidR="006F48C1" w:rsidRPr="00525444">
        <w:rPr>
          <w:lang w:val="de-DE"/>
        </w:rPr>
        <w:fldChar w:fldCharType="end"/>
      </w:r>
      <w:r w:rsidRPr="003E42B7">
        <w:rPr>
          <w:rFonts w:eastAsia="Calibri"/>
          <w:lang w:val="de-DE" w:eastAsia="de-DE" w:bidi="de-DE"/>
        </w:rPr>
        <w:t xml:space="preserve"> / </w:t>
      </w:r>
      <w:r w:rsidRPr="006F48C1">
        <w:rPr>
          <w:rFonts w:eastAsia="Calibri"/>
          <w:color w:val="FF0000"/>
          <w:lang w:val="de-DE" w:eastAsia="de-DE" w:bidi="de-DE"/>
        </w:rPr>
        <w:t>netzartig</w:t>
      </w:r>
      <w:r w:rsidR="006F48C1" w:rsidRPr="00525444">
        <w:rPr>
          <w:lang w:val="de-DE"/>
        </w:rPr>
        <w:fldChar w:fldCharType="begin"/>
      </w:r>
      <w:r w:rsidR="006F48C1" w:rsidRPr="00525444">
        <w:rPr>
          <w:lang w:val="de-DE"/>
        </w:rPr>
        <w:instrText xml:space="preserve"> XE "</w:instrText>
      </w:r>
      <w:r w:rsidR="006F48C1" w:rsidRPr="00915B4B">
        <w:rPr>
          <w:color w:val="FF0000"/>
          <w:lang w:val="de-DE"/>
        </w:rPr>
        <w:instrText>Netzartig</w:instrText>
      </w:r>
      <w:r w:rsidR="006F48C1" w:rsidRPr="00525444">
        <w:rPr>
          <w:lang w:val="de-DE"/>
        </w:rPr>
        <w:instrText xml:space="preserve">" </w:instrText>
      </w:r>
      <w:r w:rsidR="006F48C1" w:rsidRPr="00525444">
        <w:rPr>
          <w:lang w:val="de-DE"/>
        </w:rPr>
        <w:fldChar w:fldCharType="end"/>
      </w:r>
      <w:r w:rsidRPr="003E42B7">
        <w:rPr>
          <w:rFonts w:eastAsia="Calibri"/>
          <w:lang w:val="de-DE" w:eastAsia="de-DE" w:bidi="de-DE"/>
        </w:rPr>
        <w:t xml:space="preserve"> / </w:t>
      </w:r>
      <w:r w:rsidRPr="006F48C1">
        <w:rPr>
          <w:rFonts w:eastAsia="Calibri"/>
          <w:color w:val="FF0000"/>
          <w:lang w:val="de-DE" w:eastAsia="de-DE" w:bidi="de-DE"/>
        </w:rPr>
        <w:t>marmoriert</w:t>
      </w:r>
      <w:r w:rsidR="006F48C1" w:rsidRPr="00525444">
        <w:rPr>
          <w:lang w:val="de-DE"/>
        </w:rPr>
        <w:fldChar w:fldCharType="begin"/>
      </w:r>
      <w:r w:rsidR="006F48C1" w:rsidRPr="00525444">
        <w:rPr>
          <w:lang w:val="de-DE"/>
        </w:rPr>
        <w:instrText xml:space="preserve"> XE "</w:instrText>
      </w:r>
      <w:r w:rsidR="006F48C1">
        <w:rPr>
          <w:color w:val="FF0000"/>
          <w:lang w:val="de-DE"/>
        </w:rPr>
        <w:instrText>Marmoriert</w:instrText>
      </w:r>
      <w:r w:rsidR="006F48C1" w:rsidRPr="00525444">
        <w:rPr>
          <w:lang w:val="de-DE"/>
        </w:rPr>
        <w:instrText xml:space="preserve">" </w:instrText>
      </w:r>
      <w:r w:rsidR="006F48C1" w:rsidRPr="00525444">
        <w:rPr>
          <w:lang w:val="de-DE"/>
        </w:rPr>
        <w:fldChar w:fldCharType="end"/>
      </w:r>
      <w:r w:rsidRPr="003E42B7">
        <w:rPr>
          <w:rFonts w:eastAsia="Calibri"/>
          <w:lang w:val="de-DE" w:eastAsia="de-DE" w:bidi="de-DE"/>
        </w:rPr>
        <w:t xml:space="preserve"> / </w:t>
      </w:r>
      <w:r w:rsidRPr="006F48C1">
        <w:rPr>
          <w:rFonts w:eastAsia="Calibri"/>
          <w:color w:val="FF0000"/>
          <w:lang w:val="de-DE" w:eastAsia="de-DE" w:bidi="de-DE"/>
        </w:rPr>
        <w:t>geadert</w:t>
      </w:r>
      <w:bookmarkEnd w:id="533"/>
      <w:bookmarkEnd w:id="534"/>
      <w:r w:rsidR="006F48C1" w:rsidRPr="00525444">
        <w:rPr>
          <w:lang w:val="de-DE"/>
        </w:rPr>
        <w:fldChar w:fldCharType="begin"/>
      </w:r>
      <w:r w:rsidR="006F48C1" w:rsidRPr="00525444">
        <w:rPr>
          <w:lang w:val="de-DE"/>
        </w:rPr>
        <w:instrText xml:space="preserve"> XE "</w:instrText>
      </w:r>
      <w:r w:rsidR="006F48C1">
        <w:rPr>
          <w:color w:val="FF0000"/>
          <w:lang w:val="de-DE"/>
        </w:rPr>
        <w:instrText>Geadert</w:instrText>
      </w:r>
      <w:r w:rsidR="006F48C1" w:rsidRPr="00525444">
        <w:rPr>
          <w:lang w:val="de-DE"/>
        </w:rPr>
        <w:instrText xml:space="preserve">" </w:instrText>
      </w:r>
      <w:r w:rsidR="006F48C1" w:rsidRPr="00525444">
        <w:rPr>
          <w:lang w:val="de-DE"/>
        </w:rPr>
        <w:fldChar w:fldCharType="end"/>
      </w:r>
    </w:p>
    <w:bookmarkEnd w:id="529"/>
    <w:bookmarkEnd w:id="530"/>
    <w:bookmarkEnd w:id="531"/>
    <w:p w:rsidR="00FF4865" w:rsidRPr="003E42B7" w:rsidRDefault="00FF4865" w:rsidP="00FF4865">
      <w:pPr>
        <w:keepNext/>
        <w:ind w:left="1134" w:hanging="567"/>
        <w:outlineLvl w:val="4"/>
        <w:rPr>
          <w:i/>
          <w:lang w:val="de-DE" w:eastAsia="de-DE" w:bidi="de-DE"/>
        </w:rPr>
      </w:pPr>
    </w:p>
    <w:p w:rsidR="00FF4865" w:rsidRPr="003E42B7" w:rsidRDefault="00FF4865" w:rsidP="00FF4865">
      <w:pPr>
        <w:tabs>
          <w:tab w:val="left" w:pos="0"/>
        </w:tabs>
        <w:rPr>
          <w:szCs w:val="24"/>
          <w:lang w:val="de-DE" w:eastAsia="de-DE" w:bidi="de-DE"/>
        </w:rPr>
      </w:pPr>
    </w:p>
    <w:tbl>
      <w:tblPr>
        <w:tblW w:w="8489" w:type="dxa"/>
        <w:jc w:val="center"/>
        <w:tblInd w:w="-3878" w:type="dxa"/>
        <w:tblLayout w:type="fixed"/>
        <w:tblLook w:val="0000" w:firstRow="0" w:lastRow="0" w:firstColumn="0" w:lastColumn="0" w:noHBand="0" w:noVBand="0"/>
      </w:tblPr>
      <w:tblGrid>
        <w:gridCol w:w="2324"/>
        <w:gridCol w:w="2325"/>
        <w:gridCol w:w="2149"/>
        <w:gridCol w:w="1691"/>
      </w:tblGrid>
      <w:tr w:rsidR="00FF4865" w:rsidRPr="003E42B7" w:rsidTr="00A537F1">
        <w:trPr>
          <w:trHeight w:val="1804"/>
          <w:jc w:val="center"/>
        </w:trPr>
        <w:tc>
          <w:tcPr>
            <w:tcW w:w="2324" w:type="dxa"/>
            <w:shd w:val="clear" w:color="auto" w:fill="FFFFFF"/>
            <w:vAlign w:val="center"/>
          </w:tcPr>
          <w:p w:rsidR="00FF4865" w:rsidRPr="003E42B7" w:rsidRDefault="00FF4865" w:rsidP="00A537F1">
            <w:pPr>
              <w:tabs>
                <w:tab w:val="left" w:pos="0"/>
              </w:tabs>
              <w:jc w:val="center"/>
              <w:rPr>
                <w:lang w:val="de-DE" w:eastAsia="de-DE" w:bidi="de-DE"/>
              </w:rPr>
            </w:pPr>
            <w:r w:rsidRPr="003E42B7">
              <w:rPr>
                <w:rFonts w:ascii="Calibri" w:eastAsia="Calibri" w:hAnsi="Calibri"/>
                <w:noProof/>
                <w:sz w:val="22"/>
                <w:szCs w:val="22"/>
              </w:rPr>
              <w:drawing>
                <wp:inline distT="0" distB="0" distL="0" distR="0" wp14:anchorId="1E1D5199" wp14:editId="65D02A61">
                  <wp:extent cx="723900" cy="695325"/>
                  <wp:effectExtent l="0" t="0" r="0"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3E42B7">
              <w:rPr>
                <w:rFonts w:ascii="Calibri" w:eastAsia="Calibri" w:hAnsi="Calibri"/>
                <w:noProof/>
                <w:sz w:val="22"/>
                <w:szCs w:val="22"/>
              </w:rPr>
              <w:drawing>
                <wp:inline distT="0" distB="0" distL="0" distR="0" wp14:anchorId="7DF6B63C" wp14:editId="7CBA0452">
                  <wp:extent cx="381000" cy="5715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FF4865" w:rsidRPr="003E42B7" w:rsidRDefault="00FF4865" w:rsidP="00A537F1">
            <w:pPr>
              <w:tabs>
                <w:tab w:val="left" w:pos="0"/>
              </w:tabs>
              <w:jc w:val="center"/>
              <w:rPr>
                <w:lang w:val="de-DE" w:eastAsia="de-DE" w:bidi="de-DE"/>
              </w:rPr>
            </w:pPr>
            <w:r w:rsidRPr="003E42B7">
              <w:rPr>
                <w:rFonts w:ascii="Calibri" w:eastAsia="Calibri" w:hAnsi="Calibri"/>
                <w:noProof/>
                <w:sz w:val="22"/>
                <w:szCs w:val="22"/>
              </w:rPr>
              <w:drawing>
                <wp:inline distT="0" distB="0" distL="0" distR="0" wp14:anchorId="0744A69E" wp14:editId="6FB8B35E">
                  <wp:extent cx="1219200" cy="1019175"/>
                  <wp:effectExtent l="0" t="0" r="0"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FF4865" w:rsidRPr="003E42B7" w:rsidRDefault="00FF4865" w:rsidP="00A537F1">
            <w:pPr>
              <w:tabs>
                <w:tab w:val="left" w:pos="0"/>
              </w:tabs>
              <w:jc w:val="right"/>
              <w:rPr>
                <w:lang w:val="de-DE" w:eastAsia="de-DE" w:bidi="de-DE"/>
              </w:rPr>
            </w:pPr>
            <w:r w:rsidRPr="003E42B7">
              <w:rPr>
                <w:rFonts w:ascii="Calibri" w:eastAsia="Calibri" w:hAnsi="Calibri"/>
                <w:noProof/>
                <w:sz w:val="22"/>
                <w:szCs w:val="22"/>
              </w:rPr>
              <w:drawing>
                <wp:inline distT="0" distB="0" distL="0" distR="0" wp14:anchorId="1BC6114A" wp14:editId="18920C57">
                  <wp:extent cx="1019175" cy="1019175"/>
                  <wp:effectExtent l="0" t="0" r="9525"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FF4865" w:rsidRPr="003E42B7" w:rsidRDefault="00FF4865" w:rsidP="00A537F1">
            <w:pPr>
              <w:tabs>
                <w:tab w:val="left" w:pos="0"/>
              </w:tabs>
              <w:jc w:val="right"/>
              <w:rPr>
                <w:lang w:val="de-DE" w:eastAsia="de-DE" w:bidi="de-DE"/>
              </w:rPr>
            </w:pPr>
            <w:r w:rsidRPr="003E42B7">
              <w:rPr>
                <w:noProof/>
              </w:rPr>
              <w:drawing>
                <wp:anchor distT="0" distB="0" distL="114300" distR="114300" simplePos="0" relativeHeight="251741184" behindDoc="0" locked="1" layoutInCell="0" allowOverlap="1" wp14:anchorId="35F031E2" wp14:editId="5AB6817E">
                  <wp:simplePos x="0" y="0"/>
                  <wp:positionH relativeFrom="character">
                    <wp:posOffset>-982980</wp:posOffset>
                  </wp:positionH>
                  <wp:positionV relativeFrom="line">
                    <wp:posOffset>228600</wp:posOffset>
                  </wp:positionV>
                  <wp:extent cx="1143000" cy="685800"/>
                  <wp:effectExtent l="38100" t="38100" r="38100" b="38100"/>
                  <wp:wrapNone/>
                  <wp:docPr id="948" name="Picture 948"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Beschreibung: geadert"/>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rot="5629693">
                            <a:off x="0" y="0"/>
                            <a:ext cx="1143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4865" w:rsidRPr="003E42B7" w:rsidTr="00A537F1">
        <w:trPr>
          <w:trHeight w:val="369"/>
          <w:jc w:val="center"/>
        </w:trPr>
        <w:tc>
          <w:tcPr>
            <w:tcW w:w="2324" w:type="dxa"/>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mosaikartig (schachbrettartig)</w:t>
            </w:r>
          </w:p>
        </w:tc>
        <w:tc>
          <w:tcPr>
            <w:tcW w:w="2325" w:type="dxa"/>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netzartig</w:t>
            </w:r>
          </w:p>
        </w:tc>
        <w:tc>
          <w:tcPr>
            <w:tcW w:w="2149" w:type="dxa"/>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marmoriert</w:t>
            </w:r>
          </w:p>
        </w:tc>
        <w:tc>
          <w:tcPr>
            <w:tcW w:w="1691" w:type="dxa"/>
            <w:shd w:val="clear" w:color="auto" w:fill="FFFFFF"/>
            <w:vAlign w:val="center"/>
          </w:tcPr>
          <w:p w:rsidR="00FF4865" w:rsidRPr="003E42B7" w:rsidRDefault="00FF4865" w:rsidP="00A537F1">
            <w:pPr>
              <w:tabs>
                <w:tab w:val="left" w:pos="0"/>
              </w:tabs>
              <w:jc w:val="center"/>
              <w:rPr>
                <w:szCs w:val="24"/>
                <w:lang w:val="de-DE" w:eastAsia="de-DE" w:bidi="de-DE"/>
              </w:rPr>
            </w:pPr>
            <w:r w:rsidRPr="003E42B7">
              <w:rPr>
                <w:rFonts w:eastAsia="Calibri"/>
                <w:szCs w:val="24"/>
                <w:lang w:val="de-DE" w:eastAsia="de-DE" w:bidi="de-DE"/>
              </w:rPr>
              <w:t>geadert</w:t>
            </w:r>
          </w:p>
        </w:tc>
      </w:tr>
    </w:tbl>
    <w:p w:rsidR="00FF4865" w:rsidRPr="003E42B7" w:rsidRDefault="00FF4865" w:rsidP="0022766D">
      <w:pPr>
        <w:pStyle w:val="Heading5"/>
        <w:keepNext w:val="0"/>
        <w:rPr>
          <w:szCs w:val="24"/>
          <w:lang w:val="de-DE"/>
        </w:rPr>
      </w:pPr>
    </w:p>
    <w:p w:rsidR="00FF4865" w:rsidRPr="003E42B7" w:rsidRDefault="00FF4865" w:rsidP="0022766D">
      <w:pPr>
        <w:pStyle w:val="Heading5"/>
        <w:keepNext w:val="0"/>
        <w:rPr>
          <w:lang w:val="de-DE"/>
        </w:rPr>
      </w:pPr>
      <w:bookmarkStart w:id="535" w:name="_Toc323031863"/>
      <w:bookmarkStart w:id="536" w:name="_Toc333313634"/>
    </w:p>
    <w:p w:rsidR="00FF4865" w:rsidRPr="003E42B7" w:rsidRDefault="00FF4865" w:rsidP="00FF4865">
      <w:pPr>
        <w:pStyle w:val="Heading4"/>
        <w:rPr>
          <w:lang w:val="de-DE"/>
        </w:rPr>
      </w:pPr>
      <w:bookmarkStart w:id="537" w:name="_Toc346525511"/>
      <w:bookmarkStart w:id="538" w:name="_Toc347420495"/>
      <w:bookmarkStart w:id="539" w:name="_Toc323031864"/>
      <w:bookmarkStart w:id="540" w:name="_Toc333313635"/>
      <w:bookmarkStart w:id="541" w:name="_Toc346525383"/>
      <w:bookmarkStart w:id="542" w:name="_Toc369276989"/>
      <w:bookmarkEnd w:id="535"/>
      <w:bookmarkEnd w:id="536"/>
      <w:r w:rsidRPr="003E42B7">
        <w:rPr>
          <w:lang w:val="de-DE"/>
        </w:rPr>
        <w:t>4.2.2</w:t>
      </w:r>
      <w:r w:rsidRPr="003E42B7">
        <w:rPr>
          <w:lang w:val="de-DE"/>
        </w:rPr>
        <w:tab/>
      </w:r>
      <w:bookmarkEnd w:id="537"/>
      <w:r w:rsidRPr="00B73E8D">
        <w:rPr>
          <w:rFonts w:eastAsia="Calibri"/>
          <w:color w:val="FF0000"/>
          <w:lang w:val="de-DE" w:eastAsia="de-DE" w:bidi="de-DE"/>
        </w:rPr>
        <w:t>Farbverteilung</w:t>
      </w:r>
      <w:bookmarkEnd w:id="538"/>
      <w:bookmarkEnd w:id="539"/>
      <w:bookmarkEnd w:id="540"/>
      <w:bookmarkEnd w:id="541"/>
      <w:bookmarkEnd w:id="542"/>
      <w:r w:rsidR="00B73E8D" w:rsidRPr="003E42B7">
        <w:rPr>
          <w:rFonts w:cs="Arial"/>
          <w:color w:val="FF0000"/>
          <w:lang w:val="de-DE"/>
        </w:rPr>
        <w:fldChar w:fldCharType="begin"/>
      </w:r>
      <w:r w:rsidR="00B73E8D" w:rsidRPr="003E42B7">
        <w:rPr>
          <w:rFonts w:cs="Arial"/>
          <w:lang w:val="de-DE"/>
        </w:rPr>
        <w:instrText xml:space="preserve"> XE "</w:instrText>
      </w:r>
      <w:r w:rsidR="00980A67" w:rsidRPr="00980A67">
        <w:rPr>
          <w:color w:val="FF0000"/>
          <w:lang w:val="de-DE"/>
        </w:rPr>
        <w:instrText>Farbverteilung</w:instrText>
      </w:r>
      <w:r w:rsidR="00B73E8D" w:rsidRPr="003E42B7">
        <w:rPr>
          <w:rFonts w:cs="Arial"/>
          <w:lang w:val="de-DE"/>
        </w:rPr>
        <w:instrText xml:space="preserve">" </w:instrText>
      </w:r>
      <w:r w:rsidR="00B73E8D" w:rsidRPr="003E42B7">
        <w:rPr>
          <w:rFonts w:cs="Arial"/>
          <w:color w:val="FF0000"/>
          <w:lang w:val="de-DE"/>
        </w:rPr>
        <w:fldChar w:fldCharType="end"/>
      </w:r>
    </w:p>
    <w:p w:rsidR="00FF4865" w:rsidRPr="003E42B7" w:rsidRDefault="00FF4865" w:rsidP="0022766D">
      <w:pPr>
        <w:keepNext/>
        <w:tabs>
          <w:tab w:val="left" w:pos="851"/>
        </w:tabs>
        <w:rPr>
          <w:szCs w:val="24"/>
          <w:lang w:val="de-DE" w:eastAsia="de-DE" w:bidi="de-DE"/>
        </w:rPr>
      </w:pPr>
    </w:p>
    <w:p w:rsidR="00FF4865" w:rsidRPr="003E42B7" w:rsidRDefault="00FF4865" w:rsidP="00FF4865">
      <w:pPr>
        <w:tabs>
          <w:tab w:val="left" w:pos="851"/>
        </w:tabs>
        <w:rPr>
          <w:szCs w:val="24"/>
          <w:lang w:val="de-DE" w:eastAsia="de-DE" w:bidi="de-DE"/>
        </w:rPr>
      </w:pPr>
      <w:r w:rsidRPr="003E42B7">
        <w:rPr>
          <w:rFonts w:eastAsia="Calibri"/>
          <w:szCs w:val="24"/>
          <w:lang w:val="de-DE" w:eastAsia="de-DE" w:bidi="de-DE"/>
        </w:rPr>
        <w:t xml:space="preserve">Anmerkung:  Die </w:t>
      </w:r>
      <w:r w:rsidRPr="00B73E8D">
        <w:rPr>
          <w:rFonts w:eastAsia="Calibri"/>
          <w:color w:val="FF0000"/>
          <w:szCs w:val="24"/>
          <w:lang w:val="de-DE" w:eastAsia="de-DE" w:bidi="de-DE"/>
        </w:rPr>
        <w:t>Verteilung</w:t>
      </w:r>
      <w:r w:rsidRPr="003E42B7">
        <w:rPr>
          <w:rFonts w:eastAsia="Calibri"/>
          <w:szCs w:val="24"/>
          <w:lang w:val="de-DE" w:eastAsia="de-DE" w:bidi="de-DE"/>
        </w:rPr>
        <w:t xml:space="preserve"> könnte anhand einer Kombination von Begriffen aus den verschiedenen Darstellungen unter Verwendung der Wörter „und“ oder „außer“ beschrieben werden; z. B. a) distales Viertel, außer Randzone, b) distale Hälfte, außer Spitze.</w:t>
      </w:r>
    </w:p>
    <w:p w:rsidR="00FF4865" w:rsidRPr="003E42B7" w:rsidRDefault="00FF4865" w:rsidP="00FF4865">
      <w:pPr>
        <w:tabs>
          <w:tab w:val="left" w:pos="851"/>
        </w:tabs>
        <w:rPr>
          <w:szCs w:val="24"/>
          <w:lang w:val="de-DE" w:eastAsia="de-DE" w:bidi="de-DE"/>
        </w:rPr>
      </w:pPr>
    </w:p>
    <w:tbl>
      <w:tblPr>
        <w:tblW w:w="4943" w:type="pct"/>
        <w:tblLook w:val="01E0" w:firstRow="1" w:lastRow="1" w:firstColumn="1" w:lastColumn="1" w:noHBand="0" w:noVBand="0"/>
      </w:tblPr>
      <w:tblGrid>
        <w:gridCol w:w="2165"/>
        <w:gridCol w:w="2313"/>
        <w:gridCol w:w="2248"/>
        <w:gridCol w:w="3016"/>
      </w:tblGrid>
      <w:tr w:rsidR="00FF4865" w:rsidRPr="003E42B7" w:rsidTr="00A537F1">
        <w:tc>
          <w:tcPr>
            <w:tcW w:w="1111" w:type="pct"/>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11B22137" wp14:editId="79B0E696">
                  <wp:extent cx="866775" cy="96202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128AFDC2" wp14:editId="7935B94A">
                  <wp:extent cx="990600" cy="86677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1D124678" wp14:editId="6126235D">
                  <wp:extent cx="885825" cy="87630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0F27825A" wp14:editId="79C068D2">
                  <wp:extent cx="923925" cy="95250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FF4865" w:rsidRPr="003E42B7" w:rsidTr="00A537F1">
        <w:tc>
          <w:tcPr>
            <w:tcW w:w="1111" w:type="pct"/>
          </w:tcPr>
          <w:p w:rsidR="00FF4865" w:rsidRPr="003E42B7" w:rsidRDefault="00FF4865" w:rsidP="00A537F1">
            <w:pPr>
              <w:spacing w:after="200" w:line="276" w:lineRule="auto"/>
              <w:ind w:right="707"/>
              <w:rPr>
                <w:color w:val="000000"/>
                <w:lang w:val="de-DE" w:eastAsia="de-DE" w:bidi="de-DE"/>
              </w:rPr>
            </w:pPr>
            <w:r w:rsidRPr="003E42B7">
              <w:rPr>
                <w:rFonts w:eastAsia="Calibri"/>
                <w:color w:val="000000"/>
                <w:lang w:val="de-DE" w:eastAsia="de-DE" w:bidi="de-DE"/>
              </w:rPr>
              <w:t>an der Basis</w:t>
            </w:r>
          </w:p>
        </w:tc>
        <w:tc>
          <w:tcPr>
            <w:tcW w:w="1187" w:type="pct"/>
          </w:tcPr>
          <w:p w:rsidR="00FF4865" w:rsidRPr="003E42B7" w:rsidRDefault="00FF4865" w:rsidP="00A537F1">
            <w:pPr>
              <w:spacing w:after="200" w:line="276" w:lineRule="auto"/>
              <w:ind w:right="707"/>
              <w:rPr>
                <w:szCs w:val="24"/>
                <w:lang w:val="de-DE" w:eastAsia="de-DE" w:bidi="de-DE"/>
              </w:rPr>
            </w:pPr>
            <w:r w:rsidRPr="003E42B7">
              <w:rPr>
                <w:rFonts w:eastAsia="Calibri"/>
                <w:szCs w:val="24"/>
                <w:lang w:val="de-DE" w:eastAsia="de-DE" w:bidi="de-DE"/>
              </w:rPr>
              <w:t>basales Viertel</w:t>
            </w:r>
          </w:p>
        </w:tc>
        <w:tc>
          <w:tcPr>
            <w:tcW w:w="1154" w:type="pct"/>
          </w:tcPr>
          <w:p w:rsidR="00FF4865" w:rsidRPr="003E42B7" w:rsidRDefault="00FF4865" w:rsidP="00A537F1">
            <w:pPr>
              <w:spacing w:after="200" w:line="276" w:lineRule="auto"/>
              <w:ind w:right="707"/>
              <w:rPr>
                <w:szCs w:val="24"/>
                <w:lang w:val="de-DE" w:eastAsia="de-DE" w:bidi="de-DE"/>
              </w:rPr>
            </w:pPr>
            <w:r w:rsidRPr="003E42B7">
              <w:rPr>
                <w:rFonts w:eastAsia="Calibri"/>
                <w:szCs w:val="24"/>
                <w:lang w:val="de-DE" w:eastAsia="de-DE" w:bidi="de-DE"/>
              </w:rPr>
              <w:t>basale Hälfte</w:t>
            </w:r>
          </w:p>
        </w:tc>
        <w:tc>
          <w:tcPr>
            <w:tcW w:w="1548" w:type="pct"/>
          </w:tcPr>
          <w:p w:rsidR="00FF4865" w:rsidRPr="003E42B7" w:rsidRDefault="00FF4865" w:rsidP="00A537F1">
            <w:pPr>
              <w:spacing w:after="200" w:line="276" w:lineRule="auto"/>
              <w:ind w:right="707"/>
              <w:rPr>
                <w:szCs w:val="24"/>
                <w:lang w:val="de-DE" w:eastAsia="de-DE" w:bidi="de-DE"/>
              </w:rPr>
            </w:pPr>
            <w:r w:rsidRPr="003E42B7">
              <w:rPr>
                <w:rFonts w:eastAsia="Calibri"/>
                <w:szCs w:val="24"/>
                <w:lang w:val="de-DE" w:eastAsia="de-DE" w:bidi="de-DE"/>
              </w:rPr>
              <w:t>basale drei Viertel</w:t>
            </w:r>
          </w:p>
        </w:tc>
      </w:tr>
    </w:tbl>
    <w:p w:rsidR="00FF4865" w:rsidRPr="003E42B7" w:rsidRDefault="00FF4865" w:rsidP="00FF4865">
      <w:pPr>
        <w:tabs>
          <w:tab w:val="left" w:pos="1368"/>
          <w:tab w:val="left" w:pos="2988"/>
          <w:tab w:val="left" w:pos="4248"/>
        </w:tabs>
        <w:spacing w:after="200" w:line="276" w:lineRule="auto"/>
        <w:jc w:val="left"/>
        <w:rPr>
          <w:rFonts w:ascii="Calibri" w:hAnsi="Calibri"/>
          <w:sz w:val="22"/>
          <w:szCs w:val="22"/>
          <w:lang w:val="de-DE" w:eastAsia="de-DE" w:bidi="de-DE"/>
        </w:rPr>
      </w:pPr>
    </w:p>
    <w:tbl>
      <w:tblPr>
        <w:tblW w:w="0" w:type="auto"/>
        <w:tblLook w:val="01E0" w:firstRow="1" w:lastRow="1" w:firstColumn="1" w:lastColumn="1" w:noHBand="0" w:noVBand="0"/>
      </w:tblPr>
      <w:tblGrid>
        <w:gridCol w:w="2235"/>
        <w:gridCol w:w="2268"/>
        <w:gridCol w:w="2268"/>
        <w:gridCol w:w="2835"/>
      </w:tblGrid>
      <w:tr w:rsidR="00FF4865" w:rsidRPr="003E42B7" w:rsidTr="00A537F1">
        <w:trPr>
          <w:trHeight w:val="1399"/>
        </w:trPr>
        <w:tc>
          <w:tcPr>
            <w:tcW w:w="2235" w:type="dxa"/>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65822DFB" wp14:editId="4E2AF363">
                  <wp:extent cx="914400" cy="847725"/>
                  <wp:effectExtent l="0" t="0" r="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268" w:type="dxa"/>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60C80ACF" wp14:editId="75538BFA">
                  <wp:extent cx="885825" cy="876300"/>
                  <wp:effectExtent l="0" t="0" r="952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268" w:type="dxa"/>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212DDB6D" wp14:editId="7747A3C2">
                  <wp:extent cx="866775" cy="828675"/>
                  <wp:effectExtent l="0" t="0" r="9525"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12624E67" wp14:editId="606681E2">
                  <wp:extent cx="923925" cy="91440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FF4865" w:rsidRPr="003E42B7" w:rsidTr="00A537F1">
        <w:tc>
          <w:tcPr>
            <w:tcW w:w="2235" w:type="dxa"/>
          </w:tcPr>
          <w:p w:rsidR="00FF4865" w:rsidRPr="003E42B7" w:rsidRDefault="00FF4865" w:rsidP="00A537F1">
            <w:pPr>
              <w:spacing w:after="200" w:line="276" w:lineRule="auto"/>
              <w:ind w:right="707"/>
              <w:jc w:val="left"/>
              <w:rPr>
                <w:color w:val="000000"/>
                <w:lang w:val="de-DE" w:eastAsia="de-DE" w:bidi="de-DE"/>
              </w:rPr>
            </w:pPr>
            <w:r w:rsidRPr="003E42B7">
              <w:rPr>
                <w:rFonts w:eastAsia="Calibri"/>
                <w:color w:val="000000"/>
                <w:lang w:val="de-DE" w:eastAsia="de-DE" w:bidi="de-DE"/>
              </w:rPr>
              <w:t>an der Spitze</w:t>
            </w:r>
          </w:p>
        </w:tc>
        <w:tc>
          <w:tcPr>
            <w:tcW w:w="2268" w:type="dxa"/>
          </w:tcPr>
          <w:p w:rsidR="00FF4865" w:rsidRPr="003E42B7" w:rsidRDefault="00FF4865" w:rsidP="00A537F1">
            <w:pPr>
              <w:spacing w:after="200" w:line="276" w:lineRule="auto"/>
              <w:ind w:right="707"/>
              <w:rPr>
                <w:color w:val="000000"/>
                <w:lang w:val="de-DE" w:eastAsia="de-DE" w:bidi="de-DE"/>
              </w:rPr>
            </w:pPr>
            <w:r w:rsidRPr="003E42B7">
              <w:rPr>
                <w:rFonts w:eastAsia="Calibri"/>
                <w:color w:val="000000"/>
                <w:lang w:val="de-DE" w:eastAsia="de-DE" w:bidi="de-DE"/>
              </w:rPr>
              <w:t>distales Viertel</w:t>
            </w:r>
          </w:p>
        </w:tc>
        <w:tc>
          <w:tcPr>
            <w:tcW w:w="2268" w:type="dxa"/>
          </w:tcPr>
          <w:p w:rsidR="00FF4865" w:rsidRPr="003E42B7" w:rsidRDefault="00FF4865" w:rsidP="00A537F1">
            <w:pPr>
              <w:spacing w:after="200" w:line="276" w:lineRule="auto"/>
              <w:ind w:right="707"/>
              <w:rPr>
                <w:color w:val="000000"/>
                <w:lang w:val="de-DE" w:eastAsia="de-DE" w:bidi="de-DE"/>
              </w:rPr>
            </w:pPr>
            <w:r w:rsidRPr="003E42B7">
              <w:rPr>
                <w:rFonts w:eastAsia="Calibri"/>
                <w:color w:val="000000"/>
                <w:lang w:val="de-DE" w:eastAsia="de-DE" w:bidi="de-DE"/>
              </w:rPr>
              <w:t>distale Hälfte</w:t>
            </w:r>
          </w:p>
        </w:tc>
        <w:tc>
          <w:tcPr>
            <w:tcW w:w="2835" w:type="dxa"/>
          </w:tcPr>
          <w:p w:rsidR="00FF4865" w:rsidRPr="003E42B7" w:rsidRDefault="00FF4865" w:rsidP="00A537F1">
            <w:pPr>
              <w:spacing w:after="200" w:line="276" w:lineRule="auto"/>
              <w:ind w:right="707"/>
              <w:rPr>
                <w:color w:val="000000"/>
                <w:lang w:val="de-DE" w:eastAsia="de-DE" w:bidi="de-DE"/>
              </w:rPr>
            </w:pPr>
            <w:r w:rsidRPr="003E42B7">
              <w:rPr>
                <w:rFonts w:eastAsia="Calibri"/>
                <w:color w:val="000000"/>
                <w:lang w:val="de-DE" w:eastAsia="de-DE" w:bidi="de-DE"/>
              </w:rPr>
              <w:t>distale drei Viertel</w:t>
            </w:r>
          </w:p>
        </w:tc>
      </w:tr>
    </w:tbl>
    <w:p w:rsidR="00FF4865" w:rsidRPr="003E42B7" w:rsidRDefault="00FF4865" w:rsidP="00FF4865">
      <w:pPr>
        <w:tabs>
          <w:tab w:val="left" w:pos="1368"/>
          <w:tab w:val="left" w:pos="2988"/>
          <w:tab w:val="left" w:pos="4248"/>
        </w:tabs>
        <w:spacing w:after="200" w:line="276" w:lineRule="auto"/>
        <w:jc w:val="left"/>
        <w:rPr>
          <w:rFonts w:ascii="Calibri" w:hAnsi="Calibri"/>
          <w:sz w:val="22"/>
          <w:szCs w:val="22"/>
          <w:lang w:val="de-DE" w:eastAsia="de-DE" w:bidi="de-DE"/>
        </w:rPr>
      </w:pPr>
    </w:p>
    <w:tbl>
      <w:tblPr>
        <w:tblW w:w="5000" w:type="pct"/>
        <w:tblLook w:val="01E0" w:firstRow="1" w:lastRow="1" w:firstColumn="1" w:lastColumn="1" w:noHBand="0" w:noVBand="0"/>
      </w:tblPr>
      <w:tblGrid>
        <w:gridCol w:w="2164"/>
        <w:gridCol w:w="2564"/>
        <w:gridCol w:w="1971"/>
        <w:gridCol w:w="3155"/>
      </w:tblGrid>
      <w:tr w:rsidR="00FF4865" w:rsidRPr="003E42B7" w:rsidTr="00A537F1">
        <w:tc>
          <w:tcPr>
            <w:tcW w:w="1098" w:type="pct"/>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5791AB58" wp14:editId="0A672C8F">
                  <wp:extent cx="904875" cy="86677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33251868" wp14:editId="312618F0">
                  <wp:extent cx="914400" cy="8572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1D9769C9" wp14:editId="54C1F925">
                  <wp:extent cx="895350" cy="97155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FF4865" w:rsidRPr="003E42B7" w:rsidRDefault="00FF4865" w:rsidP="00A537F1">
            <w:pPr>
              <w:spacing w:after="200" w:line="276" w:lineRule="auto"/>
              <w:jc w:val="left"/>
              <w:rPr>
                <w:rFonts w:ascii="Calibri" w:hAnsi="Calibri"/>
                <w:sz w:val="22"/>
                <w:szCs w:val="22"/>
                <w:lang w:val="de-DE" w:eastAsia="de-DE" w:bidi="de-DE"/>
              </w:rPr>
            </w:pPr>
            <w:r w:rsidRPr="003E42B7">
              <w:rPr>
                <w:rFonts w:ascii="Calibri" w:eastAsia="Calibri" w:hAnsi="Calibri"/>
                <w:noProof/>
                <w:sz w:val="22"/>
                <w:szCs w:val="22"/>
              </w:rPr>
              <w:drawing>
                <wp:inline distT="0" distB="0" distL="0" distR="0" wp14:anchorId="307FD1F7" wp14:editId="32A6BC2F">
                  <wp:extent cx="847725" cy="90487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FF4865" w:rsidRPr="003E42B7" w:rsidTr="00A537F1">
        <w:tc>
          <w:tcPr>
            <w:tcW w:w="1098" w:type="pct"/>
          </w:tcPr>
          <w:p w:rsidR="00FF4865" w:rsidRPr="003E42B7" w:rsidRDefault="00FF4865" w:rsidP="00A537F1">
            <w:pPr>
              <w:spacing w:after="200" w:line="276" w:lineRule="auto"/>
              <w:ind w:right="707"/>
              <w:rPr>
                <w:color w:val="000000"/>
                <w:lang w:val="de-DE" w:eastAsia="de-DE" w:bidi="de-DE"/>
              </w:rPr>
            </w:pPr>
            <w:r w:rsidRPr="003E42B7">
              <w:rPr>
                <w:rFonts w:eastAsia="Calibri"/>
                <w:color w:val="000000"/>
                <w:lang w:val="de-DE" w:eastAsia="de-DE" w:bidi="de-DE"/>
              </w:rPr>
              <w:t>in der Mitte</w:t>
            </w:r>
          </w:p>
        </w:tc>
        <w:tc>
          <w:tcPr>
            <w:tcW w:w="1301" w:type="pct"/>
          </w:tcPr>
          <w:p w:rsidR="00FF4865" w:rsidRPr="003E42B7" w:rsidRDefault="00FF4865" w:rsidP="00A537F1">
            <w:pPr>
              <w:spacing w:after="200" w:line="276" w:lineRule="auto"/>
              <w:ind w:right="707"/>
              <w:rPr>
                <w:color w:val="000000"/>
                <w:lang w:val="de-DE" w:eastAsia="de-DE" w:bidi="de-DE"/>
              </w:rPr>
            </w:pPr>
            <w:r w:rsidRPr="003E42B7">
              <w:rPr>
                <w:rFonts w:eastAsia="Calibri"/>
                <w:color w:val="000000"/>
                <w:lang w:val="de-DE" w:eastAsia="de-DE" w:bidi="de-DE"/>
              </w:rPr>
              <w:t>quer</w:t>
            </w:r>
          </w:p>
        </w:tc>
        <w:tc>
          <w:tcPr>
            <w:tcW w:w="1000" w:type="pct"/>
          </w:tcPr>
          <w:p w:rsidR="00FF4865" w:rsidRPr="003E42B7" w:rsidRDefault="00FF4865" w:rsidP="00A537F1">
            <w:pPr>
              <w:spacing w:after="200" w:line="276" w:lineRule="auto"/>
              <w:ind w:right="707"/>
              <w:rPr>
                <w:color w:val="000000"/>
                <w:lang w:val="de-DE" w:eastAsia="de-DE" w:bidi="de-DE"/>
              </w:rPr>
            </w:pPr>
            <w:r w:rsidRPr="003E42B7">
              <w:rPr>
                <w:rFonts w:eastAsia="Calibri"/>
                <w:color w:val="000000"/>
                <w:lang w:val="de-DE" w:eastAsia="de-DE" w:bidi="de-DE"/>
              </w:rPr>
              <w:t>am Rand</w:t>
            </w:r>
          </w:p>
        </w:tc>
        <w:tc>
          <w:tcPr>
            <w:tcW w:w="1601" w:type="pct"/>
          </w:tcPr>
          <w:p w:rsidR="00FF4865" w:rsidRPr="003E42B7" w:rsidRDefault="00FF4865" w:rsidP="00A537F1">
            <w:pPr>
              <w:spacing w:after="200" w:line="276" w:lineRule="auto"/>
              <w:ind w:right="707"/>
              <w:rPr>
                <w:color w:val="000000"/>
                <w:lang w:val="de-DE" w:eastAsia="de-DE" w:bidi="de-DE"/>
              </w:rPr>
            </w:pPr>
            <w:r w:rsidRPr="003E42B7">
              <w:rPr>
                <w:rFonts w:eastAsia="Calibri"/>
                <w:color w:val="000000"/>
                <w:lang w:val="de-DE" w:eastAsia="de-DE" w:bidi="de-DE"/>
              </w:rPr>
              <w:t>überall</w:t>
            </w:r>
          </w:p>
        </w:tc>
      </w:tr>
    </w:tbl>
    <w:p w:rsidR="00FF4865" w:rsidRPr="003E42B7" w:rsidRDefault="00FF4865" w:rsidP="00FF4865">
      <w:pPr>
        <w:tabs>
          <w:tab w:val="left" w:pos="851"/>
        </w:tabs>
        <w:rPr>
          <w:szCs w:val="24"/>
          <w:lang w:val="de-DE" w:eastAsia="de-DE" w:bidi="de-DE"/>
        </w:rPr>
      </w:pPr>
    </w:p>
    <w:p w:rsidR="00FF4865" w:rsidRPr="003E42B7" w:rsidRDefault="00FF4865" w:rsidP="00FF4865">
      <w:pPr>
        <w:spacing w:after="200" w:line="276" w:lineRule="auto"/>
        <w:jc w:val="left"/>
        <w:rPr>
          <w:rFonts w:ascii="Calibri" w:eastAsia="Calibri" w:hAnsi="Calibri"/>
          <w:sz w:val="22"/>
          <w:szCs w:val="22"/>
          <w:lang w:val="de-DE" w:eastAsia="de-DE" w:bidi="de-DE"/>
        </w:rPr>
      </w:pPr>
    </w:p>
    <w:p w:rsidR="00023070" w:rsidRPr="003E42B7" w:rsidRDefault="00023070">
      <w:pPr>
        <w:jc w:val="left"/>
        <w:rPr>
          <w:i/>
          <w:lang w:val="de-DE"/>
        </w:rPr>
      </w:pPr>
      <w:bookmarkStart w:id="543" w:name="_Toc311045804"/>
      <w:bookmarkStart w:id="544" w:name="_Toc323031865"/>
      <w:bookmarkStart w:id="545" w:name="_Toc333313636"/>
      <w:bookmarkStart w:id="546" w:name="_Toc346525384"/>
      <w:bookmarkStart w:id="547" w:name="_Toc347420496"/>
      <w:r w:rsidRPr="003E42B7">
        <w:rPr>
          <w:lang w:val="de-DE"/>
        </w:rPr>
        <w:br w:type="page"/>
      </w:r>
    </w:p>
    <w:p w:rsidR="00FF4865" w:rsidRPr="003E42B7" w:rsidRDefault="00FF4865" w:rsidP="00FF4865">
      <w:pPr>
        <w:pStyle w:val="Heading3"/>
        <w:rPr>
          <w:lang w:val="de-DE"/>
        </w:rPr>
      </w:pPr>
      <w:bookmarkStart w:id="548" w:name="_Toc369276990"/>
      <w:r w:rsidRPr="003E42B7">
        <w:rPr>
          <w:lang w:val="de-DE"/>
        </w:rPr>
        <w:t>4.3</w:t>
      </w:r>
      <w:r w:rsidRPr="003E42B7">
        <w:rPr>
          <w:lang w:val="de-DE"/>
        </w:rPr>
        <w:tab/>
        <w:t xml:space="preserve">Die Verwendung von </w:t>
      </w:r>
      <w:r w:rsidRPr="0022766D">
        <w:rPr>
          <w:color w:val="FF0000"/>
          <w:lang w:val="de-DE"/>
        </w:rPr>
        <w:t>Fotoaufnahmen zur Illustration der Farbverteilung oder Farbmuster</w:t>
      </w:r>
      <w:bookmarkEnd w:id="543"/>
      <w:bookmarkEnd w:id="544"/>
      <w:bookmarkEnd w:id="545"/>
      <w:bookmarkEnd w:id="546"/>
      <w:bookmarkEnd w:id="547"/>
      <w:bookmarkEnd w:id="548"/>
      <w:r w:rsidR="0022766D" w:rsidRPr="003E42B7">
        <w:rPr>
          <w:rFonts w:cs="Arial"/>
          <w:color w:val="FF0000"/>
          <w:lang w:val="de-DE"/>
        </w:rPr>
        <w:fldChar w:fldCharType="begin"/>
      </w:r>
      <w:r w:rsidR="0022766D" w:rsidRPr="003E42B7">
        <w:rPr>
          <w:rFonts w:cs="Arial"/>
          <w:lang w:val="de-DE"/>
        </w:rPr>
        <w:instrText xml:space="preserve"> XE "</w:instrText>
      </w:r>
      <w:r w:rsidR="0022766D" w:rsidRPr="00980A67">
        <w:rPr>
          <w:color w:val="FF0000"/>
          <w:lang w:val="de-DE"/>
        </w:rPr>
        <w:instrText>Farb</w:instrText>
      </w:r>
      <w:r w:rsidR="0022766D">
        <w:rPr>
          <w:color w:val="FF0000"/>
          <w:lang w:val="de-DE"/>
        </w:rPr>
        <w:instrText xml:space="preserve">e\: </w:instrText>
      </w:r>
      <w:r w:rsidR="0022766D" w:rsidRPr="0022766D">
        <w:rPr>
          <w:color w:val="FF0000"/>
          <w:lang w:val="de-DE"/>
        </w:rPr>
        <w:instrText>Fotoaufnahmen zur Illustration der Farbverteilung oder Farbmuster</w:instrText>
      </w:r>
      <w:r w:rsidR="0022766D" w:rsidRPr="003E42B7">
        <w:rPr>
          <w:rFonts w:cs="Arial"/>
          <w:lang w:val="de-DE"/>
        </w:rPr>
        <w:instrText xml:space="preserve">" </w:instrText>
      </w:r>
      <w:r w:rsidR="0022766D" w:rsidRPr="003E42B7">
        <w:rPr>
          <w:rFonts w:cs="Arial"/>
          <w:color w:val="FF0000"/>
          <w:lang w:val="de-DE"/>
        </w:rPr>
        <w:fldChar w:fldCharType="end"/>
      </w:r>
    </w:p>
    <w:p w:rsidR="00FF4865" w:rsidRPr="003E42B7" w:rsidRDefault="00FF4865" w:rsidP="00FF4865">
      <w:pPr>
        <w:rPr>
          <w:lang w:val="de-DE"/>
        </w:rPr>
      </w:pPr>
    </w:p>
    <w:p w:rsidR="00FF4865" w:rsidRPr="003E42B7" w:rsidRDefault="00FF4865" w:rsidP="00FF4865">
      <w:pPr>
        <w:spacing w:after="240"/>
        <w:rPr>
          <w:color w:val="000000"/>
          <w:szCs w:val="24"/>
          <w:lang w:val="de-DE"/>
        </w:rPr>
      </w:pPr>
      <w:r w:rsidRPr="003E42B7">
        <w:rPr>
          <w:color w:val="000000"/>
          <w:lang w:val="de-DE"/>
        </w:rPr>
        <w:t xml:space="preserve">Zu allen angeführten Vorgehensweisen könnte es zweckmäßig sein zu empfehlen, daß zur Illustration bestimmter Farbmerkmale eine Fotoaufnahme gemacht wird. Es ist empfehlenswert, den Prüfungsrichtlinien eine Ausschlußklausel hinzuzufügen, um klarzustellen, wozu die Fotoaufnahme verwendet wird, also z.B. zur Illustration der Anzahl der </w:t>
      </w:r>
      <w:r w:rsidRPr="00C63F0E">
        <w:rPr>
          <w:color w:val="FF0000"/>
          <w:lang w:val="de-DE"/>
        </w:rPr>
        <w:t>Farben</w:t>
      </w:r>
      <w:r w:rsidRPr="003E42B7">
        <w:rPr>
          <w:color w:val="000000"/>
          <w:lang w:val="de-DE"/>
        </w:rPr>
        <w:t xml:space="preserve">, der Arten der </w:t>
      </w:r>
      <w:r w:rsidRPr="00B73E8D">
        <w:rPr>
          <w:color w:val="FF0000"/>
          <w:lang w:val="de-DE"/>
        </w:rPr>
        <w:t>Farbverteilung</w:t>
      </w:r>
      <w:r w:rsidR="00B73E8D" w:rsidRPr="003E42B7">
        <w:rPr>
          <w:rFonts w:cs="Arial"/>
          <w:color w:val="FF0000"/>
          <w:lang w:val="de-DE"/>
        </w:rPr>
        <w:fldChar w:fldCharType="begin"/>
      </w:r>
      <w:r w:rsidR="00B73E8D" w:rsidRPr="003E42B7">
        <w:rPr>
          <w:rFonts w:cs="Arial"/>
          <w:lang w:val="de-DE"/>
        </w:rPr>
        <w:instrText xml:space="preserve"> XE "</w:instrText>
      </w:r>
      <w:r w:rsidR="00980A67" w:rsidRPr="00980A67">
        <w:rPr>
          <w:color w:val="FF0000"/>
          <w:lang w:val="de-DE"/>
        </w:rPr>
        <w:instrText>Farbverteilung</w:instrText>
      </w:r>
      <w:r w:rsidR="00B73E8D" w:rsidRPr="003E42B7">
        <w:rPr>
          <w:rFonts w:cs="Arial"/>
          <w:lang w:val="de-DE"/>
        </w:rPr>
        <w:instrText xml:space="preserve">" </w:instrText>
      </w:r>
      <w:r w:rsidR="00B73E8D" w:rsidRPr="003E42B7">
        <w:rPr>
          <w:rFonts w:cs="Arial"/>
          <w:color w:val="FF0000"/>
          <w:lang w:val="de-DE"/>
        </w:rPr>
        <w:fldChar w:fldCharType="end"/>
      </w:r>
      <w:r w:rsidRPr="003E42B7">
        <w:rPr>
          <w:color w:val="000000"/>
          <w:lang w:val="de-DE"/>
        </w:rPr>
        <w:t xml:space="preserve"> und/oder </w:t>
      </w:r>
      <w:r w:rsidRPr="00980A67">
        <w:rPr>
          <w:color w:val="FF0000"/>
          <w:lang w:val="de-DE"/>
        </w:rPr>
        <w:t>Farbmuster</w:t>
      </w:r>
      <w:r w:rsidR="00980A67" w:rsidRPr="003E42B7">
        <w:rPr>
          <w:rFonts w:cs="Arial"/>
          <w:color w:val="FF0000"/>
          <w:lang w:val="de-DE"/>
        </w:rPr>
        <w:fldChar w:fldCharType="begin"/>
      </w:r>
      <w:r w:rsidR="00980A67" w:rsidRPr="003E42B7">
        <w:rPr>
          <w:rFonts w:cs="Arial"/>
          <w:lang w:val="de-DE"/>
        </w:rPr>
        <w:instrText xml:space="preserve"> XE "</w:instrText>
      </w:r>
      <w:r w:rsidR="00980A67">
        <w:rPr>
          <w:rFonts w:cs="Arial"/>
          <w:color w:val="FF0000"/>
          <w:lang w:val="de-DE"/>
        </w:rPr>
        <w:instrText>Farbmuster</w:instrText>
      </w:r>
      <w:r w:rsidR="00980A67" w:rsidRPr="003E42B7">
        <w:rPr>
          <w:rFonts w:cs="Arial"/>
          <w:lang w:val="de-DE"/>
        </w:rPr>
        <w:instrText xml:space="preserve">" </w:instrText>
      </w:r>
      <w:r w:rsidR="00980A67" w:rsidRPr="003E42B7">
        <w:rPr>
          <w:rFonts w:cs="Arial"/>
          <w:color w:val="FF0000"/>
          <w:lang w:val="de-DE"/>
        </w:rPr>
        <w:fldChar w:fldCharType="end"/>
      </w:r>
      <w:r w:rsidRPr="003E42B7">
        <w:rPr>
          <w:color w:val="000000"/>
          <w:lang w:val="de-DE"/>
        </w:rPr>
        <w:t xml:space="preserve">, aber nicht zur Illustration der tatsächlichen </w:t>
      </w:r>
      <w:r w:rsidRPr="00C63F0E">
        <w:rPr>
          <w:color w:val="FF0000"/>
          <w:lang w:val="de-DE"/>
        </w:rPr>
        <w:t>Farben</w:t>
      </w:r>
      <w:r w:rsidRPr="003E42B7">
        <w:rPr>
          <w:color w:val="000000"/>
          <w:lang w:val="de-DE"/>
        </w:rPr>
        <w:t xml:space="preserve"> des betreffenden Pflanzenteils</w:t>
      </w:r>
      <w:r w:rsidRPr="003E42B7">
        <w:rPr>
          <w:color w:val="000000"/>
          <w:szCs w:val="24"/>
          <w:lang w:val="de-DE"/>
        </w:rPr>
        <w:t>.</w:t>
      </w:r>
    </w:p>
    <w:p w:rsidR="00FF4865" w:rsidRPr="003E42B7" w:rsidRDefault="00FF4865" w:rsidP="00FF4865">
      <w:pPr>
        <w:spacing w:after="240"/>
        <w:ind w:left="567" w:right="707"/>
        <w:rPr>
          <w:color w:val="000000"/>
          <w:sz w:val="18"/>
          <w:szCs w:val="18"/>
          <w:lang w:val="de-DE"/>
        </w:rPr>
      </w:pPr>
      <w:r w:rsidRPr="003E42B7">
        <w:rPr>
          <w:snapToGrid w:val="0"/>
          <w:color w:val="000000"/>
          <w:sz w:val="18"/>
          <w:szCs w:val="18"/>
          <w:lang w:val="de-DE"/>
        </w:rPr>
        <w:t xml:space="preserve">„Eine Fotoaufnahme [des betreffenden Pflanzenteils] kann zusammen mit der Beschreibung eingereicht werden, um die Farbverteilung und/oder die Farbmuster zu verdeutlichen. </w:t>
      </w:r>
      <w:r w:rsidRPr="003E42B7">
        <w:rPr>
          <w:color w:val="000000"/>
          <w:sz w:val="18"/>
          <w:szCs w:val="18"/>
          <w:lang w:val="de-DE"/>
        </w:rPr>
        <w:t>Jedoch sollte die Fotoaufnahme mit dem ausdrücklichen Hinweis versehen werden, daß der Hauptzweck der Fotoaufnahme darin besteht, die Verteilung und/oder die Muster der Farben auf dem Pflanzenteil und nicht so sehr die tatsächlichen Farben zu verdeutlichen. Die Farbe auf den Fotoaufnahmen kann von der Kameratechnologie und den Geräten zur Abbildung der Fotoaufnahmen (Drucker, Overheadprojektor usw.) beeinflußt werden</w:t>
      </w:r>
      <w:r w:rsidRPr="003E42B7">
        <w:rPr>
          <w:color w:val="000000"/>
          <w:szCs w:val="24"/>
          <w:lang w:val="de-DE"/>
        </w:rPr>
        <w:t>.</w:t>
      </w:r>
      <w:r w:rsidR="00DE5518">
        <w:rPr>
          <w:color w:val="000000"/>
          <w:szCs w:val="24"/>
          <w:lang w:val="de-DE"/>
        </w:rPr>
        <w:t>“</w:t>
      </w:r>
    </w:p>
    <w:p w:rsidR="00100CC2" w:rsidRPr="003E42B7" w:rsidRDefault="00100CC2" w:rsidP="00FF4865">
      <w:pPr>
        <w:jc w:val="left"/>
        <w:rPr>
          <w:lang w:val="de-DE"/>
        </w:rPr>
        <w:sectPr w:rsidR="00100CC2" w:rsidRPr="003E42B7" w:rsidSect="00794BBC">
          <w:headerReference w:type="default" r:id="rId572"/>
          <w:headerReference w:type="first" r:id="rId573"/>
          <w:endnotePr>
            <w:numFmt w:val="lowerLetter"/>
          </w:endnotePr>
          <w:pgSz w:w="11906" w:h="16838" w:code="9"/>
          <w:pgMar w:top="510" w:right="1134" w:bottom="1134" w:left="1134" w:header="510" w:footer="680" w:gutter="0"/>
          <w:cols w:space="720"/>
          <w:titlePg/>
        </w:sectPr>
      </w:pPr>
      <w:bookmarkStart w:id="549" w:name="_Toc311045807"/>
      <w:bookmarkStart w:id="550" w:name="_Toc323031867"/>
      <w:bookmarkStart w:id="551" w:name="_Toc333313638"/>
    </w:p>
    <w:p w:rsidR="00FF4865" w:rsidRPr="003E42B7" w:rsidRDefault="00100CC2" w:rsidP="00100CC2">
      <w:pPr>
        <w:pStyle w:val="Heading2"/>
        <w:rPr>
          <w:color w:val="000000"/>
          <w:szCs w:val="24"/>
          <w:lang w:val="de-DE"/>
        </w:rPr>
      </w:pPr>
      <w:bookmarkStart w:id="552" w:name="_Toc369276991"/>
      <w:r w:rsidRPr="003E42B7">
        <w:rPr>
          <w:lang w:val="de-DE"/>
        </w:rPr>
        <w:t>5.</w:t>
      </w:r>
      <w:r w:rsidRPr="003E42B7">
        <w:rPr>
          <w:lang w:val="de-DE"/>
        </w:rPr>
        <w:tab/>
      </w:r>
      <w:r w:rsidR="00FF4865" w:rsidRPr="003E42B7">
        <w:rPr>
          <w:lang w:val="de-DE"/>
        </w:rPr>
        <w:t>LITERATUR</w:t>
      </w:r>
      <w:bookmarkEnd w:id="549"/>
      <w:bookmarkEnd w:id="550"/>
      <w:bookmarkEnd w:id="551"/>
      <w:bookmarkEnd w:id="552"/>
    </w:p>
    <w:p w:rsidR="00FF4865" w:rsidRPr="003E42B7" w:rsidRDefault="00FF4865" w:rsidP="00FF4865">
      <w:pPr>
        <w:rPr>
          <w:szCs w:val="24"/>
          <w:lang w:val="de-DE"/>
        </w:rPr>
      </w:pPr>
    </w:p>
    <w:p w:rsidR="00FF4865" w:rsidRPr="003E42B7" w:rsidRDefault="00FF4865" w:rsidP="00FF4865">
      <w:pPr>
        <w:outlineLvl w:val="0"/>
        <w:rPr>
          <w:szCs w:val="24"/>
          <w:lang w:val="de-DE"/>
        </w:rPr>
      </w:pPr>
      <w:bookmarkStart w:id="553" w:name="_Toc311045808"/>
      <w:r w:rsidRPr="003E42B7">
        <w:rPr>
          <w:szCs w:val="24"/>
          <w:lang w:val="de-DE"/>
        </w:rPr>
        <w:t xml:space="preserve">RHS Colour Chart, 2007, Royal Horticultural Society, London, </w:t>
      </w:r>
      <w:bookmarkEnd w:id="553"/>
      <w:r w:rsidRPr="003E42B7">
        <w:rPr>
          <w:szCs w:val="24"/>
          <w:lang w:val="de-DE"/>
        </w:rPr>
        <w:t>Vereinigtes Königreich (www.rhs.org.uk)</w:t>
      </w:r>
    </w:p>
    <w:p w:rsidR="00FF4865" w:rsidRPr="003E42B7" w:rsidRDefault="00FF4865" w:rsidP="00FF4865">
      <w:pPr>
        <w:outlineLvl w:val="0"/>
        <w:rPr>
          <w:sz w:val="16"/>
          <w:szCs w:val="16"/>
          <w:lang w:val="de-DE"/>
        </w:rPr>
      </w:pPr>
    </w:p>
    <w:p w:rsidR="00FF4865" w:rsidRPr="003E42B7" w:rsidRDefault="00FF4865" w:rsidP="00FF4865">
      <w:pPr>
        <w:spacing w:after="240"/>
        <w:outlineLvl w:val="0"/>
        <w:rPr>
          <w:szCs w:val="24"/>
          <w:lang w:val="de-DE"/>
        </w:rPr>
      </w:pPr>
      <w:bookmarkStart w:id="554" w:name="_Toc311045809"/>
      <w:r w:rsidRPr="003E42B7">
        <w:rPr>
          <w:szCs w:val="24"/>
          <w:lang w:val="de-DE"/>
        </w:rPr>
        <w:t>RHS-Minifarbkarte, 2005, Royal Horticultural Society, London, Vereinigtes Königreich, gemeinsam herausgegeben mit dem Flower Council Holland, Leiden, NL.</w:t>
      </w:r>
    </w:p>
    <w:p w:rsidR="00FF4865" w:rsidRPr="003E42B7" w:rsidRDefault="00FF4865" w:rsidP="00FF4865">
      <w:pPr>
        <w:spacing w:after="240"/>
        <w:outlineLvl w:val="0"/>
        <w:rPr>
          <w:szCs w:val="24"/>
          <w:lang w:val="de-DE"/>
        </w:rPr>
      </w:pPr>
      <w:r w:rsidRPr="003E42B7">
        <w:rPr>
          <w:szCs w:val="24"/>
          <w:lang w:val="de-DE"/>
        </w:rPr>
        <w:t>Horticultural Colour Chart (HCC Chart), 1942, R.F. Wilson, herausgegeben vom British Colour Council in Zusammenarbeit mit der Royal Horticultural Society.</w:t>
      </w:r>
    </w:p>
    <w:p w:rsidR="00FF4865" w:rsidRPr="003E42B7" w:rsidRDefault="00FF4865" w:rsidP="00FF4865">
      <w:pPr>
        <w:spacing w:after="240"/>
        <w:rPr>
          <w:szCs w:val="24"/>
          <w:lang w:val="de-DE"/>
        </w:rPr>
      </w:pPr>
      <w:r w:rsidRPr="003E42B7">
        <w:rPr>
          <w:szCs w:val="24"/>
          <w:lang w:val="de-DE"/>
        </w:rPr>
        <w:t xml:space="preserve">International Commission on Illumination C.I.E./USA:  ISO 15469:2004/CIE S 011/E:2003, </w:t>
      </w:r>
    </w:p>
    <w:p w:rsidR="00FF4865" w:rsidRPr="003E42B7" w:rsidRDefault="00FF4865" w:rsidP="00FF4865">
      <w:pPr>
        <w:spacing w:after="240"/>
        <w:rPr>
          <w:szCs w:val="24"/>
          <w:lang w:val="de-DE"/>
        </w:rPr>
      </w:pPr>
      <w:r w:rsidRPr="003E42B7">
        <w:rPr>
          <w:szCs w:val="24"/>
          <w:lang w:val="de-DE"/>
        </w:rPr>
        <w:t>Räumliche Tageslichtverteilung – CIE-Standardhimmel  </w:t>
      </w:r>
    </w:p>
    <w:p w:rsidR="00FF4865" w:rsidRPr="003E42B7" w:rsidRDefault="00FF4865" w:rsidP="00FF4865">
      <w:pPr>
        <w:spacing w:after="240"/>
        <w:rPr>
          <w:szCs w:val="24"/>
          <w:lang w:val="de-DE"/>
        </w:rPr>
      </w:pPr>
      <w:r w:rsidRPr="003E42B7">
        <w:rPr>
          <w:szCs w:val="24"/>
          <w:lang w:val="de-DE"/>
        </w:rPr>
        <w:t xml:space="preserve">Rochester Institute of Technology: Munsell Color Science Laboratory; website: </w:t>
      </w:r>
      <w:hyperlink r:id="rId574" w:history="1">
        <w:r w:rsidR="00B72BC5" w:rsidRPr="003E42B7">
          <w:rPr>
            <w:color w:val="0000FF"/>
            <w:szCs w:val="24"/>
            <w:u w:val="single"/>
            <w:lang w:val="de-DE"/>
          </w:rPr>
          <w:t>http://mcsl.rit.edu</w:t>
        </w:r>
      </w:hyperlink>
      <w:r w:rsidRPr="003E42B7">
        <w:rPr>
          <w:szCs w:val="24"/>
          <w:lang w:val="de-DE"/>
        </w:rPr>
        <w:t xml:space="preserve"> </w:t>
      </w:r>
    </w:p>
    <w:bookmarkEnd w:id="554"/>
    <w:p w:rsidR="00FF4865" w:rsidRPr="003E42B7" w:rsidRDefault="00FF4865" w:rsidP="00FF4865">
      <w:pPr>
        <w:rPr>
          <w:szCs w:val="24"/>
          <w:lang w:val="de-DE"/>
        </w:rPr>
      </w:pPr>
    </w:p>
    <w:p w:rsidR="00FF4865" w:rsidRPr="003E42B7" w:rsidRDefault="00FF4865" w:rsidP="00FF4865">
      <w:pPr>
        <w:rPr>
          <w:szCs w:val="24"/>
          <w:lang w:val="de-DE"/>
        </w:rPr>
      </w:pPr>
    </w:p>
    <w:p w:rsidR="00FF4865" w:rsidRPr="003E42B7" w:rsidRDefault="00FF4865" w:rsidP="00FF4865">
      <w:pPr>
        <w:rPr>
          <w:szCs w:val="24"/>
          <w:lang w:val="de-DE"/>
        </w:rPr>
      </w:pPr>
    </w:p>
    <w:p w:rsidR="00FF4865" w:rsidRPr="003E42B7" w:rsidRDefault="00FF4865" w:rsidP="00FF4865">
      <w:pPr>
        <w:jc w:val="right"/>
        <w:rPr>
          <w:szCs w:val="24"/>
          <w:lang w:val="de-DE"/>
        </w:rPr>
      </w:pPr>
      <w:r w:rsidRPr="003E42B7">
        <w:rPr>
          <w:lang w:val="de-DE"/>
        </w:rPr>
        <w:t>[Anlage folgt]</w:t>
      </w:r>
    </w:p>
    <w:p w:rsidR="00FF4865" w:rsidRPr="003E42B7" w:rsidRDefault="00FF4865" w:rsidP="00FF4865">
      <w:pPr>
        <w:rPr>
          <w:lang w:val="de-DE"/>
        </w:rPr>
      </w:pPr>
    </w:p>
    <w:p w:rsidR="00FF4865" w:rsidRPr="003E42B7" w:rsidRDefault="00FF4865" w:rsidP="00FF4865">
      <w:pPr>
        <w:rPr>
          <w:lang w:val="de-DE"/>
        </w:rPr>
        <w:sectPr w:rsidR="00FF4865" w:rsidRPr="003E42B7" w:rsidSect="00794BBC">
          <w:headerReference w:type="first" r:id="rId575"/>
          <w:endnotePr>
            <w:numFmt w:val="lowerLetter"/>
          </w:endnotePr>
          <w:pgSz w:w="11906" w:h="16838" w:code="9"/>
          <w:pgMar w:top="510" w:right="1134" w:bottom="1134" w:left="1134" w:header="510" w:footer="680" w:gutter="0"/>
          <w:cols w:space="720"/>
          <w:titlePg/>
        </w:sectPr>
      </w:pPr>
    </w:p>
    <w:p w:rsidR="00FF4865" w:rsidRPr="003E42B7" w:rsidRDefault="00100CC2" w:rsidP="0047691A">
      <w:pPr>
        <w:pStyle w:val="Heading2"/>
        <w:jc w:val="center"/>
        <w:rPr>
          <w:lang w:val="de-DE"/>
        </w:rPr>
      </w:pPr>
      <w:bookmarkStart w:id="555" w:name="_Toc369276992"/>
      <w:r w:rsidRPr="003E42B7">
        <w:rPr>
          <w:lang w:val="de-DE"/>
        </w:rPr>
        <w:t>ANLAGE</w:t>
      </w:r>
      <w:r w:rsidRPr="003E42B7">
        <w:rPr>
          <w:lang w:val="de-DE"/>
        </w:rPr>
        <w:br/>
      </w:r>
      <w:r w:rsidR="0047691A" w:rsidRPr="003E42B7">
        <w:rPr>
          <w:u w:val="none"/>
          <w:lang w:val="de-DE"/>
        </w:rPr>
        <w:t>   </w:t>
      </w:r>
      <w:r w:rsidRPr="003E42B7">
        <w:rPr>
          <w:lang w:val="de-DE"/>
        </w:rPr>
        <w:br/>
      </w:r>
      <w:r w:rsidR="00FF4865" w:rsidRPr="003E42B7">
        <w:rPr>
          <w:lang w:val="de-DE"/>
        </w:rPr>
        <w:t>FARBBEZEICHNUNGEN FÜR DIE RHS-FARBKARTE</w:t>
      </w:r>
      <w:bookmarkEnd w:id="555"/>
    </w:p>
    <w:p w:rsidR="0047691A" w:rsidRPr="003E42B7" w:rsidRDefault="0047691A" w:rsidP="00FF4865">
      <w:pPr>
        <w:rPr>
          <w:lang w:val="de-DE"/>
        </w:rPr>
      </w:pPr>
      <w:bookmarkStart w:id="556" w:name="_Toc153367638"/>
    </w:p>
    <w:p w:rsidR="00FF4865" w:rsidRPr="003E42B7" w:rsidRDefault="00FF4865" w:rsidP="00FF4865">
      <w:pPr>
        <w:rPr>
          <w:lang w:val="de-DE"/>
        </w:rPr>
      </w:pPr>
      <w:bookmarkStart w:id="557" w:name="_Toc237835588"/>
      <w:bookmarkStart w:id="558" w:name="_Toc260229575"/>
      <w:bookmarkStart w:id="559" w:name="_Toc285808907"/>
      <w:bookmarkStart w:id="560" w:name="_Toc288580710"/>
      <w:bookmarkStart w:id="561" w:name="_Toc311045812"/>
      <w:r w:rsidRPr="003E42B7">
        <w:rPr>
          <w:lang w:val="de-DE"/>
        </w:rPr>
        <w:t>1.</w:t>
      </w:r>
      <w:r w:rsidRPr="003E42B7">
        <w:rPr>
          <w:lang w:val="de-DE"/>
        </w:rPr>
        <w:tab/>
      </w:r>
      <w:bookmarkEnd w:id="556"/>
      <w:bookmarkEnd w:id="557"/>
      <w:bookmarkEnd w:id="558"/>
      <w:bookmarkEnd w:id="559"/>
      <w:bookmarkEnd w:id="560"/>
      <w:bookmarkEnd w:id="561"/>
      <w:r w:rsidRPr="003E42B7">
        <w:rPr>
          <w:lang w:val="de-DE"/>
        </w:rPr>
        <w:t>Einführung</w:t>
      </w:r>
    </w:p>
    <w:p w:rsidR="00FF4865" w:rsidRPr="003E42B7" w:rsidRDefault="00FF4865" w:rsidP="00FF4865">
      <w:pPr>
        <w:rPr>
          <w:lang w:val="de-DE"/>
        </w:rPr>
      </w:pPr>
    </w:p>
    <w:p w:rsidR="00FF4865" w:rsidRPr="003E42B7" w:rsidRDefault="00FF4865" w:rsidP="00FF4865">
      <w:pPr>
        <w:pStyle w:val="BodyText"/>
        <w:numPr>
          <w:ilvl w:val="1"/>
          <w:numId w:val="18"/>
        </w:numPr>
        <w:tabs>
          <w:tab w:val="left" w:pos="567"/>
          <w:tab w:val="left" w:pos="1134"/>
        </w:tabs>
        <w:ind w:left="0" w:firstLine="0"/>
      </w:pPr>
      <w:r w:rsidRPr="003E42B7">
        <w:t xml:space="preserve">Wird die </w:t>
      </w:r>
      <w:r w:rsidRPr="005B128C">
        <w:rPr>
          <w:color w:val="FF0000"/>
        </w:rPr>
        <w:t>RHS-Farbkarte</w:t>
      </w:r>
      <w:r w:rsidR="005B128C" w:rsidRPr="003E42B7">
        <w:rPr>
          <w:rFonts w:cs="Arial"/>
          <w:color w:val="FF0000"/>
        </w:rPr>
        <w:fldChar w:fldCharType="begin"/>
      </w:r>
      <w:r w:rsidR="005B128C" w:rsidRPr="003E42B7">
        <w:rPr>
          <w:rFonts w:cs="Arial"/>
        </w:rPr>
        <w:instrText xml:space="preserve"> XE "</w:instrText>
      </w:r>
      <w:r w:rsidR="005B128C" w:rsidRPr="00A95D38">
        <w:rPr>
          <w:rFonts w:eastAsia="Calibri"/>
          <w:color w:val="FF0000"/>
          <w:szCs w:val="24"/>
          <w:lang w:eastAsia="de-DE" w:bidi="de-DE"/>
        </w:rPr>
        <w:instrText>RHS-Farbkarte</w:instrText>
      </w:r>
      <w:r w:rsidR="005B128C" w:rsidRPr="003E42B7">
        <w:rPr>
          <w:rFonts w:cs="Arial"/>
        </w:rPr>
        <w:instrText xml:space="preserve">" </w:instrText>
      </w:r>
      <w:r w:rsidR="005B128C" w:rsidRPr="003E42B7">
        <w:rPr>
          <w:rFonts w:cs="Arial"/>
          <w:color w:val="FF0000"/>
        </w:rPr>
        <w:fldChar w:fldCharType="end"/>
      </w:r>
      <w:r w:rsidRPr="003E42B7">
        <w:t xml:space="preserve"> verwendet, so sollte die Sortenbeschreibung sowohl die Nummer der </w:t>
      </w:r>
      <w:r w:rsidRPr="005B128C">
        <w:rPr>
          <w:color w:val="FF0000"/>
        </w:rPr>
        <w:t>RHS-Farbkarte</w:t>
      </w:r>
      <w:r w:rsidRPr="003E42B7">
        <w:t xml:space="preserve"> als auch eine Bezeichnung für die Farbe enthalten. Zweck vorliegenden Dokuments ist die Harmonisierung von </w:t>
      </w:r>
      <w:r w:rsidRPr="002F7AE1">
        <w:rPr>
          <w:color w:val="FF0000"/>
        </w:rPr>
        <w:t>Farbbezeichnungen</w:t>
      </w:r>
      <w:r w:rsidR="002F7AE1" w:rsidRPr="003E42B7">
        <w:rPr>
          <w:rFonts w:cs="Arial"/>
          <w:color w:val="FF0000"/>
        </w:rPr>
        <w:fldChar w:fldCharType="begin"/>
      </w:r>
      <w:r w:rsidR="002F7AE1" w:rsidRPr="003E42B7">
        <w:rPr>
          <w:rFonts w:cs="Arial"/>
        </w:rPr>
        <w:instrText xml:space="preserve"> XE "</w:instrText>
      </w:r>
      <w:r w:rsidR="002F7AE1" w:rsidRPr="00A95D38">
        <w:rPr>
          <w:rFonts w:eastAsia="Calibri"/>
          <w:color w:val="FF0000"/>
          <w:szCs w:val="24"/>
          <w:lang w:eastAsia="de-DE" w:bidi="de-DE"/>
        </w:rPr>
        <w:instrText>Farb</w:instrText>
      </w:r>
      <w:r w:rsidR="002F7AE1">
        <w:rPr>
          <w:rFonts w:eastAsia="Calibri"/>
          <w:color w:val="FF0000"/>
          <w:szCs w:val="24"/>
          <w:lang w:eastAsia="de-DE" w:bidi="de-DE"/>
        </w:rPr>
        <w:instrText>b</w:instrText>
      </w:r>
      <w:r w:rsidR="002F7AE1" w:rsidRPr="00A95D38">
        <w:rPr>
          <w:rFonts w:eastAsia="Calibri"/>
          <w:color w:val="FF0000"/>
          <w:szCs w:val="24"/>
          <w:lang w:eastAsia="de-DE" w:bidi="de-DE"/>
        </w:rPr>
        <w:instrText>e</w:instrText>
      </w:r>
      <w:r w:rsidR="002F7AE1">
        <w:rPr>
          <w:rFonts w:eastAsia="Calibri"/>
          <w:color w:val="FF0000"/>
          <w:szCs w:val="24"/>
          <w:lang w:eastAsia="de-DE" w:bidi="de-DE"/>
        </w:rPr>
        <w:instrText>zeichnungen</w:instrText>
      </w:r>
      <w:r w:rsidR="002F7AE1" w:rsidRPr="003E42B7">
        <w:rPr>
          <w:rFonts w:cs="Arial"/>
        </w:rPr>
        <w:instrText xml:space="preserve">" </w:instrText>
      </w:r>
      <w:r w:rsidR="002F7AE1" w:rsidRPr="003E42B7">
        <w:rPr>
          <w:rFonts w:cs="Arial"/>
          <w:color w:val="FF0000"/>
        </w:rPr>
        <w:fldChar w:fldCharType="end"/>
      </w:r>
      <w:r w:rsidRPr="003E42B7">
        <w:t xml:space="preserve"> für Sortenbeschreibungen.</w:t>
      </w:r>
    </w:p>
    <w:p w:rsidR="00FF4865" w:rsidRPr="003E42B7" w:rsidRDefault="00FF4865" w:rsidP="00FF4865">
      <w:pPr>
        <w:pStyle w:val="BodyText"/>
        <w:tabs>
          <w:tab w:val="left" w:pos="567"/>
          <w:tab w:val="left" w:pos="1134"/>
        </w:tabs>
      </w:pPr>
    </w:p>
    <w:p w:rsidR="00FF4865" w:rsidRPr="003E42B7" w:rsidRDefault="00FF4865" w:rsidP="00FF4865">
      <w:pPr>
        <w:pStyle w:val="BodyText"/>
        <w:tabs>
          <w:tab w:val="left" w:pos="567"/>
          <w:tab w:val="left" w:pos="1134"/>
        </w:tabs>
      </w:pPr>
      <w:r w:rsidRPr="003E42B7">
        <w:t>1.2</w:t>
      </w:r>
      <w:r w:rsidRPr="003E42B7">
        <w:tab/>
      </w:r>
      <w:r w:rsidRPr="003E42B7">
        <w:rPr>
          <w:rFonts w:cs="Arial"/>
        </w:rPr>
        <w:t xml:space="preserve">Die </w:t>
      </w:r>
      <w:r w:rsidRPr="005B128C">
        <w:rPr>
          <w:rFonts w:cs="Arial"/>
          <w:color w:val="FF0000"/>
        </w:rPr>
        <w:t>RHS-Farbkarte</w:t>
      </w:r>
      <w:r w:rsidRPr="003E42B7">
        <w:rPr>
          <w:rFonts w:cs="Arial"/>
        </w:rPr>
        <w:t xml:space="preserve"> enthält bis zu 896 verschiedene </w:t>
      </w:r>
      <w:r w:rsidRPr="00C63F0E">
        <w:rPr>
          <w:rFonts w:cs="Arial"/>
          <w:color w:val="FF0000"/>
        </w:rPr>
        <w:t>Farben</w:t>
      </w:r>
      <w:r w:rsidR="00C63F0E" w:rsidRPr="003E42B7">
        <w:rPr>
          <w:rFonts w:cs="Arial"/>
          <w:color w:val="FF0000"/>
        </w:rPr>
        <w:fldChar w:fldCharType="begin"/>
      </w:r>
      <w:r w:rsidR="00C63F0E" w:rsidRPr="003E42B7">
        <w:rPr>
          <w:rFonts w:cs="Arial"/>
        </w:rPr>
        <w:instrText xml:space="preserve"> XE "</w:instrText>
      </w:r>
      <w:r w:rsidR="00C63F0E">
        <w:rPr>
          <w:rFonts w:cs="Arial"/>
          <w:color w:val="FF0000"/>
        </w:rPr>
        <w:instrText>Farbe</w:instrText>
      </w:r>
      <w:r w:rsidR="00C63F0E" w:rsidRPr="003E42B7">
        <w:rPr>
          <w:rFonts w:cs="Arial"/>
        </w:rPr>
        <w:instrText xml:space="preserve">" </w:instrText>
      </w:r>
      <w:r w:rsidR="00C63F0E" w:rsidRPr="003E42B7">
        <w:rPr>
          <w:rFonts w:cs="Arial"/>
          <w:color w:val="FF0000"/>
        </w:rPr>
        <w:fldChar w:fldCharType="end"/>
      </w:r>
      <w:r w:rsidRPr="003E42B7">
        <w:rPr>
          <w:rFonts w:cs="Arial"/>
        </w:rPr>
        <w:t xml:space="preserve">, die in 23 „Gruppen“ zur Bezeichnung der </w:t>
      </w:r>
      <w:r w:rsidRPr="00C63F0E">
        <w:rPr>
          <w:rFonts w:cs="Arial"/>
          <w:color w:val="FF0000"/>
        </w:rPr>
        <w:t>Farben</w:t>
      </w:r>
      <w:r w:rsidRPr="003E42B7">
        <w:rPr>
          <w:rFonts w:cs="Arial"/>
        </w:rPr>
        <w:t xml:space="preserve"> unterteilt sind. Für UPOV-Zwecke erschien es anhand dieser Ausgangsgruppierung jedoch nicht möglich, die </w:t>
      </w:r>
      <w:r w:rsidRPr="00C63F0E">
        <w:rPr>
          <w:rFonts w:cs="Arial"/>
          <w:color w:val="FF0000"/>
        </w:rPr>
        <w:t>Farben</w:t>
      </w:r>
      <w:r w:rsidRPr="003E42B7">
        <w:rPr>
          <w:rFonts w:cs="Arial"/>
        </w:rPr>
        <w:t xml:space="preserve"> in den Sortenbeschreibungen genau genug zu bezeichnen. Die UPOV hat deshalb 50 „Gruppen“ für Farben aufgestellt, die in diesem Dokument ausgeführt werden. Wichtig ist anzumerken, daß diese „Gruppen“ von Farben nicht zum Zwecke der Gruppierung von Sorten für DUS-Prüfungen aufgestellt wurden und auch nicht zu diesem Zwecke verwendet werden sollten.</w:t>
      </w:r>
      <w:r w:rsidRPr="003E42B7">
        <w:t xml:space="preserve"> Informationen zur Gruppierung von Sorten für DUS-Prüfungen sind in Dokument TGP /9/1 „Prüfung der Unterscheidbarkeit“ [</w:t>
      </w:r>
      <w:r w:rsidRPr="003E42B7">
        <w:rPr>
          <w:i/>
        </w:rPr>
        <w:t>Querverweis</w:t>
      </w:r>
      <w:r w:rsidRPr="003E42B7">
        <w:t>] zu finden.</w:t>
      </w:r>
    </w:p>
    <w:p w:rsidR="00FF4865" w:rsidRPr="003E42B7" w:rsidRDefault="00FF4865" w:rsidP="00FF4865">
      <w:pPr>
        <w:pStyle w:val="BodyText"/>
        <w:tabs>
          <w:tab w:val="left" w:pos="567"/>
          <w:tab w:val="left" w:pos="1134"/>
        </w:tabs>
      </w:pPr>
    </w:p>
    <w:p w:rsidR="00FF4865" w:rsidRPr="003E42B7" w:rsidRDefault="00FF4865" w:rsidP="00FF4865">
      <w:pPr>
        <w:tabs>
          <w:tab w:val="left" w:pos="567"/>
          <w:tab w:val="left" w:pos="1134"/>
          <w:tab w:val="left" w:pos="8707"/>
          <w:tab w:val="right" w:pos="8931"/>
        </w:tabs>
        <w:spacing w:after="240"/>
        <w:rPr>
          <w:rFonts w:cs="Arial"/>
          <w:lang w:val="de-DE"/>
        </w:rPr>
      </w:pPr>
      <w:r w:rsidRPr="003E42B7">
        <w:rPr>
          <w:rFonts w:cs="Arial"/>
          <w:lang w:val="de-DE"/>
        </w:rPr>
        <w:t>1.3</w:t>
      </w:r>
      <w:r w:rsidRPr="003E42B7">
        <w:rPr>
          <w:rFonts w:cs="Arial"/>
          <w:lang w:val="de-DE"/>
        </w:rPr>
        <w:tab/>
        <w:t>Die Bezeichnungen, die für die 50 UPOV-Gruppen verwendet wurden, bestehen entweder aus der [reinen Farbe] / [Farb</w:t>
      </w:r>
      <w:r w:rsidRPr="00B8441E">
        <w:rPr>
          <w:rFonts w:cs="Arial"/>
          <w:color w:val="FF0000"/>
          <w:lang w:val="de-DE"/>
        </w:rPr>
        <w:t>ton</w:t>
      </w:r>
      <w:r w:rsidR="00B8441E" w:rsidRPr="003E42B7">
        <w:rPr>
          <w:rFonts w:cs="Arial"/>
          <w:color w:val="FF0000"/>
          <w:lang w:val="de-DE"/>
        </w:rPr>
        <w:fldChar w:fldCharType="begin"/>
      </w:r>
      <w:r w:rsidR="00B8441E" w:rsidRPr="003E42B7">
        <w:rPr>
          <w:rFonts w:cs="Arial"/>
          <w:lang w:val="de-DE"/>
        </w:rPr>
        <w:instrText xml:space="preserve"> XE "</w:instrText>
      </w:r>
      <w:r w:rsidR="00B8441E" w:rsidRPr="00201FB1">
        <w:rPr>
          <w:rFonts w:cs="Arial"/>
          <w:color w:val="FF0000"/>
          <w:lang w:val="de-DE"/>
        </w:rPr>
        <w:instrText xml:space="preserve">Farbe\: </w:instrText>
      </w:r>
      <w:r w:rsidR="00B8441E">
        <w:rPr>
          <w:rFonts w:cs="Arial"/>
          <w:color w:val="FF0000"/>
          <w:lang w:val="de-DE"/>
        </w:rPr>
        <w:instrText>Ton</w:instrText>
      </w:r>
      <w:r w:rsidR="00B8441E" w:rsidRPr="003E42B7">
        <w:rPr>
          <w:rFonts w:cs="Arial"/>
          <w:lang w:val="de-DE"/>
        </w:rPr>
        <w:instrText xml:space="preserve">" </w:instrText>
      </w:r>
      <w:r w:rsidR="00B8441E" w:rsidRPr="003E42B7">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Ton</w:instrText>
      </w:r>
      <w:r w:rsidR="00B17074" w:rsidRPr="003E42B7">
        <w:rPr>
          <w:rFonts w:cs="Arial"/>
          <w:lang w:val="de-DE"/>
        </w:rPr>
        <w:instrText xml:space="preserve">" </w:instrText>
      </w:r>
      <w:r w:rsidR="00B17074" w:rsidRPr="003E42B7">
        <w:rPr>
          <w:rFonts w:cs="Arial"/>
          <w:color w:val="FF0000"/>
          <w:lang w:val="de-DE"/>
        </w:rPr>
        <w:fldChar w:fldCharType="end"/>
      </w:r>
      <w:r w:rsidRPr="003E42B7">
        <w:rPr>
          <w:rFonts w:cs="Arial"/>
          <w:lang w:val="de-DE"/>
        </w:rPr>
        <w:t xml:space="preserve">] (z.B. gelb, orange, rot), einer Kombination zweier [reiner </w:t>
      </w:r>
      <w:r w:rsidRPr="00C63F0E">
        <w:rPr>
          <w:rFonts w:cs="Arial"/>
          <w:color w:val="FF0000"/>
          <w:lang w:val="de-DE"/>
        </w:rPr>
        <w:t>Farben</w:t>
      </w:r>
      <w:r w:rsidRPr="003E42B7">
        <w:rPr>
          <w:rFonts w:cs="Arial"/>
          <w:lang w:val="de-DE"/>
        </w:rPr>
        <w:t>] / [Farbtöne] (z.B. gelborange, orangerosa, purpurrot), oder einer Kombination der [reinen Farbe(n)] / [Farb</w:t>
      </w:r>
      <w:r w:rsidRPr="00B8441E">
        <w:rPr>
          <w:rFonts w:cs="Arial"/>
          <w:color w:val="FF0000"/>
          <w:lang w:val="de-DE"/>
        </w:rPr>
        <w:t>ton</w:t>
      </w:r>
      <w:r w:rsidRPr="003E42B7">
        <w:rPr>
          <w:rFonts w:cs="Arial"/>
          <w:lang w:val="de-DE"/>
        </w:rPr>
        <w:t xml:space="preserve"> (-töne)] mit „hell“ oder „dunkel“ (z.B. hellgelb, dunkelrosarot).</w:t>
      </w:r>
    </w:p>
    <w:p w:rsidR="00FF4865" w:rsidRPr="003E42B7" w:rsidRDefault="00FF4865" w:rsidP="00FF4865">
      <w:pPr>
        <w:tabs>
          <w:tab w:val="left" w:pos="567"/>
          <w:tab w:val="left" w:pos="1134"/>
          <w:tab w:val="left" w:pos="8707"/>
          <w:tab w:val="right" w:pos="8931"/>
        </w:tabs>
        <w:spacing w:after="240"/>
        <w:rPr>
          <w:rFonts w:cs="Arial"/>
          <w:lang w:val="de-DE"/>
        </w:rPr>
      </w:pPr>
      <w:r w:rsidRPr="003E42B7">
        <w:rPr>
          <w:rFonts w:cs="Arial"/>
          <w:lang w:val="de-DE"/>
        </w:rPr>
        <w:t>1.4</w:t>
      </w:r>
      <w:r w:rsidRPr="003E42B7">
        <w:rPr>
          <w:rFonts w:cs="Arial"/>
          <w:lang w:val="de-DE"/>
        </w:rPr>
        <w:tab/>
        <w:t xml:space="preserve">Die </w:t>
      </w:r>
      <w:r w:rsidRPr="002F7AE1">
        <w:rPr>
          <w:rFonts w:cs="Arial"/>
          <w:color w:val="FF0000"/>
          <w:lang w:val="de-DE"/>
        </w:rPr>
        <w:t>Farbbezeichnungen</w:t>
      </w:r>
      <w:r w:rsidR="002F7AE1" w:rsidRPr="003E42B7">
        <w:rPr>
          <w:rFonts w:cs="Arial"/>
          <w:color w:val="FF0000"/>
          <w:lang w:val="de-DE"/>
        </w:rPr>
        <w:fldChar w:fldCharType="begin"/>
      </w:r>
      <w:r w:rsidR="002F7AE1" w:rsidRPr="003E42B7">
        <w:rPr>
          <w:rFonts w:cs="Arial"/>
          <w:lang w:val="de-DE"/>
        </w:rPr>
        <w:instrText xml:space="preserve"> XE "</w:instrText>
      </w:r>
      <w:r w:rsidR="002F7AE1" w:rsidRPr="00A95D38">
        <w:rPr>
          <w:rFonts w:eastAsia="Calibri"/>
          <w:color w:val="FF0000"/>
          <w:szCs w:val="24"/>
          <w:lang w:val="de-DE" w:eastAsia="de-DE" w:bidi="de-DE"/>
        </w:rPr>
        <w:instrText>Farb</w:instrText>
      </w:r>
      <w:r w:rsidR="002F7AE1">
        <w:rPr>
          <w:rFonts w:eastAsia="Calibri"/>
          <w:color w:val="FF0000"/>
          <w:szCs w:val="24"/>
          <w:lang w:val="de-DE" w:eastAsia="de-DE" w:bidi="de-DE"/>
        </w:rPr>
        <w:instrText>b</w:instrText>
      </w:r>
      <w:r w:rsidR="002F7AE1" w:rsidRPr="00A95D38">
        <w:rPr>
          <w:rFonts w:eastAsia="Calibri"/>
          <w:color w:val="FF0000"/>
          <w:szCs w:val="24"/>
          <w:lang w:val="de-DE" w:eastAsia="de-DE" w:bidi="de-DE"/>
        </w:rPr>
        <w:instrText>e</w:instrText>
      </w:r>
      <w:r w:rsidR="002F7AE1">
        <w:rPr>
          <w:rFonts w:eastAsia="Calibri"/>
          <w:color w:val="FF0000"/>
          <w:szCs w:val="24"/>
          <w:lang w:val="de-DE" w:eastAsia="de-DE" w:bidi="de-DE"/>
        </w:rPr>
        <w:instrText>zeichnungen</w:instrText>
      </w:r>
      <w:r w:rsidR="002F7AE1" w:rsidRPr="003E42B7">
        <w:rPr>
          <w:rFonts w:cs="Arial"/>
          <w:lang w:val="de-DE"/>
        </w:rPr>
        <w:instrText xml:space="preserve">" </w:instrText>
      </w:r>
      <w:r w:rsidR="002F7AE1" w:rsidRPr="003E42B7">
        <w:rPr>
          <w:rFonts w:cs="Arial"/>
          <w:color w:val="FF0000"/>
          <w:lang w:val="de-DE"/>
        </w:rPr>
        <w:fldChar w:fldCharType="end"/>
      </w:r>
      <w:r w:rsidRPr="003E42B7">
        <w:rPr>
          <w:rFonts w:cs="Arial"/>
          <w:lang w:val="de-DE"/>
        </w:rPr>
        <w:t xml:space="preserve"> in diesem Dokument können mit verschiedenen Ausgaben der </w:t>
      </w:r>
      <w:r w:rsidRPr="005B128C">
        <w:rPr>
          <w:rFonts w:cs="Arial"/>
          <w:color w:val="FF0000"/>
          <w:lang w:val="de-DE"/>
        </w:rPr>
        <w:t>RHS-Farbkarte</w:t>
      </w:r>
      <w:r w:rsidRPr="003E42B7">
        <w:rPr>
          <w:rFonts w:cs="Arial"/>
          <w:lang w:val="de-DE"/>
        </w:rPr>
        <w:t xml:space="preserve"> verwendet werden. Die ursprüngliche Ausarbeitung von Gruppen und Benennungen erfolgte auf der Grundlage der </w:t>
      </w:r>
      <w:r w:rsidRPr="005B128C">
        <w:rPr>
          <w:rFonts w:cs="Arial"/>
          <w:color w:val="FF0000"/>
          <w:lang w:val="de-DE"/>
        </w:rPr>
        <w:t>RHS-Farbkarte</w:t>
      </w:r>
      <w:r w:rsidRPr="003E42B7">
        <w:rPr>
          <w:rFonts w:cs="Arial"/>
          <w:lang w:val="de-DE"/>
        </w:rPr>
        <w:t xml:space="preserve"> aus dem Jahr 1986. 1995 wurden neue Karten hinzugefügt. Die zusätzlichen Karten in der Ausgabe von 2001 (mit „N“ gekennzeichnet) und in der Ausgabe von 2007 (mit „NN“ gekennzeichnet) wurden in die bestehenden Gruppen eingefügt.</w:t>
      </w:r>
    </w:p>
    <w:p w:rsidR="00FF4865" w:rsidRPr="003E42B7" w:rsidRDefault="00FF4865" w:rsidP="00FF4865">
      <w:pPr>
        <w:tabs>
          <w:tab w:val="left" w:pos="567"/>
          <w:tab w:val="left" w:pos="1134"/>
          <w:tab w:val="left" w:pos="8707"/>
          <w:tab w:val="right" w:pos="8931"/>
        </w:tabs>
        <w:rPr>
          <w:lang w:val="de-DE"/>
        </w:rPr>
      </w:pPr>
    </w:p>
    <w:p w:rsidR="00FF4865" w:rsidRPr="003E42B7" w:rsidRDefault="00FF4865" w:rsidP="00FF4865">
      <w:pPr>
        <w:rPr>
          <w:lang w:val="de-DE"/>
        </w:rPr>
      </w:pPr>
      <w:bookmarkStart w:id="562" w:name="_Toc237835589"/>
      <w:bookmarkStart w:id="563" w:name="_Toc260229576"/>
      <w:bookmarkStart w:id="564" w:name="_Toc285808908"/>
      <w:bookmarkStart w:id="565" w:name="_Toc288580711"/>
      <w:bookmarkStart w:id="566" w:name="_Toc311045813"/>
      <w:r w:rsidRPr="003E42B7">
        <w:rPr>
          <w:lang w:val="de-DE"/>
        </w:rPr>
        <w:t>2.</w:t>
      </w:r>
      <w:r w:rsidRPr="003E42B7">
        <w:rPr>
          <w:lang w:val="de-DE"/>
        </w:rPr>
        <w:tab/>
        <w:t>Beispiel für die Verwendung der UPOV-</w:t>
      </w:r>
      <w:r w:rsidRPr="002F7AE1">
        <w:rPr>
          <w:color w:val="FF0000"/>
          <w:lang w:val="de-DE"/>
        </w:rPr>
        <w:t>Farbbezeichnungen</w:t>
      </w:r>
      <w:r w:rsidRPr="003E42B7">
        <w:rPr>
          <w:lang w:val="de-DE"/>
        </w:rPr>
        <w:t xml:space="preserve"> in einer Sortenbeschreibung </w:t>
      </w:r>
      <w:bookmarkEnd w:id="562"/>
      <w:bookmarkEnd w:id="563"/>
      <w:bookmarkEnd w:id="564"/>
      <w:bookmarkEnd w:id="565"/>
      <w:bookmarkEnd w:id="566"/>
    </w:p>
    <w:p w:rsidR="00FF4865" w:rsidRPr="003E42B7" w:rsidRDefault="00FF4865" w:rsidP="00FF4865">
      <w:pPr>
        <w:rPr>
          <w:lang w:val="de-DE"/>
        </w:rPr>
      </w:pPr>
    </w:p>
    <w:p w:rsidR="00FF4865" w:rsidRPr="003E42B7" w:rsidRDefault="00FF4865" w:rsidP="00FF4865">
      <w:pPr>
        <w:numPr>
          <w:ilvl w:val="1"/>
          <w:numId w:val="15"/>
        </w:numPr>
        <w:rPr>
          <w:lang w:val="de-DE"/>
        </w:rPr>
      </w:pPr>
      <w:r w:rsidRPr="003E42B7">
        <w:rPr>
          <w:lang w:val="de-DE"/>
        </w:rPr>
        <w:t xml:space="preserve">Wird in den Prüfungsrichtlinien ein Merkmal mithilfe der </w:t>
      </w:r>
      <w:r w:rsidRPr="005B128C">
        <w:rPr>
          <w:color w:val="FF0000"/>
          <w:lang w:val="de-DE"/>
        </w:rPr>
        <w:t>RHS-Farbkarte</w:t>
      </w:r>
      <w:r w:rsidRPr="003E42B7">
        <w:rPr>
          <w:lang w:val="de-DE"/>
        </w:rPr>
        <w:t xml:space="preserve"> beschrieben, dann ist nicht eindeutig, welche Farbe der Pflanzenteil hat, da lediglich die Farbnummer der </w:t>
      </w:r>
      <w:r w:rsidRPr="005B128C">
        <w:rPr>
          <w:color w:val="FF0000"/>
          <w:lang w:val="de-DE"/>
        </w:rPr>
        <w:t>RHS</w:t>
      </w:r>
      <w:r w:rsidRPr="005B128C">
        <w:rPr>
          <w:color w:val="FF0000"/>
          <w:lang w:val="de-DE"/>
        </w:rPr>
        <w:noBreakHyphen/>
        <w:t>Farbkarte</w:t>
      </w:r>
      <w:r w:rsidRPr="003E42B7">
        <w:rPr>
          <w:lang w:val="de-DE"/>
        </w:rPr>
        <w:t xml:space="preserve"> angegeben werden muß, z.B.</w:t>
      </w:r>
    </w:p>
    <w:p w:rsidR="00FF4865" w:rsidRPr="003E42B7" w:rsidRDefault="00FF4865" w:rsidP="00FF4865">
      <w:pPr>
        <w:rPr>
          <w:lang w:val="de-DE"/>
        </w:rPr>
      </w:pPr>
    </w:p>
    <w:p w:rsidR="00FF4865" w:rsidRPr="003E42B7" w:rsidRDefault="00FF4865" w:rsidP="00FF4865">
      <w:pPr>
        <w:ind w:left="709"/>
        <w:jc w:val="left"/>
        <w:rPr>
          <w:lang w:val="de-DE"/>
        </w:rPr>
      </w:pPr>
      <w:r w:rsidRPr="003E42B7">
        <w:rPr>
          <w:i/>
          <w:lang w:val="de-DE"/>
        </w:rPr>
        <w:t xml:space="preserve">Blüte: </w:t>
      </w:r>
      <w:r w:rsidRPr="00064C84">
        <w:rPr>
          <w:i/>
          <w:color w:val="FF0000"/>
          <w:lang w:val="de-DE"/>
        </w:rPr>
        <w:t>Hauptfarbe</w:t>
      </w:r>
      <w:r w:rsidR="00064C84" w:rsidRPr="003E42B7">
        <w:rPr>
          <w:rFonts w:cs="Arial"/>
          <w:color w:val="FF0000"/>
          <w:lang w:val="de-DE"/>
        </w:rPr>
        <w:fldChar w:fldCharType="begin"/>
      </w:r>
      <w:r w:rsidR="00064C84" w:rsidRPr="003E42B7">
        <w:rPr>
          <w:rFonts w:cs="Arial"/>
          <w:lang w:val="de-DE"/>
        </w:rPr>
        <w:instrText xml:space="preserve"> XE "</w:instrText>
      </w:r>
      <w:r w:rsidR="00064C84" w:rsidRPr="00064C84">
        <w:rPr>
          <w:rFonts w:cs="Arial"/>
          <w:color w:val="FF0000"/>
          <w:lang w:val="de-DE"/>
        </w:rPr>
        <w:instrText>Hauptf</w:instrText>
      </w:r>
      <w:r w:rsidR="00064C84">
        <w:rPr>
          <w:rFonts w:cs="Arial"/>
          <w:color w:val="FF0000"/>
          <w:lang w:val="de-DE"/>
        </w:rPr>
        <w:instrText>arbe</w:instrText>
      </w:r>
      <w:r w:rsidR="00064C84" w:rsidRPr="003E42B7">
        <w:rPr>
          <w:rFonts w:cs="Arial"/>
          <w:lang w:val="de-DE"/>
        </w:rPr>
        <w:instrText xml:space="preserve">" </w:instrText>
      </w:r>
      <w:r w:rsidR="00064C84" w:rsidRPr="003E42B7">
        <w:rPr>
          <w:rFonts w:cs="Arial"/>
          <w:color w:val="FF0000"/>
          <w:lang w:val="de-DE"/>
        </w:rPr>
        <w:fldChar w:fldCharType="end"/>
      </w:r>
      <w:r w:rsidRPr="003E42B7">
        <w:rPr>
          <w:i/>
          <w:lang w:val="de-DE"/>
        </w:rPr>
        <w:t xml:space="preserve"> der Oberseite </w:t>
      </w:r>
      <w:r w:rsidRPr="003E42B7">
        <w:rPr>
          <w:i/>
          <w:lang w:val="de-DE"/>
        </w:rPr>
        <w:br/>
      </w:r>
      <w:r w:rsidRPr="005B128C">
        <w:rPr>
          <w:i/>
          <w:color w:val="FF0000"/>
          <w:lang w:val="de-DE"/>
        </w:rPr>
        <w:t>RHS</w:t>
      </w:r>
      <w:r w:rsidRPr="005B128C">
        <w:rPr>
          <w:i/>
          <w:color w:val="FF0000"/>
          <w:lang w:val="de-DE"/>
        </w:rPr>
        <w:noBreakHyphen/>
        <w:t>Farbkarte</w:t>
      </w:r>
      <w:r w:rsidRPr="003E42B7">
        <w:rPr>
          <w:i/>
          <w:lang w:val="de-DE"/>
        </w:rPr>
        <w:t xml:space="preserve"> (Nummer angeben)</w:t>
      </w:r>
    </w:p>
    <w:p w:rsidR="00FF4865" w:rsidRPr="003E42B7" w:rsidRDefault="00FF4865" w:rsidP="00FF4865">
      <w:pPr>
        <w:rPr>
          <w:lang w:val="de-DE"/>
        </w:rPr>
      </w:pPr>
    </w:p>
    <w:p w:rsidR="00FF4865" w:rsidRPr="003E42B7" w:rsidRDefault="00FF4865" w:rsidP="00FF4865">
      <w:pPr>
        <w:rPr>
          <w:lang w:val="de-DE"/>
        </w:rPr>
      </w:pPr>
      <w:r w:rsidRPr="003E42B7">
        <w:rPr>
          <w:lang w:val="de-DE"/>
        </w:rPr>
        <w:t>2.2</w:t>
      </w:r>
      <w:r w:rsidRPr="003E42B7">
        <w:rPr>
          <w:lang w:val="de-DE"/>
        </w:rPr>
        <w:tab/>
      </w:r>
      <w:r w:rsidRPr="003E42B7">
        <w:rPr>
          <w:rFonts w:cs="Arial"/>
          <w:lang w:val="de-DE"/>
        </w:rPr>
        <w:t xml:space="preserve">Für die Sortenbeschreibung ist es zweckmäßig, die </w:t>
      </w:r>
      <w:r w:rsidRPr="005B128C">
        <w:rPr>
          <w:rFonts w:cs="Arial"/>
          <w:color w:val="FF0000"/>
          <w:lang w:val="de-DE"/>
        </w:rPr>
        <w:t>RHS-Farbkarte</w:t>
      </w:r>
      <w:r w:rsidRPr="003E42B7">
        <w:rPr>
          <w:rFonts w:cs="Arial"/>
          <w:lang w:val="de-DE"/>
        </w:rPr>
        <w:t xml:space="preserve">nnummer mit einer Farbbezeichnung zu verbinden und diese Bezeichnung in die Spalte „Ausprägungsstufe“ einzutragen. Die Bezeichnung der Farbe ist im Anhang dieses Dokuments zu finden, in dem die RHS-Farben gemäß der </w:t>
      </w:r>
      <w:r w:rsidRPr="0005387D">
        <w:rPr>
          <w:rFonts w:cs="Arial"/>
          <w:color w:val="FF0000"/>
          <w:lang w:val="de-DE"/>
        </w:rPr>
        <w:t>UPOV-Farbgruppen</w:t>
      </w:r>
      <w:r w:rsidR="0005387D" w:rsidRPr="003E42B7">
        <w:rPr>
          <w:rFonts w:cs="Arial"/>
          <w:color w:val="FF0000"/>
        </w:rPr>
        <w:fldChar w:fldCharType="begin"/>
      </w:r>
      <w:r w:rsidR="0005387D" w:rsidRPr="003E42B7">
        <w:rPr>
          <w:rFonts w:cs="Arial"/>
        </w:rPr>
        <w:instrText xml:space="preserve"> XE "</w:instrText>
      </w:r>
      <w:r w:rsidR="0005387D">
        <w:rPr>
          <w:rFonts w:eastAsia="Calibri"/>
          <w:color w:val="FF0000"/>
          <w:szCs w:val="24"/>
          <w:lang w:eastAsia="de-DE" w:bidi="de-DE"/>
        </w:rPr>
        <w:instrText>UPOV-F</w:instrText>
      </w:r>
      <w:r w:rsidR="0005387D" w:rsidRPr="00A95D38">
        <w:rPr>
          <w:rFonts w:eastAsia="Calibri"/>
          <w:color w:val="FF0000"/>
          <w:szCs w:val="24"/>
          <w:lang w:eastAsia="de-DE" w:bidi="de-DE"/>
        </w:rPr>
        <w:instrText>arb</w:instrText>
      </w:r>
      <w:r w:rsidR="0005387D">
        <w:rPr>
          <w:rFonts w:eastAsia="Calibri"/>
          <w:color w:val="FF0000"/>
          <w:szCs w:val="24"/>
          <w:lang w:eastAsia="de-DE" w:bidi="de-DE"/>
        </w:rPr>
        <w:instrText>gruppen</w:instrText>
      </w:r>
      <w:r w:rsidR="0005387D" w:rsidRPr="003E42B7">
        <w:rPr>
          <w:rFonts w:cs="Arial"/>
        </w:rPr>
        <w:instrText xml:space="preserve">" </w:instrText>
      </w:r>
      <w:r w:rsidR="0005387D" w:rsidRPr="003E42B7">
        <w:rPr>
          <w:rFonts w:cs="Arial"/>
          <w:color w:val="FF0000"/>
        </w:rPr>
        <w:fldChar w:fldCharType="end"/>
      </w:r>
      <w:r w:rsidRPr="003E42B7">
        <w:rPr>
          <w:rFonts w:cs="Arial"/>
          <w:lang w:val="de-DE"/>
        </w:rPr>
        <w:t>, zu denen sie gehören, aufgelistet sind, z.B. RHS 46C gehört zu Gruppe 21 „rot</w:t>
      </w:r>
      <w:r w:rsidR="00DE5518">
        <w:rPr>
          <w:rFonts w:cs="Arial"/>
          <w:lang w:val="de-DE"/>
        </w:rPr>
        <w:t>“</w:t>
      </w:r>
      <w:r w:rsidRPr="003E42B7">
        <w:rPr>
          <w:rFonts w:cs="Arial"/>
          <w:lang w:val="de-DE"/>
        </w:rPr>
        <w:t>, RHS N 74B gehört zu Gruppe 27 „purpurn</w:t>
      </w:r>
      <w:r w:rsidR="00DE5518">
        <w:rPr>
          <w:rFonts w:cs="Arial"/>
          <w:lang w:val="de-DE"/>
        </w:rPr>
        <w:t>“</w:t>
      </w:r>
      <w:r w:rsidRPr="003E42B7">
        <w:rPr>
          <w:rFonts w:cs="Arial"/>
          <w:lang w:val="de-DE"/>
        </w:rPr>
        <w:t xml:space="preserve"> und RHS N 57A gehört zur Gruppe 23 </w:t>
      </w:r>
      <w:r w:rsidR="00DE5518">
        <w:rPr>
          <w:rFonts w:cs="Arial"/>
          <w:lang w:val="de-DE"/>
        </w:rPr>
        <w:t>„</w:t>
      </w:r>
      <w:r w:rsidRPr="003E42B7">
        <w:rPr>
          <w:rFonts w:cs="Arial"/>
          <w:lang w:val="de-DE"/>
        </w:rPr>
        <w:t>purpurrot</w:t>
      </w:r>
      <w:r w:rsidR="00DE5518">
        <w:rPr>
          <w:rFonts w:cs="Arial"/>
          <w:lang w:val="de-DE"/>
        </w:rPr>
        <w:t>“</w:t>
      </w:r>
      <w:r w:rsidRPr="003E42B7">
        <w:rPr>
          <w:rFonts w:cs="Arial"/>
          <w:lang w:val="de-DE"/>
        </w:rPr>
        <w:t>.</w:t>
      </w:r>
    </w:p>
    <w:p w:rsidR="00FF4865" w:rsidRPr="003E42B7" w:rsidRDefault="00FF4865" w:rsidP="007273F9">
      <w:pPr>
        <w:spacing w:before="180" w:after="180"/>
        <w:rPr>
          <w:i/>
          <w:lang w:val="de-DE"/>
        </w:rPr>
      </w:pPr>
      <w:r w:rsidRPr="003E42B7">
        <w:rPr>
          <w:i/>
          <w:lang w:val="de-DE"/>
        </w:rPr>
        <w:t>Beispiel:</w:t>
      </w:r>
    </w:p>
    <w:p w:rsidR="00FF4865" w:rsidRPr="003E42B7" w:rsidRDefault="00FF4865" w:rsidP="007273F9">
      <w:pPr>
        <w:rPr>
          <w:lang w:val="de-DE"/>
        </w:rPr>
      </w:pPr>
      <w:r w:rsidRPr="003E42B7">
        <w:rPr>
          <w:lang w:val="de-DE"/>
        </w:rPr>
        <w:t>2.3</w:t>
      </w:r>
      <w:r w:rsidRPr="003E42B7">
        <w:rPr>
          <w:lang w:val="de-DE"/>
        </w:rPr>
        <w:tab/>
        <w:t>Auszug aus einer Sortenbeschreibung für Neuguinea-Impatiens (TG/196/2 Rev.)</w:t>
      </w:r>
    </w:p>
    <w:p w:rsidR="00FF4865" w:rsidRPr="003E42B7" w:rsidRDefault="00FF4865" w:rsidP="007273F9">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185"/>
        <w:gridCol w:w="1225"/>
        <w:gridCol w:w="1417"/>
      </w:tblGrid>
      <w:tr w:rsidR="00FF4865" w:rsidRPr="003E42B7" w:rsidTr="00A537F1">
        <w:trPr>
          <w:cantSplit/>
        </w:trPr>
        <w:tc>
          <w:tcPr>
            <w:tcW w:w="517" w:type="dxa"/>
          </w:tcPr>
          <w:p w:rsidR="00FF4865" w:rsidRPr="003E42B7" w:rsidRDefault="00FF4865" w:rsidP="007273F9">
            <w:pPr>
              <w:pStyle w:val="upov"/>
              <w:spacing w:before="20" w:after="20"/>
              <w:jc w:val="left"/>
              <w:rPr>
                <w:rFonts w:cs="Arial"/>
                <w:b/>
              </w:rPr>
            </w:pPr>
            <w:r w:rsidRPr="003E42B7">
              <w:rPr>
                <w:rFonts w:cs="Arial"/>
                <w:b/>
              </w:rPr>
              <w:t>Nr.</w:t>
            </w:r>
          </w:p>
        </w:tc>
        <w:tc>
          <w:tcPr>
            <w:tcW w:w="4940" w:type="dxa"/>
          </w:tcPr>
          <w:p w:rsidR="00FF4865" w:rsidRPr="003E42B7" w:rsidRDefault="00FF4865" w:rsidP="007273F9">
            <w:pPr>
              <w:pStyle w:val="merkmald"/>
              <w:spacing w:before="20" w:after="20"/>
              <w:rPr>
                <w:rFonts w:cs="Arial"/>
              </w:rPr>
            </w:pPr>
            <w:r w:rsidRPr="003E42B7">
              <w:rPr>
                <w:rFonts w:cs="Arial"/>
              </w:rPr>
              <w:t>Merkmal</w:t>
            </w:r>
          </w:p>
        </w:tc>
        <w:tc>
          <w:tcPr>
            <w:tcW w:w="2410" w:type="dxa"/>
            <w:gridSpan w:val="2"/>
          </w:tcPr>
          <w:p w:rsidR="00FF4865" w:rsidRPr="003E42B7" w:rsidRDefault="00FF4865" w:rsidP="007273F9">
            <w:pPr>
              <w:pStyle w:val="apsd"/>
              <w:spacing w:before="20" w:after="20"/>
              <w:rPr>
                <w:rFonts w:cs="Arial"/>
              </w:rPr>
            </w:pPr>
            <w:r w:rsidRPr="003E42B7">
              <w:rPr>
                <w:rFonts w:cs="Arial"/>
              </w:rPr>
              <w:t>Ausprägungsstufe</w:t>
            </w:r>
          </w:p>
        </w:tc>
        <w:tc>
          <w:tcPr>
            <w:tcW w:w="1417" w:type="dxa"/>
          </w:tcPr>
          <w:p w:rsidR="00FF4865" w:rsidRPr="003E42B7" w:rsidRDefault="00FF4865" w:rsidP="007273F9">
            <w:pPr>
              <w:pStyle w:val="farbe"/>
              <w:spacing w:before="20" w:after="20"/>
              <w:jc w:val="center"/>
              <w:rPr>
                <w:rFonts w:cs="Arial"/>
                <w:b/>
              </w:rPr>
            </w:pPr>
            <w:r w:rsidRPr="003E42B7">
              <w:rPr>
                <w:rFonts w:cs="Arial"/>
                <w:b/>
              </w:rPr>
              <w:t>Note</w:t>
            </w:r>
          </w:p>
        </w:tc>
      </w:tr>
      <w:tr w:rsidR="00FF4865" w:rsidRPr="003E42B7" w:rsidTr="00A537F1">
        <w:trPr>
          <w:cantSplit/>
        </w:trPr>
        <w:tc>
          <w:tcPr>
            <w:tcW w:w="517" w:type="dxa"/>
          </w:tcPr>
          <w:p w:rsidR="00FF4865" w:rsidRPr="003E42B7" w:rsidRDefault="00FF4865" w:rsidP="007273F9">
            <w:pPr>
              <w:pStyle w:val="upov"/>
              <w:spacing w:before="20" w:after="20"/>
              <w:jc w:val="left"/>
              <w:rPr>
                <w:rFonts w:cs="Arial"/>
              </w:rPr>
            </w:pPr>
            <w:r w:rsidRPr="003E42B7">
              <w:rPr>
                <w:rFonts w:cs="Arial"/>
              </w:rPr>
              <w:t>20</w:t>
            </w:r>
          </w:p>
        </w:tc>
        <w:tc>
          <w:tcPr>
            <w:tcW w:w="4940" w:type="dxa"/>
          </w:tcPr>
          <w:p w:rsidR="00FF4865" w:rsidRPr="003E42B7" w:rsidRDefault="00FF4865" w:rsidP="007273F9">
            <w:pPr>
              <w:pStyle w:val="merkmale"/>
              <w:spacing w:before="20" w:after="20"/>
              <w:rPr>
                <w:rFonts w:cs="Arial"/>
                <w:sz w:val="18"/>
                <w:szCs w:val="18"/>
              </w:rPr>
            </w:pPr>
            <w:r w:rsidRPr="003E42B7">
              <w:rPr>
                <w:rFonts w:cs="Arial"/>
                <w:sz w:val="18"/>
                <w:szCs w:val="18"/>
              </w:rPr>
              <w:t xml:space="preserve">Blüte: </w:t>
            </w:r>
            <w:r w:rsidRPr="00064C84">
              <w:rPr>
                <w:rFonts w:cs="Arial"/>
                <w:color w:val="FF0000"/>
                <w:sz w:val="18"/>
                <w:szCs w:val="18"/>
              </w:rPr>
              <w:t>Hauptfarbe</w:t>
            </w:r>
            <w:r w:rsidRPr="003E42B7">
              <w:rPr>
                <w:rFonts w:cs="Arial"/>
                <w:sz w:val="18"/>
                <w:szCs w:val="18"/>
              </w:rPr>
              <w:t xml:space="preserve"> der Oberseite</w:t>
            </w:r>
          </w:p>
        </w:tc>
        <w:tc>
          <w:tcPr>
            <w:tcW w:w="1185" w:type="dxa"/>
          </w:tcPr>
          <w:p w:rsidR="00FF4865" w:rsidRPr="003E42B7" w:rsidRDefault="00FF4865" w:rsidP="007273F9">
            <w:pPr>
              <w:pStyle w:val="apse"/>
              <w:spacing w:before="20" w:after="20"/>
              <w:rPr>
                <w:rFonts w:cs="Arial"/>
                <w:sz w:val="18"/>
                <w:szCs w:val="18"/>
              </w:rPr>
            </w:pPr>
            <w:r w:rsidRPr="003E42B7">
              <w:rPr>
                <w:rFonts w:cs="Arial"/>
                <w:sz w:val="18"/>
                <w:szCs w:val="18"/>
              </w:rPr>
              <w:t>rot</w:t>
            </w:r>
          </w:p>
        </w:tc>
        <w:tc>
          <w:tcPr>
            <w:tcW w:w="1225" w:type="dxa"/>
          </w:tcPr>
          <w:p w:rsidR="00FF4865" w:rsidRPr="003E42B7" w:rsidRDefault="00FF4865" w:rsidP="007273F9">
            <w:pPr>
              <w:pStyle w:val="apse"/>
              <w:spacing w:before="20" w:after="20"/>
              <w:rPr>
                <w:rFonts w:cs="Arial"/>
                <w:b/>
                <w:sz w:val="18"/>
                <w:szCs w:val="18"/>
              </w:rPr>
            </w:pPr>
            <w:r w:rsidRPr="003E42B7">
              <w:rPr>
                <w:rFonts w:cs="Arial"/>
                <w:sz w:val="18"/>
                <w:szCs w:val="18"/>
              </w:rPr>
              <w:t>RHS 46C</w:t>
            </w:r>
          </w:p>
        </w:tc>
        <w:tc>
          <w:tcPr>
            <w:tcW w:w="1417" w:type="dxa"/>
          </w:tcPr>
          <w:p w:rsidR="00FF4865" w:rsidRPr="003E42B7" w:rsidRDefault="00FF4865" w:rsidP="007273F9">
            <w:pPr>
              <w:pStyle w:val="farbe"/>
              <w:spacing w:before="20" w:after="20"/>
              <w:rPr>
                <w:rFonts w:cs="Arial"/>
              </w:rPr>
            </w:pPr>
          </w:p>
        </w:tc>
      </w:tr>
      <w:tr w:rsidR="00FF4865" w:rsidRPr="003E42B7" w:rsidTr="00A537F1">
        <w:trPr>
          <w:cantSplit/>
        </w:trPr>
        <w:tc>
          <w:tcPr>
            <w:tcW w:w="517" w:type="dxa"/>
          </w:tcPr>
          <w:p w:rsidR="00FF4865" w:rsidRPr="003E42B7" w:rsidRDefault="00FF4865" w:rsidP="007273F9">
            <w:pPr>
              <w:pStyle w:val="upov"/>
              <w:spacing w:before="20" w:after="20"/>
              <w:jc w:val="left"/>
              <w:rPr>
                <w:rFonts w:cs="Arial"/>
              </w:rPr>
            </w:pPr>
            <w:r w:rsidRPr="003E42B7">
              <w:rPr>
                <w:rFonts w:cs="Arial"/>
              </w:rPr>
              <w:t>21</w:t>
            </w:r>
          </w:p>
        </w:tc>
        <w:tc>
          <w:tcPr>
            <w:tcW w:w="4940" w:type="dxa"/>
          </w:tcPr>
          <w:p w:rsidR="00FF4865" w:rsidRPr="003E42B7" w:rsidRDefault="00FF4865" w:rsidP="007273F9">
            <w:pPr>
              <w:pStyle w:val="merkmale"/>
              <w:spacing w:before="20" w:after="20"/>
              <w:rPr>
                <w:rFonts w:cs="Arial"/>
                <w:sz w:val="18"/>
                <w:szCs w:val="18"/>
              </w:rPr>
            </w:pPr>
            <w:r w:rsidRPr="003E42B7">
              <w:rPr>
                <w:rFonts w:cs="Arial"/>
                <w:sz w:val="18"/>
                <w:szCs w:val="18"/>
                <w:u w:val="single"/>
              </w:rPr>
              <w:t>Nur Sorten mit zwei- oder mehrfarbigen Blüten:</w:t>
            </w:r>
            <w:r w:rsidRPr="003E42B7">
              <w:rPr>
                <w:rFonts w:cs="Arial"/>
                <w:sz w:val="18"/>
                <w:szCs w:val="18"/>
              </w:rPr>
              <w:t xml:space="preserve"> </w:t>
            </w:r>
            <w:r w:rsidRPr="003E42B7">
              <w:rPr>
                <w:rFonts w:cs="Arial"/>
                <w:sz w:val="18"/>
                <w:szCs w:val="18"/>
              </w:rPr>
              <w:br/>
              <w:t xml:space="preserve">Blüte: </w:t>
            </w:r>
            <w:r w:rsidRPr="00064C84">
              <w:rPr>
                <w:rFonts w:cs="Arial"/>
                <w:color w:val="FF0000"/>
                <w:sz w:val="18"/>
                <w:szCs w:val="18"/>
              </w:rPr>
              <w:t>Sekundärfarbe</w:t>
            </w:r>
            <w:r w:rsidR="00064C84" w:rsidRPr="003E42B7">
              <w:rPr>
                <w:rFonts w:cs="Arial"/>
                <w:color w:val="FF0000"/>
              </w:rPr>
              <w:fldChar w:fldCharType="begin"/>
            </w:r>
            <w:r w:rsidR="00064C84" w:rsidRPr="003E42B7">
              <w:rPr>
                <w:rFonts w:cs="Arial"/>
              </w:rPr>
              <w:instrText xml:space="preserve"> XE "</w:instrText>
            </w:r>
            <w:r w:rsidR="00064C84">
              <w:rPr>
                <w:rFonts w:cs="Arial"/>
                <w:color w:val="FF0000"/>
              </w:rPr>
              <w:instrText>Sekundär</w:instrText>
            </w:r>
            <w:r w:rsidR="00064C84" w:rsidRPr="00064C84">
              <w:rPr>
                <w:rFonts w:cs="Arial"/>
                <w:color w:val="FF0000"/>
              </w:rPr>
              <w:instrText>f</w:instrText>
            </w:r>
            <w:r w:rsidR="00064C84">
              <w:rPr>
                <w:rFonts w:cs="Arial"/>
                <w:color w:val="FF0000"/>
              </w:rPr>
              <w:instrText>arbe</w:instrText>
            </w:r>
            <w:r w:rsidR="00064C84" w:rsidRPr="003E42B7">
              <w:rPr>
                <w:rFonts w:cs="Arial"/>
              </w:rPr>
              <w:instrText xml:space="preserve">" </w:instrText>
            </w:r>
            <w:r w:rsidR="00064C84" w:rsidRPr="003E42B7">
              <w:rPr>
                <w:rFonts w:cs="Arial"/>
                <w:color w:val="FF0000"/>
              </w:rPr>
              <w:fldChar w:fldCharType="end"/>
            </w:r>
            <w:r w:rsidRPr="003E42B7">
              <w:rPr>
                <w:rFonts w:cs="Arial"/>
                <w:sz w:val="18"/>
                <w:szCs w:val="18"/>
              </w:rPr>
              <w:t xml:space="preserve"> der Oberseite</w:t>
            </w:r>
          </w:p>
        </w:tc>
        <w:tc>
          <w:tcPr>
            <w:tcW w:w="1185" w:type="dxa"/>
          </w:tcPr>
          <w:p w:rsidR="00FF4865" w:rsidRPr="003E42B7" w:rsidRDefault="00FF4865" w:rsidP="007273F9">
            <w:pPr>
              <w:pStyle w:val="apse"/>
              <w:spacing w:before="20" w:after="20"/>
              <w:rPr>
                <w:rFonts w:cs="Arial"/>
                <w:sz w:val="18"/>
                <w:szCs w:val="18"/>
              </w:rPr>
            </w:pPr>
            <w:r w:rsidRPr="003E42B7">
              <w:rPr>
                <w:rFonts w:cs="Arial"/>
                <w:sz w:val="18"/>
                <w:szCs w:val="18"/>
              </w:rPr>
              <w:br/>
              <w:t>purpurn</w:t>
            </w:r>
          </w:p>
        </w:tc>
        <w:tc>
          <w:tcPr>
            <w:tcW w:w="1225" w:type="dxa"/>
          </w:tcPr>
          <w:p w:rsidR="00FF4865" w:rsidRPr="003E42B7" w:rsidRDefault="00FF4865" w:rsidP="007273F9">
            <w:pPr>
              <w:spacing w:before="20" w:after="20"/>
              <w:rPr>
                <w:rFonts w:cs="Arial"/>
                <w:b/>
                <w:snapToGrid w:val="0"/>
                <w:color w:val="000000"/>
                <w:sz w:val="18"/>
                <w:szCs w:val="18"/>
                <w:lang w:val="de-DE"/>
              </w:rPr>
            </w:pPr>
          </w:p>
          <w:p w:rsidR="00FF4865" w:rsidRPr="003E42B7" w:rsidRDefault="00FF4865" w:rsidP="007273F9">
            <w:pPr>
              <w:pStyle w:val="apse"/>
              <w:spacing w:before="20" w:after="20"/>
              <w:rPr>
                <w:rFonts w:cs="Arial"/>
                <w:b/>
                <w:sz w:val="18"/>
                <w:szCs w:val="18"/>
              </w:rPr>
            </w:pPr>
            <w:r w:rsidRPr="003E42B7">
              <w:rPr>
                <w:rFonts w:cs="Arial"/>
                <w:sz w:val="18"/>
                <w:szCs w:val="18"/>
              </w:rPr>
              <w:t>RHS N 74B</w:t>
            </w:r>
          </w:p>
        </w:tc>
        <w:tc>
          <w:tcPr>
            <w:tcW w:w="1417" w:type="dxa"/>
          </w:tcPr>
          <w:p w:rsidR="00FF4865" w:rsidRPr="003E42B7" w:rsidRDefault="00FF4865" w:rsidP="007273F9">
            <w:pPr>
              <w:pStyle w:val="farbe"/>
              <w:spacing w:before="20" w:after="20"/>
              <w:rPr>
                <w:rFonts w:cs="Arial"/>
              </w:rPr>
            </w:pPr>
          </w:p>
        </w:tc>
      </w:tr>
      <w:tr w:rsidR="00FF4865" w:rsidRPr="003E42B7" w:rsidTr="00A537F1">
        <w:trPr>
          <w:cantSplit/>
        </w:trPr>
        <w:tc>
          <w:tcPr>
            <w:tcW w:w="517" w:type="dxa"/>
          </w:tcPr>
          <w:p w:rsidR="00FF4865" w:rsidRPr="003E42B7" w:rsidRDefault="00FF4865" w:rsidP="007273F9">
            <w:pPr>
              <w:pStyle w:val="upov"/>
              <w:spacing w:before="20" w:after="20"/>
              <w:jc w:val="left"/>
              <w:rPr>
                <w:rFonts w:cs="Arial"/>
              </w:rPr>
            </w:pPr>
            <w:r w:rsidRPr="003E42B7">
              <w:rPr>
                <w:rFonts w:cs="Arial"/>
              </w:rPr>
              <w:t>22</w:t>
            </w:r>
          </w:p>
        </w:tc>
        <w:tc>
          <w:tcPr>
            <w:tcW w:w="4940" w:type="dxa"/>
          </w:tcPr>
          <w:p w:rsidR="00FF4865" w:rsidRPr="003E42B7" w:rsidRDefault="00FF4865" w:rsidP="007273F9">
            <w:pPr>
              <w:pStyle w:val="merkmale"/>
              <w:spacing w:before="20" w:after="20"/>
              <w:rPr>
                <w:rFonts w:cs="Arial"/>
                <w:sz w:val="18"/>
                <w:szCs w:val="18"/>
              </w:rPr>
            </w:pPr>
            <w:r w:rsidRPr="003E42B7">
              <w:rPr>
                <w:rFonts w:cs="Arial"/>
                <w:sz w:val="18"/>
                <w:szCs w:val="18"/>
                <w:u w:val="single"/>
              </w:rPr>
              <w:t>Nur Sorten mit zwei- oder mehrfarbigen Blüten:</w:t>
            </w:r>
            <w:r w:rsidRPr="003E42B7">
              <w:rPr>
                <w:rFonts w:cs="Arial"/>
                <w:sz w:val="18"/>
                <w:szCs w:val="18"/>
              </w:rPr>
              <w:br/>
              <w:t xml:space="preserve">Blüte: </w:t>
            </w:r>
            <w:r w:rsidRPr="00B73E8D">
              <w:rPr>
                <w:rFonts w:cs="Arial"/>
                <w:color w:val="FF0000"/>
                <w:sz w:val="18"/>
                <w:szCs w:val="18"/>
              </w:rPr>
              <w:t>Verteilung</w:t>
            </w:r>
            <w:r w:rsidR="00B73E8D" w:rsidRPr="003E42B7">
              <w:rPr>
                <w:rFonts w:cs="Arial"/>
                <w:color w:val="FF0000"/>
              </w:rPr>
              <w:fldChar w:fldCharType="begin"/>
            </w:r>
            <w:r w:rsidR="00B73E8D" w:rsidRPr="003E42B7">
              <w:rPr>
                <w:rFonts w:cs="Arial"/>
              </w:rPr>
              <w:instrText xml:space="preserve"> XE "</w:instrText>
            </w:r>
            <w:r w:rsidR="00980A67" w:rsidRPr="00980A67">
              <w:rPr>
                <w:color w:val="FF0000"/>
              </w:rPr>
              <w:instrText>Farbverteilung</w:instrText>
            </w:r>
            <w:r w:rsidR="00B73E8D" w:rsidRPr="003E42B7">
              <w:rPr>
                <w:rFonts w:cs="Arial"/>
              </w:rPr>
              <w:instrText xml:space="preserve">" </w:instrText>
            </w:r>
            <w:r w:rsidR="00B73E8D" w:rsidRPr="003E42B7">
              <w:rPr>
                <w:rFonts w:cs="Arial"/>
                <w:color w:val="FF0000"/>
              </w:rPr>
              <w:fldChar w:fldCharType="end"/>
            </w:r>
            <w:r w:rsidRPr="003E42B7">
              <w:rPr>
                <w:rFonts w:cs="Arial"/>
                <w:sz w:val="18"/>
                <w:szCs w:val="18"/>
              </w:rPr>
              <w:t xml:space="preserve"> der </w:t>
            </w:r>
            <w:r w:rsidRPr="00064C84">
              <w:rPr>
                <w:rFonts w:cs="Arial"/>
                <w:color w:val="FF0000"/>
                <w:sz w:val="18"/>
                <w:szCs w:val="18"/>
              </w:rPr>
              <w:t>Sekundärfarbe</w:t>
            </w:r>
          </w:p>
        </w:tc>
        <w:tc>
          <w:tcPr>
            <w:tcW w:w="2410" w:type="dxa"/>
            <w:gridSpan w:val="2"/>
          </w:tcPr>
          <w:p w:rsidR="00FF4865" w:rsidRPr="003E42B7" w:rsidRDefault="00FF4865" w:rsidP="007273F9">
            <w:pPr>
              <w:pStyle w:val="apse"/>
              <w:spacing w:before="20" w:after="20"/>
              <w:rPr>
                <w:rFonts w:cs="Arial"/>
                <w:sz w:val="18"/>
                <w:szCs w:val="18"/>
              </w:rPr>
            </w:pPr>
            <w:r w:rsidRPr="003E42B7">
              <w:rPr>
                <w:rFonts w:cs="Arial"/>
                <w:sz w:val="18"/>
                <w:szCs w:val="18"/>
              </w:rPr>
              <w:br/>
              <w:t>hauptsächlich auf oberem Blütenblatt</w:t>
            </w:r>
          </w:p>
        </w:tc>
        <w:tc>
          <w:tcPr>
            <w:tcW w:w="1417" w:type="dxa"/>
          </w:tcPr>
          <w:p w:rsidR="00FF4865" w:rsidRPr="003E42B7" w:rsidRDefault="00FF4865" w:rsidP="007273F9">
            <w:pPr>
              <w:pStyle w:val="note"/>
              <w:spacing w:before="20" w:after="20"/>
              <w:rPr>
                <w:rFonts w:cs="Arial"/>
              </w:rPr>
            </w:pPr>
            <w:r w:rsidRPr="003E42B7">
              <w:rPr>
                <w:rFonts w:cs="Arial"/>
              </w:rPr>
              <w:br/>
              <w:t>1</w:t>
            </w:r>
          </w:p>
        </w:tc>
      </w:tr>
      <w:tr w:rsidR="00FF4865" w:rsidRPr="003E42B7" w:rsidTr="00A537F1">
        <w:trPr>
          <w:cantSplit/>
        </w:trPr>
        <w:tc>
          <w:tcPr>
            <w:tcW w:w="517" w:type="dxa"/>
          </w:tcPr>
          <w:p w:rsidR="00FF4865" w:rsidRPr="003E42B7" w:rsidRDefault="00FF4865" w:rsidP="007273F9">
            <w:pPr>
              <w:pStyle w:val="upov"/>
              <w:spacing w:before="20" w:after="20"/>
              <w:jc w:val="left"/>
              <w:rPr>
                <w:rFonts w:cs="Arial"/>
              </w:rPr>
            </w:pPr>
            <w:r w:rsidRPr="003E42B7">
              <w:rPr>
                <w:rFonts w:cs="Arial"/>
              </w:rPr>
              <w:t>23</w:t>
            </w:r>
          </w:p>
        </w:tc>
        <w:tc>
          <w:tcPr>
            <w:tcW w:w="4940" w:type="dxa"/>
          </w:tcPr>
          <w:p w:rsidR="00FF4865" w:rsidRPr="003E42B7" w:rsidRDefault="00FF4865" w:rsidP="007273F9">
            <w:pPr>
              <w:pStyle w:val="merkmale"/>
              <w:spacing w:before="20" w:after="20"/>
              <w:rPr>
                <w:rFonts w:cs="Arial"/>
                <w:sz w:val="18"/>
                <w:szCs w:val="18"/>
              </w:rPr>
            </w:pPr>
            <w:r w:rsidRPr="003E42B7">
              <w:rPr>
                <w:rFonts w:cs="Arial"/>
                <w:sz w:val="18"/>
                <w:szCs w:val="18"/>
              </w:rPr>
              <w:t>Blüte: Augenzone</w:t>
            </w:r>
          </w:p>
        </w:tc>
        <w:tc>
          <w:tcPr>
            <w:tcW w:w="2410" w:type="dxa"/>
            <w:gridSpan w:val="2"/>
          </w:tcPr>
          <w:p w:rsidR="00FF4865" w:rsidRPr="003E42B7" w:rsidRDefault="00FF4865" w:rsidP="007273F9">
            <w:pPr>
              <w:pStyle w:val="apse"/>
              <w:spacing w:before="20" w:after="20"/>
              <w:rPr>
                <w:rFonts w:cs="Arial"/>
                <w:sz w:val="18"/>
                <w:szCs w:val="18"/>
              </w:rPr>
            </w:pPr>
            <w:r w:rsidRPr="003E42B7">
              <w:rPr>
                <w:rFonts w:cs="Arial"/>
                <w:sz w:val="18"/>
                <w:szCs w:val="18"/>
              </w:rPr>
              <w:t>vorhanden</w:t>
            </w:r>
          </w:p>
        </w:tc>
        <w:tc>
          <w:tcPr>
            <w:tcW w:w="1417" w:type="dxa"/>
          </w:tcPr>
          <w:p w:rsidR="00FF4865" w:rsidRPr="003E42B7" w:rsidRDefault="00FF4865" w:rsidP="007273F9">
            <w:pPr>
              <w:pStyle w:val="note"/>
              <w:spacing w:before="20" w:after="20"/>
              <w:rPr>
                <w:rFonts w:cs="Arial"/>
              </w:rPr>
            </w:pPr>
            <w:r w:rsidRPr="003E42B7">
              <w:rPr>
                <w:rFonts w:cs="Arial"/>
              </w:rPr>
              <w:t>9</w:t>
            </w:r>
          </w:p>
        </w:tc>
      </w:tr>
      <w:tr w:rsidR="00FF4865" w:rsidRPr="003E42B7" w:rsidTr="00A537F1">
        <w:trPr>
          <w:cantSplit/>
        </w:trPr>
        <w:tc>
          <w:tcPr>
            <w:tcW w:w="517" w:type="dxa"/>
          </w:tcPr>
          <w:p w:rsidR="00FF4865" w:rsidRPr="003E42B7" w:rsidRDefault="00FF4865" w:rsidP="007273F9">
            <w:pPr>
              <w:pStyle w:val="upov"/>
              <w:spacing w:before="20" w:after="20"/>
              <w:jc w:val="left"/>
              <w:rPr>
                <w:rFonts w:cs="Arial"/>
              </w:rPr>
            </w:pPr>
            <w:r w:rsidRPr="003E42B7">
              <w:rPr>
                <w:rFonts w:cs="Arial"/>
              </w:rPr>
              <w:t>24</w:t>
            </w:r>
          </w:p>
        </w:tc>
        <w:tc>
          <w:tcPr>
            <w:tcW w:w="4940" w:type="dxa"/>
          </w:tcPr>
          <w:p w:rsidR="00FF4865" w:rsidRPr="003E42B7" w:rsidRDefault="00FF4865" w:rsidP="007273F9">
            <w:pPr>
              <w:pStyle w:val="merkmale"/>
              <w:spacing w:before="20" w:after="20"/>
              <w:rPr>
                <w:rFonts w:cs="Arial"/>
                <w:sz w:val="18"/>
                <w:szCs w:val="18"/>
              </w:rPr>
            </w:pPr>
            <w:r w:rsidRPr="003E42B7">
              <w:rPr>
                <w:rFonts w:cs="Arial"/>
                <w:sz w:val="18"/>
                <w:szCs w:val="18"/>
              </w:rPr>
              <w:t>Blüte: Größe der Augenzone</w:t>
            </w:r>
          </w:p>
        </w:tc>
        <w:tc>
          <w:tcPr>
            <w:tcW w:w="2410" w:type="dxa"/>
            <w:gridSpan w:val="2"/>
          </w:tcPr>
          <w:p w:rsidR="00FF4865" w:rsidRPr="003E42B7" w:rsidRDefault="00FF4865" w:rsidP="007273F9">
            <w:pPr>
              <w:pStyle w:val="apse"/>
              <w:spacing w:before="20" w:after="20"/>
              <w:rPr>
                <w:rFonts w:cs="Arial"/>
                <w:sz w:val="18"/>
                <w:szCs w:val="18"/>
              </w:rPr>
            </w:pPr>
            <w:r w:rsidRPr="003E42B7">
              <w:rPr>
                <w:rFonts w:cs="Arial"/>
                <w:sz w:val="18"/>
                <w:szCs w:val="18"/>
              </w:rPr>
              <w:t>groß</w:t>
            </w:r>
          </w:p>
        </w:tc>
        <w:tc>
          <w:tcPr>
            <w:tcW w:w="1417" w:type="dxa"/>
          </w:tcPr>
          <w:p w:rsidR="00FF4865" w:rsidRPr="003E42B7" w:rsidRDefault="00FF4865" w:rsidP="007273F9">
            <w:pPr>
              <w:pStyle w:val="note"/>
              <w:spacing w:before="20" w:after="20"/>
              <w:rPr>
                <w:rFonts w:cs="Arial"/>
              </w:rPr>
            </w:pPr>
            <w:r w:rsidRPr="003E42B7">
              <w:rPr>
                <w:rFonts w:cs="Arial"/>
              </w:rPr>
              <w:t>7</w:t>
            </w:r>
          </w:p>
        </w:tc>
      </w:tr>
      <w:tr w:rsidR="00FF4865" w:rsidRPr="003E42B7" w:rsidTr="00A537F1">
        <w:trPr>
          <w:cantSplit/>
        </w:trPr>
        <w:tc>
          <w:tcPr>
            <w:tcW w:w="517" w:type="dxa"/>
          </w:tcPr>
          <w:p w:rsidR="00FF4865" w:rsidRPr="003E42B7" w:rsidRDefault="00FF4865" w:rsidP="007273F9">
            <w:pPr>
              <w:pStyle w:val="upov"/>
              <w:spacing w:before="20" w:after="20"/>
              <w:jc w:val="left"/>
              <w:rPr>
                <w:rFonts w:cs="Arial"/>
              </w:rPr>
            </w:pPr>
            <w:r w:rsidRPr="003E42B7">
              <w:rPr>
                <w:rFonts w:cs="Arial"/>
              </w:rPr>
              <w:t>25</w:t>
            </w:r>
          </w:p>
        </w:tc>
        <w:tc>
          <w:tcPr>
            <w:tcW w:w="4940" w:type="dxa"/>
          </w:tcPr>
          <w:p w:rsidR="00FF4865" w:rsidRPr="003E42B7" w:rsidRDefault="00FF4865" w:rsidP="007273F9">
            <w:pPr>
              <w:pStyle w:val="merkmale"/>
              <w:spacing w:before="20" w:after="20"/>
              <w:rPr>
                <w:rFonts w:cs="Arial"/>
                <w:sz w:val="18"/>
                <w:szCs w:val="18"/>
              </w:rPr>
            </w:pPr>
            <w:r w:rsidRPr="003E42B7">
              <w:rPr>
                <w:rFonts w:cs="Arial"/>
                <w:sz w:val="18"/>
                <w:szCs w:val="18"/>
              </w:rPr>
              <w:t xml:space="preserve">Blüte: </w:t>
            </w:r>
            <w:r w:rsidRPr="00064C84">
              <w:rPr>
                <w:rFonts w:cs="Arial"/>
                <w:color w:val="FF0000"/>
                <w:sz w:val="18"/>
                <w:szCs w:val="18"/>
              </w:rPr>
              <w:t>Hauptfarbe</w:t>
            </w:r>
            <w:r w:rsidRPr="003E42B7">
              <w:rPr>
                <w:rFonts w:cs="Arial"/>
                <w:sz w:val="18"/>
                <w:szCs w:val="18"/>
              </w:rPr>
              <w:t xml:space="preserve"> der Augenzone</w:t>
            </w:r>
          </w:p>
        </w:tc>
        <w:tc>
          <w:tcPr>
            <w:tcW w:w="1185" w:type="dxa"/>
          </w:tcPr>
          <w:p w:rsidR="00FF4865" w:rsidRPr="003E42B7" w:rsidRDefault="00FF4865" w:rsidP="007273F9">
            <w:pPr>
              <w:pStyle w:val="apse"/>
              <w:spacing w:before="20" w:after="20"/>
              <w:rPr>
                <w:rFonts w:cs="Arial"/>
                <w:sz w:val="18"/>
                <w:szCs w:val="18"/>
              </w:rPr>
            </w:pPr>
            <w:r w:rsidRPr="003E42B7">
              <w:rPr>
                <w:rFonts w:cs="Arial"/>
                <w:sz w:val="18"/>
                <w:szCs w:val="18"/>
              </w:rPr>
              <w:t>purpurrot</w:t>
            </w:r>
          </w:p>
        </w:tc>
        <w:tc>
          <w:tcPr>
            <w:tcW w:w="1225" w:type="dxa"/>
          </w:tcPr>
          <w:p w:rsidR="00FF4865" w:rsidRPr="003E42B7" w:rsidRDefault="00FF4865" w:rsidP="007273F9">
            <w:pPr>
              <w:pStyle w:val="farbe"/>
              <w:spacing w:before="20" w:after="20"/>
              <w:rPr>
                <w:rFonts w:cs="Arial"/>
              </w:rPr>
            </w:pPr>
            <w:r w:rsidRPr="003E42B7">
              <w:rPr>
                <w:rFonts w:cs="Arial"/>
              </w:rPr>
              <w:t>RHS N 57A</w:t>
            </w:r>
          </w:p>
        </w:tc>
        <w:tc>
          <w:tcPr>
            <w:tcW w:w="1417" w:type="dxa"/>
          </w:tcPr>
          <w:p w:rsidR="00FF4865" w:rsidRPr="003E42B7" w:rsidRDefault="00FF4865" w:rsidP="007273F9">
            <w:pPr>
              <w:pStyle w:val="farbe"/>
              <w:spacing w:before="20" w:after="20"/>
              <w:rPr>
                <w:rFonts w:cs="Arial"/>
              </w:rPr>
            </w:pPr>
          </w:p>
        </w:tc>
      </w:tr>
    </w:tbl>
    <w:p w:rsidR="00FF4865" w:rsidRPr="003E42B7" w:rsidRDefault="00FF4865" w:rsidP="00FF4865">
      <w:pPr>
        <w:tabs>
          <w:tab w:val="left" w:pos="567"/>
          <w:tab w:val="left" w:pos="1134"/>
          <w:tab w:val="left" w:pos="8707"/>
          <w:tab w:val="right" w:pos="8931"/>
        </w:tabs>
        <w:rPr>
          <w:lang w:val="de-DE"/>
        </w:rPr>
      </w:pPr>
    </w:p>
    <w:p w:rsidR="00FF4865" w:rsidRPr="003E42B7" w:rsidRDefault="00FF4865" w:rsidP="0047691A">
      <w:pPr>
        <w:keepNext/>
        <w:rPr>
          <w:lang w:val="de-DE"/>
        </w:rPr>
      </w:pPr>
      <w:bookmarkStart w:id="567" w:name="_Toc237835590"/>
      <w:bookmarkStart w:id="568" w:name="_Toc260229577"/>
      <w:bookmarkStart w:id="569" w:name="_Toc285808909"/>
      <w:bookmarkStart w:id="570" w:name="_Toc288580712"/>
      <w:bookmarkStart w:id="571" w:name="_Toc311045814"/>
      <w:r w:rsidRPr="003E42B7">
        <w:rPr>
          <w:lang w:val="de-DE"/>
        </w:rPr>
        <w:t>3.</w:t>
      </w:r>
      <w:r w:rsidRPr="003E42B7">
        <w:rPr>
          <w:lang w:val="de-DE"/>
        </w:rPr>
        <w:tab/>
      </w:r>
      <w:r w:rsidRPr="00A77407">
        <w:rPr>
          <w:color w:val="FF0000"/>
          <w:lang w:val="de-DE"/>
        </w:rPr>
        <w:t>UPOV</w:t>
      </w:r>
      <w:bookmarkEnd w:id="567"/>
      <w:bookmarkEnd w:id="568"/>
      <w:bookmarkEnd w:id="569"/>
      <w:bookmarkEnd w:id="570"/>
      <w:bookmarkEnd w:id="571"/>
      <w:r w:rsidRPr="00A77407">
        <w:rPr>
          <w:color w:val="FF0000"/>
          <w:lang w:val="de-DE"/>
        </w:rPr>
        <w:t>-Farbgruppen</w:t>
      </w:r>
      <w:r w:rsidR="00A77407" w:rsidRPr="003E42B7">
        <w:rPr>
          <w:rFonts w:cs="Arial"/>
          <w:color w:val="FF0000"/>
        </w:rPr>
        <w:fldChar w:fldCharType="begin"/>
      </w:r>
      <w:r w:rsidR="00A77407" w:rsidRPr="003E42B7">
        <w:rPr>
          <w:rFonts w:cs="Arial"/>
        </w:rPr>
        <w:instrText xml:space="preserve"> XE "</w:instrText>
      </w:r>
      <w:r w:rsidR="00A77407">
        <w:rPr>
          <w:rFonts w:eastAsia="Calibri"/>
          <w:color w:val="FF0000"/>
          <w:szCs w:val="24"/>
          <w:lang w:eastAsia="de-DE" w:bidi="de-DE"/>
        </w:rPr>
        <w:instrText>UPOV-F</w:instrText>
      </w:r>
      <w:r w:rsidR="00A77407" w:rsidRPr="00A95D38">
        <w:rPr>
          <w:rFonts w:eastAsia="Calibri"/>
          <w:color w:val="FF0000"/>
          <w:szCs w:val="24"/>
          <w:lang w:eastAsia="de-DE" w:bidi="de-DE"/>
        </w:rPr>
        <w:instrText>arb</w:instrText>
      </w:r>
      <w:r w:rsidR="00A77407">
        <w:rPr>
          <w:rFonts w:eastAsia="Calibri"/>
          <w:color w:val="FF0000"/>
          <w:szCs w:val="24"/>
          <w:lang w:eastAsia="de-DE" w:bidi="de-DE"/>
        </w:rPr>
        <w:instrText>gruppen</w:instrText>
      </w:r>
      <w:r w:rsidR="00A77407" w:rsidRPr="003E42B7">
        <w:rPr>
          <w:rFonts w:cs="Arial"/>
        </w:rPr>
        <w:instrText xml:space="preserve">" </w:instrText>
      </w:r>
      <w:r w:rsidR="00A77407" w:rsidRPr="003E42B7">
        <w:rPr>
          <w:rFonts w:cs="Arial"/>
          <w:color w:val="FF0000"/>
        </w:rPr>
        <w:fldChar w:fldCharType="end"/>
      </w:r>
    </w:p>
    <w:p w:rsidR="00FF4865" w:rsidRPr="003E42B7" w:rsidRDefault="00FF4865" w:rsidP="0047691A">
      <w:pPr>
        <w:keepNext/>
        <w:rPr>
          <w:lang w:val="de-DE"/>
        </w:rPr>
      </w:pPr>
    </w:p>
    <w:p w:rsidR="00FF4865" w:rsidRPr="003E42B7" w:rsidRDefault="00FF4865" w:rsidP="0047691A">
      <w:pPr>
        <w:keepNext/>
        <w:tabs>
          <w:tab w:val="left" w:pos="567"/>
          <w:tab w:val="left" w:pos="1134"/>
          <w:tab w:val="left" w:pos="8707"/>
          <w:tab w:val="right" w:pos="8931"/>
        </w:tabs>
        <w:rPr>
          <w:lang w:val="de-DE"/>
        </w:rPr>
      </w:pPr>
      <w:r w:rsidRPr="003E42B7">
        <w:rPr>
          <w:lang w:val="de-DE"/>
        </w:rPr>
        <w:t>3.1</w:t>
      </w:r>
      <w:r w:rsidRPr="003E42B7">
        <w:rPr>
          <w:lang w:val="de-DE"/>
        </w:rPr>
        <w:tab/>
        <w:t xml:space="preserve">Die 50 </w:t>
      </w:r>
      <w:r w:rsidRPr="00A77407">
        <w:rPr>
          <w:color w:val="FF0000"/>
          <w:lang w:val="de-DE"/>
        </w:rPr>
        <w:t xml:space="preserve">UPOV-Farbgruppen </w:t>
      </w:r>
      <w:r w:rsidRPr="003E42B7">
        <w:rPr>
          <w:lang w:val="de-DE"/>
        </w:rPr>
        <w:t>sind folgende:</w:t>
      </w:r>
    </w:p>
    <w:p w:rsidR="00FF4865" w:rsidRPr="003E42B7" w:rsidRDefault="00FF4865" w:rsidP="0047691A">
      <w:pPr>
        <w:keepNext/>
        <w:tabs>
          <w:tab w:val="left" w:pos="567"/>
          <w:tab w:val="left" w:pos="1134"/>
          <w:tab w:val="left" w:pos="8707"/>
          <w:tab w:val="right" w:pos="8931"/>
        </w:tabs>
        <w:rPr>
          <w:lang w:val="de-DE"/>
        </w:rPr>
      </w:pPr>
    </w:p>
    <w:tbl>
      <w:tblPr>
        <w:tblW w:w="9943" w:type="dxa"/>
        <w:jc w:val="center"/>
        <w:tblLayout w:type="fixed"/>
        <w:tblCellMar>
          <w:left w:w="30" w:type="dxa"/>
          <w:right w:w="30" w:type="dxa"/>
        </w:tblCellMar>
        <w:tblLook w:val="0000" w:firstRow="0" w:lastRow="0" w:firstColumn="0" w:lastColumn="0" w:noHBand="0" w:noVBand="0"/>
      </w:tblPr>
      <w:tblGrid>
        <w:gridCol w:w="1455"/>
        <w:gridCol w:w="2109"/>
        <w:gridCol w:w="1985"/>
        <w:gridCol w:w="2126"/>
        <w:gridCol w:w="2268"/>
      </w:tblGrid>
      <w:tr w:rsidR="00FF4865" w:rsidRPr="003E42B7" w:rsidTr="00A537F1">
        <w:trPr>
          <w:trHeight w:val="216"/>
          <w:tblHeader/>
          <w:jc w:val="center"/>
        </w:trPr>
        <w:tc>
          <w:tcPr>
            <w:tcW w:w="1455" w:type="dxa"/>
            <w:tcBorders>
              <w:top w:val="single" w:sz="4" w:space="0" w:color="auto"/>
              <w:bottom w:val="single" w:sz="4" w:space="0" w:color="auto"/>
            </w:tcBorders>
          </w:tcPr>
          <w:p w:rsidR="00FF4865" w:rsidRPr="003E42B7" w:rsidRDefault="00FF4865" w:rsidP="00A537F1">
            <w:pPr>
              <w:spacing w:before="40" w:after="40"/>
              <w:jc w:val="center"/>
              <w:rPr>
                <w:rFonts w:cs="Arial"/>
                <w:snapToGrid w:val="0"/>
                <w:color w:val="000000"/>
                <w:lang w:val="de-DE"/>
              </w:rPr>
            </w:pPr>
            <w:r w:rsidRPr="003E42B7">
              <w:rPr>
                <w:rFonts w:cs="Arial"/>
                <w:snapToGrid w:val="0"/>
                <w:color w:val="000000"/>
                <w:lang w:val="de-DE"/>
              </w:rPr>
              <w:t xml:space="preserve">Nr. </w:t>
            </w:r>
          </w:p>
          <w:p w:rsidR="00FF4865" w:rsidRPr="003E42B7" w:rsidRDefault="00FF4865" w:rsidP="00A537F1">
            <w:pPr>
              <w:spacing w:before="40" w:after="40"/>
              <w:jc w:val="center"/>
              <w:rPr>
                <w:rFonts w:cs="Arial"/>
                <w:snapToGrid w:val="0"/>
                <w:color w:val="000000"/>
                <w:lang w:val="de-DE"/>
              </w:rPr>
            </w:pPr>
            <w:r w:rsidRPr="003E42B7">
              <w:rPr>
                <w:rFonts w:cs="Arial"/>
                <w:snapToGrid w:val="0"/>
                <w:color w:val="000000"/>
                <w:lang w:val="de-DE"/>
              </w:rPr>
              <w:t>UPOV-Gruppe</w:t>
            </w:r>
          </w:p>
        </w:tc>
        <w:tc>
          <w:tcPr>
            <w:tcW w:w="2109" w:type="dxa"/>
            <w:tcBorders>
              <w:top w:val="single" w:sz="4" w:space="0" w:color="auto"/>
              <w:bottom w:val="single" w:sz="4" w:space="0" w:color="auto"/>
            </w:tcBorders>
          </w:tcPr>
          <w:p w:rsidR="00FF4865" w:rsidRPr="003E42B7" w:rsidRDefault="00FF4865" w:rsidP="00A537F1">
            <w:pPr>
              <w:rPr>
                <w:rFonts w:cs="Arial"/>
                <w:lang w:val="de-DE"/>
              </w:rPr>
            </w:pPr>
            <w:r w:rsidRPr="003E42B7">
              <w:rPr>
                <w:rFonts w:cs="Arial"/>
                <w:lang w:val="de-DE"/>
              </w:rPr>
              <w:t>English</w:t>
            </w:r>
          </w:p>
        </w:tc>
        <w:tc>
          <w:tcPr>
            <w:tcW w:w="1985" w:type="dxa"/>
            <w:tcBorders>
              <w:top w:val="single" w:sz="4" w:space="0" w:color="auto"/>
              <w:bottom w:val="single" w:sz="4" w:space="0" w:color="auto"/>
            </w:tcBorders>
          </w:tcPr>
          <w:p w:rsidR="00FF4865" w:rsidRPr="003E42B7" w:rsidRDefault="00FF4865" w:rsidP="00A537F1">
            <w:pPr>
              <w:rPr>
                <w:rFonts w:cs="Arial"/>
                <w:lang w:val="de-DE"/>
              </w:rPr>
            </w:pPr>
            <w:r w:rsidRPr="003E42B7">
              <w:rPr>
                <w:rFonts w:cs="Arial"/>
                <w:lang w:val="de-DE"/>
              </w:rPr>
              <w:t>français</w:t>
            </w:r>
          </w:p>
        </w:tc>
        <w:tc>
          <w:tcPr>
            <w:tcW w:w="2126" w:type="dxa"/>
            <w:tcBorders>
              <w:top w:val="single" w:sz="4" w:space="0" w:color="auto"/>
              <w:bottom w:val="single" w:sz="4" w:space="0" w:color="auto"/>
            </w:tcBorders>
          </w:tcPr>
          <w:p w:rsidR="00FF4865" w:rsidRPr="003E42B7" w:rsidRDefault="00FF4865" w:rsidP="00A537F1">
            <w:pPr>
              <w:rPr>
                <w:rFonts w:cs="Arial"/>
                <w:snapToGrid w:val="0"/>
                <w:color w:val="000000"/>
                <w:lang w:val="de-DE"/>
              </w:rPr>
            </w:pPr>
            <w:r w:rsidRPr="003E42B7">
              <w:rPr>
                <w:rFonts w:cs="Arial"/>
                <w:snapToGrid w:val="0"/>
                <w:color w:val="000000"/>
                <w:lang w:val="de-DE"/>
              </w:rPr>
              <w:t>deutsch</w:t>
            </w:r>
          </w:p>
        </w:tc>
        <w:tc>
          <w:tcPr>
            <w:tcW w:w="2268" w:type="dxa"/>
            <w:tcBorders>
              <w:top w:val="single" w:sz="4" w:space="0" w:color="auto"/>
              <w:bottom w:val="single" w:sz="4" w:space="0" w:color="auto"/>
            </w:tcBorders>
          </w:tcPr>
          <w:p w:rsidR="00FF4865" w:rsidRPr="003E42B7" w:rsidRDefault="00FF4865" w:rsidP="00A537F1">
            <w:pPr>
              <w:rPr>
                <w:rFonts w:cs="Arial"/>
                <w:lang w:val="de-DE"/>
              </w:rPr>
            </w:pPr>
            <w:r w:rsidRPr="003E42B7">
              <w:rPr>
                <w:rFonts w:cs="Arial"/>
                <w:lang w:val="de-DE"/>
              </w:rPr>
              <w:t>español</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white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blanc</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weiss</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blanco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green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 xml:space="preserve">vert clair </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hellgrün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verde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 xml:space="preserve">medium green   </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vertmoyen</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mittel grün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verde medio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dark green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 xml:space="preserve">vert foncé </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dunkelgrün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verde oscuro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5</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yellow green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vert</w:t>
            </w:r>
            <w:r w:rsidRPr="003E42B7">
              <w:rPr>
                <w:rFonts w:cs="Arial"/>
                <w:snapToGrid w:val="0"/>
                <w:color w:val="000000"/>
                <w:sz w:val="18"/>
                <w:szCs w:val="18"/>
                <w:lang w:val="de-DE"/>
              </w:rPr>
              <w:noBreakHyphen/>
              <w:t>jaune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gelbgrün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verde amarillento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6</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grey green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vert-gris</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graugrün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verde grisáceo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7</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blue green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vert-bleu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hellblaugrün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verde azulado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8</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blue green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vert-bleu</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blaugrün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verde azulado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9</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brown green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 xml:space="preserve">vert-brun </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braungrün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verde amarronado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10</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yellow</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jaune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hellgelb</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amarillo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11</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yellow</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jaune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gelb</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amarillo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12</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yellow orange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orangé-jaune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hellgelborange</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naranja amarillento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13</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yellow orange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orangé-jaune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gelborange</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naranja amarillento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14</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orange</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naranja</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15</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orange pink</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rose-orangé</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orangerosa</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rosa anaranjado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16</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red pink</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rose-rouge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hellrotrosa</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rosa rojizo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17</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red pink</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rose-rouge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rotrosa</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rosa rojizo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18</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blue pink</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rose</w:t>
            </w:r>
            <w:r w:rsidRPr="003E42B7">
              <w:rPr>
                <w:rFonts w:cs="Arial"/>
                <w:snapToGrid w:val="0"/>
                <w:color w:val="000000"/>
                <w:sz w:val="18"/>
                <w:szCs w:val="18"/>
                <w:lang w:val="de-DE"/>
              </w:rPr>
              <w:noBreakHyphen/>
              <w:t>bleu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hellblaurosa</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rosa azulado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19</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blue pink</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rose</w:t>
            </w:r>
            <w:r w:rsidRPr="003E42B7">
              <w:rPr>
                <w:rFonts w:cs="Arial"/>
                <w:snapToGrid w:val="0"/>
                <w:color w:val="000000"/>
                <w:sz w:val="18"/>
                <w:szCs w:val="18"/>
                <w:lang w:val="de-DE"/>
              </w:rPr>
              <w:noBreakHyphen/>
              <w:t>bleu</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blaurosa</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rosa azulado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20</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orange red</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rouge-orangé</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orangerot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rojo anaranjado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21</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red</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rouge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rojo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22</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dark pink red</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rouge-rose foncé</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dunkelrosarot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rojo rosado oscuro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23</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purple red</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rouge-pourpre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purpurrot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rojo púrpura</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24</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dark purple red</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pourpre foncé</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dunkelpurpurrot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rojo púrpura oscuro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25</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brown red</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rouge-brun</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braunrot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rojo amarronado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26</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brown purple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pourpre-brun</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braunpurpur</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púrpura amarronado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27</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 xml:space="preserve">purple   </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pourpre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purpurn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 xml:space="preserve">púrpura   </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28</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violeta</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29</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dark violet</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 foncé</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dunkelviolett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violeta oscuro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30</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blue violet</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w:t>
            </w:r>
            <w:r w:rsidRPr="003E42B7">
              <w:rPr>
                <w:rFonts w:cs="Arial"/>
                <w:snapToGrid w:val="0"/>
                <w:color w:val="000000"/>
                <w:sz w:val="18"/>
                <w:szCs w:val="18"/>
                <w:lang w:val="de-DE"/>
              </w:rPr>
              <w:noBreakHyphen/>
              <w:t>bleu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hellblauviolett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violeta azulado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31</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blue violet</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violet-bleu</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blauviolett</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violeta azulado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32</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violet blue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bleu-violet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hellviolettblau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azul violáceo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33</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 blue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bleu-violet</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violettblau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azul violáceo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34</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blue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bleu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hellblau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azul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35</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medium blue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 xml:space="preserve">bleu moyen </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mittelblau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 xml:space="preserve">azul medio </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36</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dark blue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bleu foncé</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dunkelblau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azul oscuro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37</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green blue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bleu-vert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hellgrünblau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azul verdoso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38</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green blue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bleu-vert</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grünblau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azul verdoso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39</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grey blue</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bleu</w:t>
            </w:r>
            <w:r w:rsidRPr="003E42B7">
              <w:rPr>
                <w:rFonts w:cs="Arial"/>
                <w:snapToGrid w:val="0"/>
                <w:color w:val="000000"/>
                <w:sz w:val="18"/>
                <w:szCs w:val="18"/>
                <w:lang w:val="de-DE"/>
              </w:rPr>
              <w:noBreakHyphen/>
              <w:t>gris</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graublau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azul grisáceo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40</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brown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brun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hellbraun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marrón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41</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medium brown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brun moyen</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mittelbraun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marrón medio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42</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dark brown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brun foncé</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dunkelbraun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marrón oscuro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43</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light yellow brown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brun-jaune clair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hellgelbbraun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marrón amarillento claro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44</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yellow brown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brun-jaune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gelbbraun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marrón amarillento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45</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orange brown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brun-orange</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orangebraun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marrón anaranjado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46</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grey brown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brun-gris</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graubraun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marrón grisáceo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47</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green brown</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brun-vert</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grünbraun</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marrón verdoso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48</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grey</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gris</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gris</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49</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green grey</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gris-vert</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grüngrau</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gris verdoso</w:t>
            </w:r>
          </w:p>
        </w:tc>
      </w:tr>
      <w:tr w:rsidR="00FF4865" w:rsidRPr="003E42B7" w:rsidTr="00A537F1">
        <w:trPr>
          <w:trHeight w:val="216"/>
          <w:jc w:val="center"/>
        </w:trPr>
        <w:tc>
          <w:tcPr>
            <w:tcW w:w="1455" w:type="dxa"/>
          </w:tcPr>
          <w:p w:rsidR="00FF4865" w:rsidRPr="003E42B7" w:rsidRDefault="00FF4865" w:rsidP="00A537F1">
            <w:pPr>
              <w:jc w:val="center"/>
              <w:rPr>
                <w:rFonts w:cs="Arial"/>
                <w:snapToGrid w:val="0"/>
                <w:color w:val="000000"/>
                <w:sz w:val="18"/>
                <w:szCs w:val="18"/>
                <w:lang w:val="de-DE"/>
              </w:rPr>
            </w:pPr>
            <w:r w:rsidRPr="003E42B7">
              <w:rPr>
                <w:rFonts w:cs="Arial"/>
                <w:snapToGrid w:val="0"/>
                <w:color w:val="000000"/>
                <w:sz w:val="18"/>
                <w:szCs w:val="18"/>
                <w:lang w:val="de-DE"/>
              </w:rPr>
              <w:t>50</w:t>
            </w:r>
          </w:p>
        </w:tc>
        <w:tc>
          <w:tcPr>
            <w:tcW w:w="2109"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black</w:t>
            </w:r>
          </w:p>
        </w:tc>
        <w:tc>
          <w:tcPr>
            <w:tcW w:w="1985"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noir</w:t>
            </w:r>
          </w:p>
        </w:tc>
        <w:tc>
          <w:tcPr>
            <w:tcW w:w="2126"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schwarz</w:t>
            </w:r>
          </w:p>
        </w:tc>
        <w:tc>
          <w:tcPr>
            <w:tcW w:w="2268" w:type="dxa"/>
          </w:tcPr>
          <w:p w:rsidR="00FF4865" w:rsidRPr="003E42B7" w:rsidRDefault="00FF4865" w:rsidP="00A537F1">
            <w:pPr>
              <w:rPr>
                <w:rFonts w:cs="Arial"/>
                <w:snapToGrid w:val="0"/>
                <w:color w:val="000000"/>
                <w:sz w:val="18"/>
                <w:szCs w:val="18"/>
                <w:lang w:val="de-DE"/>
              </w:rPr>
            </w:pPr>
            <w:r w:rsidRPr="003E42B7">
              <w:rPr>
                <w:rFonts w:cs="Arial"/>
                <w:snapToGrid w:val="0"/>
                <w:color w:val="000000"/>
                <w:sz w:val="18"/>
                <w:szCs w:val="18"/>
                <w:lang w:val="de-DE"/>
              </w:rPr>
              <w:t>negro</w:t>
            </w:r>
          </w:p>
        </w:tc>
      </w:tr>
    </w:tbl>
    <w:p w:rsidR="00FF4865" w:rsidRPr="003E42B7" w:rsidRDefault="00FF4865" w:rsidP="00FF4865">
      <w:pPr>
        <w:rPr>
          <w:lang w:val="de-DE"/>
        </w:rPr>
      </w:pPr>
    </w:p>
    <w:p w:rsidR="007273F9" w:rsidRPr="003E42B7" w:rsidRDefault="007273F9">
      <w:pPr>
        <w:jc w:val="left"/>
        <w:rPr>
          <w:lang w:val="de-DE"/>
        </w:rPr>
      </w:pPr>
      <w:r w:rsidRPr="003E42B7">
        <w:rPr>
          <w:lang w:val="de-DE"/>
        </w:rPr>
        <w:br w:type="page"/>
      </w:r>
    </w:p>
    <w:p w:rsidR="00FF4865" w:rsidRPr="003E42B7" w:rsidRDefault="00FF4865" w:rsidP="00FF4865">
      <w:pPr>
        <w:rPr>
          <w:lang w:val="de-DE"/>
        </w:rPr>
      </w:pPr>
      <w:r w:rsidRPr="003E42B7">
        <w:rPr>
          <w:lang w:val="de-DE"/>
        </w:rPr>
        <w:t>3.2</w:t>
      </w:r>
      <w:r w:rsidRPr="003E42B7">
        <w:rPr>
          <w:lang w:val="de-DE"/>
        </w:rPr>
        <w:tab/>
        <w:t xml:space="preserve">In den Anhängen zu diesem Dokument werden die </w:t>
      </w:r>
      <w:r w:rsidRPr="00C63F0E">
        <w:rPr>
          <w:color w:val="FF0000"/>
          <w:lang w:val="de-DE"/>
        </w:rPr>
        <w:t>Farben</w:t>
      </w:r>
      <w:r w:rsidRPr="003E42B7">
        <w:rPr>
          <w:lang w:val="de-DE"/>
        </w:rPr>
        <w:t xml:space="preserve"> der </w:t>
      </w:r>
      <w:r w:rsidRPr="005B128C">
        <w:rPr>
          <w:color w:val="FF0000"/>
          <w:lang w:val="de-DE"/>
        </w:rPr>
        <w:t>RHS-Farbkarte</w:t>
      </w:r>
      <w:r w:rsidR="005B128C" w:rsidRPr="003E42B7">
        <w:rPr>
          <w:rFonts w:cs="Arial"/>
          <w:color w:val="FF0000"/>
          <w:lang w:val="de-DE"/>
        </w:rPr>
        <w:fldChar w:fldCharType="begin"/>
      </w:r>
      <w:r w:rsidR="005B128C" w:rsidRPr="003E42B7">
        <w:rPr>
          <w:rFonts w:cs="Arial"/>
          <w:lang w:val="de-DE"/>
        </w:rPr>
        <w:instrText xml:space="preserve"> XE "</w:instrText>
      </w:r>
      <w:r w:rsidR="005B128C" w:rsidRPr="00A95D38">
        <w:rPr>
          <w:rFonts w:eastAsia="Calibri"/>
          <w:color w:val="FF0000"/>
          <w:szCs w:val="24"/>
          <w:lang w:val="de-DE" w:eastAsia="de-DE" w:bidi="de-DE"/>
        </w:rPr>
        <w:instrText>RHS-Farbkarte</w:instrText>
      </w:r>
      <w:r w:rsidR="005B128C" w:rsidRPr="003E42B7">
        <w:rPr>
          <w:rFonts w:cs="Arial"/>
          <w:lang w:val="de-DE"/>
        </w:rPr>
        <w:instrText xml:space="preserve">" </w:instrText>
      </w:r>
      <w:r w:rsidR="005B128C" w:rsidRPr="003E42B7">
        <w:rPr>
          <w:rFonts w:cs="Arial"/>
          <w:color w:val="FF0000"/>
          <w:lang w:val="de-DE"/>
        </w:rPr>
        <w:fldChar w:fldCharType="end"/>
      </w:r>
      <w:r w:rsidRPr="003E42B7">
        <w:rPr>
          <w:lang w:val="de-DE"/>
        </w:rPr>
        <w:t xml:space="preserve"> den entsprechenden </w:t>
      </w:r>
      <w:r w:rsidRPr="00A77407">
        <w:rPr>
          <w:color w:val="FF0000"/>
          <w:lang w:val="de-DE"/>
        </w:rPr>
        <w:t>UPOV-Farbgruppen</w:t>
      </w:r>
      <w:r w:rsidR="00A77407" w:rsidRPr="003E42B7">
        <w:rPr>
          <w:rFonts w:cs="Arial"/>
          <w:color w:val="FF0000"/>
        </w:rPr>
        <w:fldChar w:fldCharType="begin"/>
      </w:r>
      <w:r w:rsidR="00A77407" w:rsidRPr="003E42B7">
        <w:rPr>
          <w:rFonts w:cs="Arial"/>
        </w:rPr>
        <w:instrText xml:space="preserve"> XE "</w:instrText>
      </w:r>
      <w:r w:rsidR="00A77407">
        <w:rPr>
          <w:rFonts w:eastAsia="Calibri"/>
          <w:color w:val="FF0000"/>
          <w:szCs w:val="24"/>
          <w:lang w:eastAsia="de-DE" w:bidi="de-DE"/>
        </w:rPr>
        <w:instrText>UPOV-F</w:instrText>
      </w:r>
      <w:r w:rsidR="00A77407" w:rsidRPr="00A95D38">
        <w:rPr>
          <w:rFonts w:eastAsia="Calibri"/>
          <w:color w:val="FF0000"/>
          <w:szCs w:val="24"/>
          <w:lang w:eastAsia="de-DE" w:bidi="de-DE"/>
        </w:rPr>
        <w:instrText>arb</w:instrText>
      </w:r>
      <w:r w:rsidR="00A77407">
        <w:rPr>
          <w:rFonts w:eastAsia="Calibri"/>
          <w:color w:val="FF0000"/>
          <w:szCs w:val="24"/>
          <w:lang w:eastAsia="de-DE" w:bidi="de-DE"/>
        </w:rPr>
        <w:instrText>gruppen</w:instrText>
      </w:r>
      <w:r w:rsidR="00A77407" w:rsidRPr="003E42B7">
        <w:rPr>
          <w:rFonts w:cs="Arial"/>
        </w:rPr>
        <w:instrText xml:space="preserve">" </w:instrText>
      </w:r>
      <w:r w:rsidR="00A77407" w:rsidRPr="003E42B7">
        <w:rPr>
          <w:rFonts w:cs="Arial"/>
          <w:color w:val="FF0000"/>
        </w:rPr>
        <w:fldChar w:fldCharType="end"/>
      </w:r>
      <w:r w:rsidRPr="003E42B7">
        <w:rPr>
          <w:lang w:val="de-DE"/>
        </w:rPr>
        <w:t xml:space="preserve"> folgendermaßen zugeordnet:</w:t>
      </w:r>
    </w:p>
    <w:p w:rsidR="00FF4865" w:rsidRPr="003E42B7" w:rsidRDefault="00FF4865" w:rsidP="00FF4865">
      <w:pPr>
        <w:rPr>
          <w:lang w:val="de-DE"/>
        </w:rPr>
      </w:pPr>
    </w:p>
    <w:p w:rsidR="00FF4865" w:rsidRPr="003E42B7" w:rsidRDefault="00FF4865" w:rsidP="00FF4865">
      <w:pPr>
        <w:spacing w:after="240"/>
        <w:ind w:left="1985" w:hanging="1276"/>
        <w:rPr>
          <w:lang w:val="de-DE"/>
        </w:rPr>
      </w:pPr>
      <w:r w:rsidRPr="003E42B7">
        <w:rPr>
          <w:lang w:val="de-DE"/>
        </w:rPr>
        <w:t>Anhang I:</w:t>
      </w:r>
      <w:r w:rsidRPr="003E42B7">
        <w:rPr>
          <w:lang w:val="de-DE"/>
        </w:rPr>
        <w:tab/>
        <w:t xml:space="preserve">Zuteilung der </w:t>
      </w:r>
      <w:r w:rsidRPr="00A77407">
        <w:rPr>
          <w:color w:val="FF0000"/>
          <w:lang w:val="de-DE"/>
        </w:rPr>
        <w:t>UPOV-Farbgruppen</w:t>
      </w:r>
      <w:r w:rsidRPr="003E42B7">
        <w:rPr>
          <w:lang w:val="de-DE"/>
        </w:rPr>
        <w:t xml:space="preserve"> für jede RHS-Farbe in der Reihenfolge der RHS</w:t>
      </w:r>
      <w:r w:rsidRPr="003E42B7">
        <w:rPr>
          <w:lang w:val="de-DE"/>
        </w:rPr>
        <w:noBreakHyphen/>
        <w:t>Nummern</w:t>
      </w:r>
    </w:p>
    <w:p w:rsidR="00FF4865" w:rsidRPr="003E42B7" w:rsidRDefault="00FF4865" w:rsidP="00FF4865">
      <w:pPr>
        <w:spacing w:after="240"/>
        <w:ind w:left="1985" w:hanging="1276"/>
        <w:rPr>
          <w:lang w:val="de-DE"/>
        </w:rPr>
      </w:pPr>
      <w:r w:rsidRPr="003E42B7">
        <w:rPr>
          <w:lang w:val="de-DE"/>
        </w:rPr>
        <w:t>Anhang  II:</w:t>
      </w:r>
      <w:r w:rsidRPr="003E42B7">
        <w:rPr>
          <w:lang w:val="de-DE"/>
        </w:rPr>
        <w:tab/>
      </w:r>
      <w:r w:rsidRPr="00A77407">
        <w:rPr>
          <w:color w:val="FF0000"/>
          <w:lang w:val="de-DE"/>
        </w:rPr>
        <w:t>UPOV-Farbgruppen</w:t>
      </w:r>
      <w:r w:rsidRPr="003E42B7">
        <w:rPr>
          <w:lang w:val="de-DE"/>
        </w:rPr>
        <w:t xml:space="preserve"> gemäß </w:t>
      </w:r>
      <w:r w:rsidRPr="005B128C">
        <w:rPr>
          <w:color w:val="FF0000"/>
          <w:lang w:val="de-DE"/>
        </w:rPr>
        <w:t>RHS-Farbkarte</w:t>
      </w:r>
      <w:r w:rsidRPr="003E42B7">
        <w:rPr>
          <w:lang w:val="de-DE"/>
        </w:rPr>
        <w:t>nnummer</w:t>
      </w:r>
    </w:p>
    <w:p w:rsidR="00FF4865" w:rsidRPr="003E42B7" w:rsidRDefault="00FF4865" w:rsidP="00FF4865">
      <w:pPr>
        <w:spacing w:after="240"/>
        <w:rPr>
          <w:lang w:val="de-DE"/>
        </w:rPr>
      </w:pPr>
    </w:p>
    <w:p w:rsidR="00FF4865" w:rsidRPr="003E42B7" w:rsidRDefault="00FF4865" w:rsidP="00FF4865">
      <w:pPr>
        <w:spacing w:after="240"/>
        <w:jc w:val="right"/>
        <w:rPr>
          <w:lang w:val="de-DE"/>
        </w:rPr>
      </w:pPr>
      <w:r w:rsidRPr="003E42B7">
        <w:rPr>
          <w:lang w:val="de-DE"/>
        </w:rPr>
        <w:t>[Anhänge zu Anlage folgen]</w:t>
      </w:r>
    </w:p>
    <w:p w:rsidR="00FF4865" w:rsidRPr="003E42B7" w:rsidRDefault="00FF4865" w:rsidP="00FF4865">
      <w:pPr>
        <w:rPr>
          <w:lang w:val="de-DE"/>
        </w:rPr>
      </w:pPr>
    </w:p>
    <w:p w:rsidR="00FF4865" w:rsidRPr="003E42B7" w:rsidRDefault="00FF4865" w:rsidP="00FF4865">
      <w:pPr>
        <w:rPr>
          <w:lang w:val="de-DE"/>
        </w:rPr>
      </w:pPr>
    </w:p>
    <w:p w:rsidR="00FF4865" w:rsidRPr="003E42B7" w:rsidRDefault="00FF4865" w:rsidP="0047691A">
      <w:pPr>
        <w:rPr>
          <w:lang w:val="de-DE"/>
        </w:rPr>
      </w:pPr>
    </w:p>
    <w:p w:rsidR="00FF4865" w:rsidRPr="003E42B7" w:rsidRDefault="00FF4865" w:rsidP="00FF4865">
      <w:pPr>
        <w:rPr>
          <w:lang w:val="de-DE"/>
        </w:rPr>
        <w:sectPr w:rsidR="00FF4865" w:rsidRPr="003E42B7" w:rsidSect="00200E80">
          <w:headerReference w:type="default" r:id="rId576"/>
          <w:headerReference w:type="first" r:id="rId577"/>
          <w:endnotePr>
            <w:numFmt w:val="lowerLetter"/>
          </w:endnotePr>
          <w:type w:val="nextColumn"/>
          <w:pgSz w:w="11906" w:h="16838" w:code="9"/>
          <w:pgMar w:top="510" w:right="1134" w:bottom="1134" w:left="1134" w:header="510" w:footer="680" w:gutter="0"/>
          <w:cols w:space="720"/>
          <w:titlePg/>
        </w:sectPr>
      </w:pPr>
    </w:p>
    <w:p w:rsidR="00FF4865" w:rsidRPr="003E42B7" w:rsidRDefault="00897CA5" w:rsidP="0047691A">
      <w:pPr>
        <w:pStyle w:val="Heading2"/>
        <w:jc w:val="center"/>
        <w:rPr>
          <w:rFonts w:cs="Arial"/>
          <w:lang w:val="de-DE"/>
        </w:rPr>
      </w:pPr>
      <w:bookmarkStart w:id="572" w:name="_Toc369276993"/>
      <w:r w:rsidRPr="003E42B7">
        <w:rPr>
          <w:lang w:val="de-DE"/>
        </w:rPr>
        <w:t xml:space="preserve">Anhang </w:t>
      </w:r>
      <w:r w:rsidR="0047691A" w:rsidRPr="003E42B7">
        <w:rPr>
          <w:lang w:val="de-DE"/>
        </w:rPr>
        <w:t xml:space="preserve">I </w:t>
      </w:r>
      <w:r w:rsidRPr="003E42B7">
        <w:rPr>
          <w:lang w:val="de-DE"/>
        </w:rPr>
        <w:t>zur Anlage</w:t>
      </w:r>
      <w:r w:rsidR="0047691A" w:rsidRPr="003E42B7">
        <w:rPr>
          <w:lang w:val="de-DE"/>
        </w:rPr>
        <w:br/>
      </w:r>
      <w:r w:rsidR="0047691A" w:rsidRPr="003E42B7">
        <w:rPr>
          <w:u w:val="none"/>
          <w:lang w:val="de-DE"/>
        </w:rPr>
        <w:t>   </w:t>
      </w:r>
      <w:r w:rsidR="00FF4865" w:rsidRPr="003E42B7">
        <w:rPr>
          <w:b/>
          <w:lang w:val="de-DE"/>
        </w:rPr>
        <w:br/>
      </w:r>
      <w:r w:rsidR="00FF4865" w:rsidRPr="003E42B7">
        <w:rPr>
          <w:lang w:val="de-DE"/>
        </w:rPr>
        <w:t>Zuteilung der UPOV-Farbgruppen für jede RHS-Farbe in der Reihenfolge der RHS-Nummern</w:t>
      </w:r>
      <w:bookmarkEnd w:id="572"/>
    </w:p>
    <w:p w:rsidR="00FF4865" w:rsidRPr="003E42B7" w:rsidRDefault="00FF4865" w:rsidP="00FF4865">
      <w:pPr>
        <w:rPr>
          <w:rFonts w:cs="Arial"/>
          <w:lang w:val="de-DE"/>
        </w:rPr>
      </w:pPr>
    </w:p>
    <w:p w:rsidR="00FF4865" w:rsidRPr="003E42B7" w:rsidRDefault="00FF4865" w:rsidP="0047691A">
      <w:pPr>
        <w:jc w:val="center"/>
        <w:rPr>
          <w:lang w:val="de-DE"/>
        </w:rPr>
      </w:pPr>
      <w:r w:rsidRPr="003E42B7">
        <w:rPr>
          <w:lang w:val="de-DE"/>
        </w:rPr>
        <w:t>RHS-FARBEN (</w:t>
      </w:r>
      <w:r w:rsidRPr="005B128C">
        <w:rPr>
          <w:color w:val="FF0000"/>
          <w:lang w:val="de-DE"/>
        </w:rPr>
        <w:t>RHS-FARBKARTE</w:t>
      </w:r>
      <w:r w:rsidR="005B128C" w:rsidRPr="003E42B7">
        <w:rPr>
          <w:rFonts w:cs="Arial"/>
          <w:color w:val="FF0000"/>
          <w:lang w:val="de-DE"/>
        </w:rPr>
        <w:fldChar w:fldCharType="begin"/>
      </w:r>
      <w:r w:rsidR="005B128C" w:rsidRPr="003E42B7">
        <w:rPr>
          <w:rFonts w:cs="Arial"/>
          <w:lang w:val="de-DE"/>
        </w:rPr>
        <w:instrText xml:space="preserve"> XE "</w:instrText>
      </w:r>
      <w:r w:rsidR="005B128C" w:rsidRPr="00A95D38">
        <w:rPr>
          <w:rFonts w:eastAsia="Calibri"/>
          <w:color w:val="FF0000"/>
          <w:szCs w:val="24"/>
          <w:lang w:val="de-DE" w:eastAsia="de-DE" w:bidi="de-DE"/>
        </w:rPr>
        <w:instrText>RHS-Farbkarte</w:instrText>
      </w:r>
      <w:r w:rsidR="005B128C" w:rsidRPr="003E42B7">
        <w:rPr>
          <w:rFonts w:cs="Arial"/>
          <w:lang w:val="de-DE"/>
        </w:rPr>
        <w:instrText xml:space="preserve">" </w:instrText>
      </w:r>
      <w:r w:rsidR="005B128C" w:rsidRPr="003E42B7">
        <w:rPr>
          <w:rFonts w:cs="Arial"/>
          <w:color w:val="FF0000"/>
          <w:lang w:val="de-DE"/>
        </w:rPr>
        <w:fldChar w:fldCharType="end"/>
      </w:r>
      <w:r w:rsidRPr="003E42B7">
        <w:rPr>
          <w:lang w:val="de-DE"/>
        </w:rPr>
        <w:t xml:space="preserve">, AUSGABEN 1986, 1995, 2001 UND 2007) </w:t>
      </w:r>
      <w:r w:rsidRPr="003E42B7">
        <w:rPr>
          <w:lang w:val="de-DE"/>
        </w:rPr>
        <w:br/>
        <w:t xml:space="preserve">NACH </w:t>
      </w:r>
      <w:r w:rsidRPr="00A77407">
        <w:rPr>
          <w:color w:val="FF0000"/>
          <w:lang w:val="de-DE"/>
        </w:rPr>
        <w:t>UPOV-FARBGRUPPEN</w:t>
      </w:r>
      <w:r w:rsidR="00A77407" w:rsidRPr="003E42B7">
        <w:rPr>
          <w:rFonts w:cs="Arial"/>
          <w:color w:val="FF0000"/>
        </w:rPr>
        <w:fldChar w:fldCharType="begin"/>
      </w:r>
      <w:r w:rsidR="00A77407" w:rsidRPr="003E42B7">
        <w:rPr>
          <w:rFonts w:cs="Arial"/>
        </w:rPr>
        <w:instrText xml:space="preserve"> XE "</w:instrText>
      </w:r>
      <w:r w:rsidR="00A77407">
        <w:rPr>
          <w:rFonts w:eastAsia="Calibri"/>
          <w:color w:val="FF0000"/>
          <w:szCs w:val="24"/>
          <w:lang w:eastAsia="de-DE" w:bidi="de-DE"/>
        </w:rPr>
        <w:instrText>UPOV-F</w:instrText>
      </w:r>
      <w:r w:rsidR="00A77407" w:rsidRPr="00A95D38">
        <w:rPr>
          <w:rFonts w:eastAsia="Calibri"/>
          <w:color w:val="FF0000"/>
          <w:szCs w:val="24"/>
          <w:lang w:eastAsia="de-DE" w:bidi="de-DE"/>
        </w:rPr>
        <w:instrText>arb</w:instrText>
      </w:r>
      <w:r w:rsidR="00A77407">
        <w:rPr>
          <w:rFonts w:eastAsia="Calibri"/>
          <w:color w:val="FF0000"/>
          <w:szCs w:val="24"/>
          <w:lang w:eastAsia="de-DE" w:bidi="de-DE"/>
        </w:rPr>
        <w:instrText>gruppen</w:instrText>
      </w:r>
      <w:r w:rsidR="00A77407" w:rsidRPr="003E42B7">
        <w:rPr>
          <w:rFonts w:cs="Arial"/>
        </w:rPr>
        <w:instrText xml:space="preserve">" </w:instrText>
      </w:r>
      <w:r w:rsidR="00A77407" w:rsidRPr="003E42B7">
        <w:rPr>
          <w:rFonts w:cs="Arial"/>
          <w:color w:val="FF0000"/>
        </w:rPr>
        <w:fldChar w:fldCharType="end"/>
      </w:r>
    </w:p>
    <w:p w:rsidR="00FF4865" w:rsidRPr="003E42B7" w:rsidRDefault="00FF4865" w:rsidP="0047691A">
      <w:pPr>
        <w:jc w:val="center"/>
        <w:rPr>
          <w:lang w:val="de-DE"/>
        </w:rPr>
      </w:pPr>
    </w:p>
    <w:tbl>
      <w:tblPr>
        <w:tblW w:w="10205" w:type="dxa"/>
        <w:tblInd w:w="-396" w:type="dxa"/>
        <w:tblLayout w:type="fixed"/>
        <w:tblCellMar>
          <w:left w:w="30" w:type="dxa"/>
          <w:right w:w="30" w:type="dxa"/>
        </w:tblCellMar>
        <w:tblLook w:val="0000" w:firstRow="0" w:lastRow="0" w:firstColumn="0" w:lastColumn="0" w:noHBand="0" w:noVBand="0"/>
      </w:tblPr>
      <w:tblGrid>
        <w:gridCol w:w="1418"/>
        <w:gridCol w:w="1276"/>
        <w:gridCol w:w="1778"/>
        <w:gridCol w:w="1651"/>
        <w:gridCol w:w="1701"/>
        <w:gridCol w:w="2381"/>
      </w:tblGrid>
      <w:tr w:rsidR="00FF4865" w:rsidRPr="003E42B7" w:rsidTr="00A537F1">
        <w:trPr>
          <w:tblHeader/>
        </w:trPr>
        <w:tc>
          <w:tcPr>
            <w:tcW w:w="1418" w:type="dxa"/>
            <w:tcBorders>
              <w:top w:val="single" w:sz="4" w:space="0" w:color="auto"/>
              <w:bottom w:val="single" w:sz="4" w:space="0" w:color="auto"/>
            </w:tcBorders>
            <w:vAlign w:val="center"/>
          </w:tcPr>
          <w:p w:rsidR="00FF4865" w:rsidRPr="003E42B7" w:rsidRDefault="00FF4865" w:rsidP="00A537F1">
            <w:pPr>
              <w:spacing w:before="60" w:after="60"/>
              <w:jc w:val="center"/>
              <w:rPr>
                <w:snapToGrid w:val="0"/>
                <w:lang w:val="de-DE"/>
              </w:rPr>
            </w:pPr>
            <w:r w:rsidRPr="003E42B7">
              <w:rPr>
                <w:snapToGrid w:val="0"/>
                <w:lang w:val="de-DE"/>
              </w:rPr>
              <w:t xml:space="preserve">Nr. </w:t>
            </w:r>
          </w:p>
          <w:p w:rsidR="00FF4865" w:rsidRPr="003E42B7" w:rsidRDefault="00FF4865" w:rsidP="00A537F1">
            <w:pPr>
              <w:spacing w:before="60" w:after="60"/>
              <w:jc w:val="center"/>
              <w:rPr>
                <w:snapToGrid w:val="0"/>
                <w:color w:val="000000"/>
                <w:lang w:val="de-DE"/>
              </w:rPr>
            </w:pPr>
            <w:r w:rsidRPr="003E42B7">
              <w:rPr>
                <w:snapToGrid w:val="0"/>
                <w:lang w:val="de-DE"/>
              </w:rPr>
              <w:t>UPOV-Gruppe</w:t>
            </w:r>
          </w:p>
        </w:tc>
        <w:tc>
          <w:tcPr>
            <w:tcW w:w="1276" w:type="dxa"/>
            <w:tcBorders>
              <w:top w:val="single" w:sz="4" w:space="0" w:color="auto"/>
              <w:bottom w:val="single" w:sz="4" w:space="0" w:color="auto"/>
            </w:tcBorders>
            <w:vAlign w:val="center"/>
          </w:tcPr>
          <w:p w:rsidR="00FF4865" w:rsidRPr="003E42B7" w:rsidRDefault="00FF4865" w:rsidP="00A537F1">
            <w:pPr>
              <w:spacing w:before="60" w:after="60"/>
              <w:jc w:val="center"/>
              <w:rPr>
                <w:snapToGrid w:val="0"/>
                <w:color w:val="000000"/>
                <w:lang w:val="de-DE"/>
              </w:rPr>
            </w:pPr>
            <w:r w:rsidRPr="003E42B7">
              <w:rPr>
                <w:snapToGrid w:val="0"/>
                <w:lang w:val="de-DE"/>
              </w:rPr>
              <w:t>Nr. RHS</w:t>
            </w:r>
          </w:p>
        </w:tc>
        <w:tc>
          <w:tcPr>
            <w:tcW w:w="1778" w:type="dxa"/>
            <w:tcBorders>
              <w:top w:val="single" w:sz="4" w:space="0" w:color="auto"/>
              <w:bottom w:val="single" w:sz="4" w:space="0" w:color="auto"/>
            </w:tcBorders>
            <w:vAlign w:val="center"/>
          </w:tcPr>
          <w:p w:rsidR="00FF4865" w:rsidRPr="003E42B7" w:rsidRDefault="00FF4865" w:rsidP="00A537F1">
            <w:pPr>
              <w:spacing w:before="60" w:after="60"/>
              <w:rPr>
                <w:snapToGrid w:val="0"/>
                <w:color w:val="000000"/>
                <w:lang w:val="de-DE"/>
              </w:rPr>
            </w:pPr>
            <w:r w:rsidRPr="003E42B7">
              <w:rPr>
                <w:lang w:val="de-DE"/>
              </w:rPr>
              <w:t>English</w:t>
            </w:r>
          </w:p>
        </w:tc>
        <w:tc>
          <w:tcPr>
            <w:tcW w:w="1651" w:type="dxa"/>
            <w:tcBorders>
              <w:top w:val="single" w:sz="4" w:space="0" w:color="auto"/>
              <w:bottom w:val="single" w:sz="4" w:space="0" w:color="auto"/>
            </w:tcBorders>
            <w:vAlign w:val="center"/>
          </w:tcPr>
          <w:p w:rsidR="00FF4865" w:rsidRPr="003E42B7" w:rsidRDefault="00FF4865" w:rsidP="00A537F1">
            <w:pPr>
              <w:spacing w:before="60" w:after="60"/>
              <w:jc w:val="left"/>
              <w:rPr>
                <w:snapToGrid w:val="0"/>
                <w:color w:val="000000"/>
                <w:lang w:val="de-DE"/>
              </w:rPr>
            </w:pPr>
            <w:r w:rsidRPr="003E42B7">
              <w:rPr>
                <w:lang w:val="de-DE"/>
              </w:rPr>
              <w:t>français</w:t>
            </w:r>
          </w:p>
        </w:tc>
        <w:tc>
          <w:tcPr>
            <w:tcW w:w="1701" w:type="dxa"/>
            <w:tcBorders>
              <w:top w:val="single" w:sz="4" w:space="0" w:color="auto"/>
              <w:bottom w:val="single" w:sz="4" w:space="0" w:color="auto"/>
            </w:tcBorders>
            <w:vAlign w:val="center"/>
          </w:tcPr>
          <w:p w:rsidR="00FF4865" w:rsidRPr="003E42B7" w:rsidRDefault="00FF4865" w:rsidP="00A537F1">
            <w:pPr>
              <w:spacing w:before="60" w:after="60"/>
              <w:rPr>
                <w:snapToGrid w:val="0"/>
                <w:color w:val="000000"/>
                <w:lang w:val="de-DE" w:eastAsia="de-DE"/>
              </w:rPr>
            </w:pPr>
            <w:r w:rsidRPr="003E42B7">
              <w:rPr>
                <w:snapToGrid w:val="0"/>
                <w:color w:val="000000"/>
                <w:lang w:val="de-DE" w:eastAsia="de-DE"/>
              </w:rPr>
              <w:t>deutsch</w:t>
            </w:r>
          </w:p>
        </w:tc>
        <w:tc>
          <w:tcPr>
            <w:tcW w:w="2381" w:type="dxa"/>
            <w:tcBorders>
              <w:top w:val="single" w:sz="4" w:space="0" w:color="auto"/>
              <w:bottom w:val="single" w:sz="4" w:space="0" w:color="auto"/>
            </w:tcBorders>
            <w:vAlign w:val="center"/>
          </w:tcPr>
          <w:p w:rsidR="00FF4865" w:rsidRPr="003E42B7" w:rsidRDefault="00FF4865" w:rsidP="00A537F1">
            <w:pPr>
              <w:spacing w:before="60" w:after="60"/>
              <w:jc w:val="left"/>
              <w:rPr>
                <w:snapToGrid w:val="0"/>
                <w:color w:val="000000"/>
                <w:lang w:val="de-DE"/>
              </w:rPr>
            </w:pPr>
            <w:r w:rsidRPr="003E42B7">
              <w:rPr>
                <w:lang w:val="de-DE"/>
              </w:rPr>
              <w:t>español</w:t>
            </w:r>
          </w:p>
        </w:tc>
      </w:tr>
      <w:tr w:rsidR="00FF4865" w:rsidRPr="003E42B7" w:rsidTr="00A537F1">
        <w:tc>
          <w:tcPr>
            <w:tcW w:w="1418"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001A</w:t>
            </w:r>
          </w:p>
        </w:tc>
        <w:tc>
          <w:tcPr>
            <w:tcW w:w="1778"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moyen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203 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203 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203 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203 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025A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025B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025C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025D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r w:rsidRPr="003E42B7">
              <w:rPr>
                <w:snapToGrid w:val="0"/>
                <w:color w:val="000000"/>
                <w:sz w:val="18"/>
                <w:szCs w:val="18"/>
                <w:lang w:val="de-DE"/>
              </w:rPr>
              <w:noBreakHyphen/>
              <w:t>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057A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057B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057C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057D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066A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066B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066C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066D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081A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081B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081C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081D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092A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092B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092C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092D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109A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109B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109C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109D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dunekgrün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moyen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138A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138B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138C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138D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144A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144B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144C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144D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155A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155B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155C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155D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163A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163B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163C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163D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172A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172B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172C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172D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186A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186B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186C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186D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187A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187B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187C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187D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199A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199B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199C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199D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200A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200B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200C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200D</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NN 155A</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NN 155B</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NN 155C</w:t>
            </w:r>
          </w:p>
        </w:tc>
        <w:tc>
          <w:tcPr>
            <w:tcW w:w="1778"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c>
          <w:tcPr>
            <w:tcW w:w="1418"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276"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NN 155D</w:t>
            </w:r>
          </w:p>
        </w:tc>
        <w:tc>
          <w:tcPr>
            <w:tcW w:w="1778"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165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bl>
    <w:p w:rsidR="00FF4865" w:rsidRPr="003E42B7" w:rsidRDefault="00FF4865" w:rsidP="002A5E4C">
      <w:pPr>
        <w:rPr>
          <w:lang w:val="de-DE"/>
        </w:rPr>
      </w:pPr>
    </w:p>
    <w:p w:rsidR="00FF4865" w:rsidRPr="003E42B7" w:rsidRDefault="00FF4865" w:rsidP="002A5E4C">
      <w:pPr>
        <w:rPr>
          <w:lang w:val="de-DE"/>
        </w:rPr>
      </w:pPr>
    </w:p>
    <w:p w:rsidR="00FF4865" w:rsidRPr="003E42B7" w:rsidRDefault="00FF4865" w:rsidP="002A5E4C">
      <w:pPr>
        <w:rPr>
          <w:lang w:val="de-DE"/>
        </w:rPr>
      </w:pPr>
    </w:p>
    <w:p w:rsidR="00FF4865" w:rsidRPr="003E42B7" w:rsidRDefault="00FF4865" w:rsidP="002A5E4C">
      <w:pPr>
        <w:jc w:val="right"/>
        <w:rPr>
          <w:lang w:val="de-DE"/>
        </w:rPr>
      </w:pPr>
      <w:r w:rsidRPr="003E42B7">
        <w:rPr>
          <w:lang w:val="de-DE"/>
        </w:rPr>
        <w:t>[Anhang II folgt]</w:t>
      </w:r>
    </w:p>
    <w:p w:rsidR="002A5E4C" w:rsidRPr="003E42B7" w:rsidRDefault="002A5E4C" w:rsidP="002A5E4C">
      <w:pPr>
        <w:rPr>
          <w:lang w:val="de-DE"/>
        </w:rPr>
      </w:pPr>
    </w:p>
    <w:p w:rsidR="002A5E4C" w:rsidRPr="003E42B7" w:rsidRDefault="002A5E4C" w:rsidP="002A5E4C">
      <w:pPr>
        <w:rPr>
          <w:lang w:val="de-DE"/>
        </w:rPr>
      </w:pPr>
    </w:p>
    <w:p w:rsidR="002A5E4C" w:rsidRPr="003E42B7" w:rsidRDefault="002A5E4C" w:rsidP="002A5E4C">
      <w:pPr>
        <w:rPr>
          <w:lang w:val="de-DE"/>
        </w:rPr>
        <w:sectPr w:rsidR="002A5E4C" w:rsidRPr="003E42B7" w:rsidSect="00200E80">
          <w:headerReference w:type="default" r:id="rId578"/>
          <w:headerReference w:type="first" r:id="rId579"/>
          <w:pgSz w:w="11907" w:h="16840" w:code="9"/>
          <w:pgMar w:top="510" w:right="1134" w:bottom="1134" w:left="1134" w:header="510" w:footer="680" w:gutter="0"/>
          <w:cols w:space="720"/>
          <w:titlePg/>
        </w:sectPr>
      </w:pPr>
    </w:p>
    <w:p w:rsidR="00FF4865" w:rsidRPr="003E42B7" w:rsidRDefault="00897CA5" w:rsidP="002A5E4C">
      <w:pPr>
        <w:pStyle w:val="Heading2"/>
        <w:jc w:val="center"/>
        <w:rPr>
          <w:lang w:val="de-DE"/>
        </w:rPr>
      </w:pPr>
      <w:bookmarkStart w:id="573" w:name="_Toc369276994"/>
      <w:r w:rsidRPr="003E42B7">
        <w:rPr>
          <w:lang w:val="de-DE"/>
        </w:rPr>
        <w:t xml:space="preserve">Anhang </w:t>
      </w:r>
      <w:r w:rsidR="002A5E4C" w:rsidRPr="003E42B7">
        <w:rPr>
          <w:lang w:val="de-DE"/>
        </w:rPr>
        <w:t xml:space="preserve">II </w:t>
      </w:r>
      <w:r w:rsidRPr="003E42B7">
        <w:rPr>
          <w:lang w:val="de-DE"/>
        </w:rPr>
        <w:t>zur Anlage</w:t>
      </w:r>
      <w:r w:rsidR="002A5E4C" w:rsidRPr="003E42B7">
        <w:rPr>
          <w:lang w:val="de-DE"/>
        </w:rPr>
        <w:br/>
      </w:r>
      <w:r w:rsidR="002A5E4C" w:rsidRPr="003E42B7">
        <w:rPr>
          <w:u w:val="none"/>
          <w:lang w:val="de-DE"/>
        </w:rPr>
        <w:t>   </w:t>
      </w:r>
      <w:r w:rsidR="002A5E4C" w:rsidRPr="003E42B7">
        <w:rPr>
          <w:b/>
          <w:lang w:val="de-DE"/>
        </w:rPr>
        <w:br/>
      </w:r>
      <w:r w:rsidR="00FF4865" w:rsidRPr="003E42B7">
        <w:rPr>
          <w:lang w:val="de-DE"/>
        </w:rPr>
        <w:t>RHS-Farben in jeder UPOV-Farbgruppe</w:t>
      </w:r>
      <w:bookmarkEnd w:id="573"/>
    </w:p>
    <w:p w:rsidR="00FF4865" w:rsidRPr="003E42B7" w:rsidRDefault="00FF4865" w:rsidP="002A5E4C">
      <w:pPr>
        <w:jc w:val="center"/>
        <w:rPr>
          <w:lang w:val="de-DE"/>
        </w:rPr>
      </w:pPr>
    </w:p>
    <w:p w:rsidR="00FF4865" w:rsidRPr="003E42B7" w:rsidRDefault="00FF4865" w:rsidP="002A5E4C">
      <w:pPr>
        <w:jc w:val="center"/>
        <w:rPr>
          <w:lang w:val="de-DE"/>
        </w:rPr>
      </w:pPr>
      <w:r w:rsidRPr="00A77407">
        <w:rPr>
          <w:color w:val="FF0000"/>
          <w:lang w:val="de-DE"/>
        </w:rPr>
        <w:t>UPOV-FARBGRUPPEN</w:t>
      </w:r>
      <w:r w:rsidR="00A77407" w:rsidRPr="003E42B7">
        <w:rPr>
          <w:rFonts w:cs="Arial"/>
          <w:color w:val="FF0000"/>
        </w:rPr>
        <w:fldChar w:fldCharType="begin"/>
      </w:r>
      <w:r w:rsidR="00A77407" w:rsidRPr="003E42B7">
        <w:rPr>
          <w:rFonts w:cs="Arial"/>
        </w:rPr>
        <w:instrText xml:space="preserve"> XE "</w:instrText>
      </w:r>
      <w:r w:rsidR="00A77407">
        <w:rPr>
          <w:rFonts w:eastAsia="Calibri"/>
          <w:color w:val="FF0000"/>
          <w:szCs w:val="24"/>
          <w:lang w:eastAsia="de-DE" w:bidi="de-DE"/>
        </w:rPr>
        <w:instrText>UPOV-F</w:instrText>
      </w:r>
      <w:r w:rsidR="00A77407" w:rsidRPr="00A95D38">
        <w:rPr>
          <w:rFonts w:eastAsia="Calibri"/>
          <w:color w:val="FF0000"/>
          <w:szCs w:val="24"/>
          <w:lang w:eastAsia="de-DE" w:bidi="de-DE"/>
        </w:rPr>
        <w:instrText>arb</w:instrText>
      </w:r>
      <w:r w:rsidR="00A77407">
        <w:rPr>
          <w:rFonts w:eastAsia="Calibri"/>
          <w:color w:val="FF0000"/>
          <w:szCs w:val="24"/>
          <w:lang w:eastAsia="de-DE" w:bidi="de-DE"/>
        </w:rPr>
        <w:instrText>gruppen</w:instrText>
      </w:r>
      <w:r w:rsidR="00A77407" w:rsidRPr="003E42B7">
        <w:rPr>
          <w:rFonts w:cs="Arial"/>
        </w:rPr>
        <w:instrText xml:space="preserve">" </w:instrText>
      </w:r>
      <w:r w:rsidR="00A77407" w:rsidRPr="003E42B7">
        <w:rPr>
          <w:rFonts w:cs="Arial"/>
          <w:color w:val="FF0000"/>
        </w:rPr>
        <w:fldChar w:fldCharType="end"/>
      </w:r>
      <w:r w:rsidRPr="003E42B7">
        <w:rPr>
          <w:lang w:val="de-DE"/>
        </w:rPr>
        <w:t xml:space="preserve"> GEMÄSS </w:t>
      </w:r>
      <w:r w:rsidRPr="005B128C">
        <w:rPr>
          <w:color w:val="FF0000"/>
          <w:lang w:val="de-DE"/>
        </w:rPr>
        <w:t>RHS-FARBKARTE</w:t>
      </w:r>
      <w:r w:rsidR="00A77407" w:rsidRPr="003E42B7">
        <w:rPr>
          <w:rFonts w:cs="Arial"/>
          <w:color w:val="FF0000"/>
        </w:rPr>
        <w:fldChar w:fldCharType="begin"/>
      </w:r>
      <w:r w:rsidR="00A77407" w:rsidRPr="003E42B7">
        <w:rPr>
          <w:rFonts w:cs="Arial"/>
        </w:rPr>
        <w:instrText xml:space="preserve"> XE "</w:instrText>
      </w:r>
      <w:r w:rsidR="00A77407">
        <w:rPr>
          <w:rFonts w:eastAsia="Calibri"/>
          <w:color w:val="FF0000"/>
          <w:szCs w:val="24"/>
          <w:lang w:eastAsia="de-DE" w:bidi="de-DE"/>
        </w:rPr>
        <w:instrText>RHS-F</w:instrText>
      </w:r>
      <w:r w:rsidR="00A77407" w:rsidRPr="00A95D38">
        <w:rPr>
          <w:rFonts w:eastAsia="Calibri"/>
          <w:color w:val="FF0000"/>
          <w:szCs w:val="24"/>
          <w:lang w:eastAsia="de-DE" w:bidi="de-DE"/>
        </w:rPr>
        <w:instrText>arb</w:instrText>
      </w:r>
      <w:r w:rsidR="00A77407">
        <w:rPr>
          <w:rFonts w:eastAsia="Calibri"/>
          <w:color w:val="FF0000"/>
          <w:szCs w:val="24"/>
          <w:lang w:eastAsia="de-DE" w:bidi="de-DE"/>
        </w:rPr>
        <w:instrText>karte</w:instrText>
      </w:r>
      <w:r w:rsidR="00A77407" w:rsidRPr="003E42B7">
        <w:rPr>
          <w:rFonts w:cs="Arial"/>
        </w:rPr>
        <w:instrText xml:space="preserve">" </w:instrText>
      </w:r>
      <w:r w:rsidR="00A77407" w:rsidRPr="003E42B7">
        <w:rPr>
          <w:rFonts w:cs="Arial"/>
          <w:color w:val="FF0000"/>
        </w:rPr>
        <w:fldChar w:fldCharType="end"/>
      </w:r>
      <w:r w:rsidRPr="003E42B7">
        <w:rPr>
          <w:lang w:val="de-DE"/>
        </w:rPr>
        <w:t>NNUMMER</w:t>
      </w:r>
      <w:r w:rsidRPr="003E42B7">
        <w:rPr>
          <w:lang w:val="de-DE"/>
        </w:rPr>
        <w:br/>
        <w:t>(AUSGABEN 1986, 1995, 2001 UND 2007)</w:t>
      </w:r>
    </w:p>
    <w:p w:rsidR="00FF4865" w:rsidRPr="003E42B7" w:rsidRDefault="00FF4865" w:rsidP="002A5E4C">
      <w:pPr>
        <w:jc w:val="center"/>
        <w:rPr>
          <w:lang w:val="de-DE"/>
        </w:rPr>
      </w:pPr>
    </w:p>
    <w:tbl>
      <w:tblPr>
        <w:tblW w:w="10320" w:type="dxa"/>
        <w:jc w:val="center"/>
        <w:tblInd w:w="-396" w:type="dxa"/>
        <w:tblLayout w:type="fixed"/>
        <w:tblCellMar>
          <w:left w:w="30" w:type="dxa"/>
          <w:right w:w="30" w:type="dxa"/>
        </w:tblCellMar>
        <w:tblLook w:val="0000" w:firstRow="0" w:lastRow="0" w:firstColumn="0" w:lastColumn="0" w:noHBand="0" w:noVBand="0"/>
      </w:tblPr>
      <w:tblGrid>
        <w:gridCol w:w="1192"/>
        <w:gridCol w:w="1134"/>
        <w:gridCol w:w="1843"/>
        <w:gridCol w:w="2069"/>
        <w:gridCol w:w="1701"/>
        <w:gridCol w:w="2381"/>
      </w:tblGrid>
      <w:tr w:rsidR="00FF4865" w:rsidRPr="003E42B7" w:rsidTr="00A537F1">
        <w:trPr>
          <w:tblHeader/>
          <w:jc w:val="center"/>
        </w:trPr>
        <w:tc>
          <w:tcPr>
            <w:tcW w:w="1192" w:type="dxa"/>
            <w:tcBorders>
              <w:top w:val="single" w:sz="4" w:space="0" w:color="auto"/>
              <w:bottom w:val="single" w:sz="4" w:space="0" w:color="auto"/>
            </w:tcBorders>
            <w:vAlign w:val="center"/>
          </w:tcPr>
          <w:p w:rsidR="00FF4865" w:rsidRPr="003E42B7" w:rsidRDefault="00FF4865" w:rsidP="00A537F1">
            <w:pPr>
              <w:spacing w:before="60" w:after="60"/>
              <w:jc w:val="center"/>
              <w:rPr>
                <w:snapToGrid w:val="0"/>
                <w:lang w:val="de-DE"/>
              </w:rPr>
            </w:pPr>
            <w:r w:rsidRPr="003E42B7">
              <w:rPr>
                <w:snapToGrid w:val="0"/>
                <w:lang w:val="de-DE"/>
              </w:rPr>
              <w:t xml:space="preserve">Nr. </w:t>
            </w:r>
          </w:p>
          <w:p w:rsidR="00FF4865" w:rsidRPr="003E42B7" w:rsidRDefault="00FF4865" w:rsidP="00A537F1">
            <w:pPr>
              <w:spacing w:before="60" w:after="60"/>
              <w:jc w:val="center"/>
              <w:rPr>
                <w:snapToGrid w:val="0"/>
                <w:color w:val="000000"/>
                <w:lang w:val="de-DE"/>
              </w:rPr>
            </w:pPr>
            <w:r w:rsidRPr="003E42B7">
              <w:rPr>
                <w:snapToGrid w:val="0"/>
                <w:lang w:val="de-DE"/>
              </w:rPr>
              <w:t>UPOV-Gruppe</w:t>
            </w:r>
          </w:p>
        </w:tc>
        <w:tc>
          <w:tcPr>
            <w:tcW w:w="1134" w:type="dxa"/>
            <w:tcBorders>
              <w:top w:val="single" w:sz="4" w:space="0" w:color="auto"/>
              <w:bottom w:val="single" w:sz="4" w:space="0" w:color="auto"/>
            </w:tcBorders>
            <w:vAlign w:val="center"/>
          </w:tcPr>
          <w:p w:rsidR="00FF4865" w:rsidRPr="003E42B7" w:rsidRDefault="00FF4865" w:rsidP="00A537F1">
            <w:pPr>
              <w:spacing w:before="60" w:after="60"/>
              <w:jc w:val="center"/>
              <w:rPr>
                <w:snapToGrid w:val="0"/>
                <w:color w:val="000000"/>
                <w:lang w:val="de-DE"/>
              </w:rPr>
            </w:pPr>
            <w:r w:rsidRPr="003E42B7">
              <w:rPr>
                <w:snapToGrid w:val="0"/>
                <w:lang w:val="de-DE"/>
              </w:rPr>
              <w:t>Nr. RHS</w:t>
            </w:r>
          </w:p>
        </w:tc>
        <w:tc>
          <w:tcPr>
            <w:tcW w:w="1843" w:type="dxa"/>
            <w:tcBorders>
              <w:top w:val="single" w:sz="4" w:space="0" w:color="auto"/>
              <w:bottom w:val="single" w:sz="4" w:space="0" w:color="auto"/>
            </w:tcBorders>
            <w:vAlign w:val="center"/>
          </w:tcPr>
          <w:p w:rsidR="00FF4865" w:rsidRPr="003E42B7" w:rsidRDefault="00FF4865" w:rsidP="00A537F1">
            <w:pPr>
              <w:spacing w:before="60" w:after="60"/>
              <w:jc w:val="left"/>
              <w:rPr>
                <w:snapToGrid w:val="0"/>
                <w:color w:val="000000"/>
                <w:lang w:val="de-DE"/>
              </w:rPr>
            </w:pPr>
            <w:r w:rsidRPr="003E42B7">
              <w:rPr>
                <w:lang w:val="de-DE"/>
              </w:rPr>
              <w:t>English</w:t>
            </w:r>
          </w:p>
        </w:tc>
        <w:tc>
          <w:tcPr>
            <w:tcW w:w="2069" w:type="dxa"/>
            <w:tcBorders>
              <w:top w:val="single" w:sz="4" w:space="0" w:color="auto"/>
              <w:bottom w:val="single" w:sz="4" w:space="0" w:color="auto"/>
            </w:tcBorders>
            <w:vAlign w:val="center"/>
          </w:tcPr>
          <w:p w:rsidR="00FF4865" w:rsidRPr="003E42B7" w:rsidRDefault="00FF4865" w:rsidP="00A537F1">
            <w:pPr>
              <w:spacing w:before="60" w:after="60"/>
              <w:jc w:val="left"/>
              <w:rPr>
                <w:snapToGrid w:val="0"/>
                <w:color w:val="000000"/>
                <w:lang w:val="de-DE"/>
              </w:rPr>
            </w:pPr>
            <w:r w:rsidRPr="003E42B7">
              <w:rPr>
                <w:lang w:val="de-DE"/>
              </w:rPr>
              <w:t>français</w:t>
            </w:r>
          </w:p>
        </w:tc>
        <w:tc>
          <w:tcPr>
            <w:tcW w:w="1701" w:type="dxa"/>
            <w:tcBorders>
              <w:top w:val="single" w:sz="4" w:space="0" w:color="auto"/>
              <w:bottom w:val="single" w:sz="4" w:space="0" w:color="auto"/>
            </w:tcBorders>
            <w:vAlign w:val="center"/>
          </w:tcPr>
          <w:p w:rsidR="00FF4865" w:rsidRPr="003E42B7" w:rsidRDefault="00FF4865" w:rsidP="00A537F1">
            <w:pPr>
              <w:spacing w:before="60" w:after="60"/>
              <w:jc w:val="left"/>
              <w:rPr>
                <w:snapToGrid w:val="0"/>
                <w:color w:val="000000"/>
                <w:lang w:val="de-DE" w:eastAsia="de-DE"/>
              </w:rPr>
            </w:pPr>
            <w:r w:rsidRPr="003E42B7">
              <w:rPr>
                <w:snapToGrid w:val="0"/>
                <w:color w:val="000000"/>
                <w:lang w:val="de-DE" w:eastAsia="de-DE"/>
              </w:rPr>
              <w:t>deutsch</w:t>
            </w:r>
          </w:p>
        </w:tc>
        <w:tc>
          <w:tcPr>
            <w:tcW w:w="2381" w:type="dxa"/>
            <w:tcBorders>
              <w:top w:val="single" w:sz="4" w:space="0" w:color="auto"/>
              <w:bottom w:val="single" w:sz="4" w:space="0" w:color="auto"/>
            </w:tcBorders>
            <w:vAlign w:val="center"/>
          </w:tcPr>
          <w:p w:rsidR="00FF4865" w:rsidRPr="003E42B7" w:rsidRDefault="00FF4865" w:rsidP="00A537F1">
            <w:pPr>
              <w:spacing w:before="60" w:after="60"/>
              <w:jc w:val="left"/>
              <w:rPr>
                <w:snapToGrid w:val="0"/>
                <w:color w:val="000000"/>
                <w:lang w:val="de-DE"/>
              </w:rPr>
            </w:pPr>
            <w:r w:rsidRPr="003E42B7">
              <w:rPr>
                <w:lang w:val="de-DE"/>
              </w:rPr>
              <w:t>español</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155A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155B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155C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155D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NN 155A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NN 155B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NN 155C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NN 155D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157D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white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blanc</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weiss</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blanco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134D</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144A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144B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144C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144D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149D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clair </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124A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142A</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medium green   </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 moyen</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 grün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medio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131A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dunekgrün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144A</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green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 foncé </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dunkelgrün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oscuro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001B</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154D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green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vert-jaune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gelbgrün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amarillento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126A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gris</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6</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133D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green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vert-gris</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graugrün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grisáceo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120A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7</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124D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green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hellblaugrün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azulado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124B</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8</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130D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green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vert-bleu</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blaugrün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azulado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136C</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138D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9</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194C</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green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vert-brun </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braungrün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verde amarronado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004D</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016D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amarillo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001A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009B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012B</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jaune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amarillo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011D</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023D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orange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hellgelborange</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naranja amarillento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011A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019A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13</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025D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orange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orangé jaune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gelborange</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naranja amarillento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024A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025B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025C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14</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030D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naranja</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027A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179D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pink</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 orangé</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orangerosa</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anaranjado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035D</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050D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red pink</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hellrotrosa</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rojizo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043C</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052D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 pink</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rose-rouge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rotrosa</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rojizo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054D</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075D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pink</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hellblaurosa</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azulado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062A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rose-bleu</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066C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066D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186D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pink</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rose</w:t>
            </w:r>
            <w:r w:rsidRPr="003E42B7">
              <w:rPr>
                <w:snapToGrid w:val="0"/>
                <w:color w:val="000000"/>
                <w:sz w:val="18"/>
                <w:szCs w:val="18"/>
                <w:lang w:val="de-DE"/>
              </w:rPr>
              <w:noBreakHyphen/>
              <w:t>bleu</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blaurosa</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rosa azulado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025A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028A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044D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red</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orangé</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orangerot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anaranjado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030A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21</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050A</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red</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034C</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w:t>
            </w:r>
            <w:r w:rsidRPr="003E42B7">
              <w:rPr>
                <w:snapToGrid w:val="0"/>
                <w:color w:val="000000"/>
                <w:sz w:val="18"/>
                <w:szCs w:val="18"/>
                <w:lang w:val="de-DE"/>
              </w:rPr>
              <w:noBreakHyphen/>
              <w:t>rose foncé</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22</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053D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pink red</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rouge-rose foncé</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dunkelrosarot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rosado oscuro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054A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057A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057B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057C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057D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066A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23</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066B</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 red</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 pourpre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purpurrot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púrpura</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034A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046A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24</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187D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purple red</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foncé</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dunkelpurpurrot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púrpura oscuro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178C</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25</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182D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red</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rouge-brun</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braunrot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rojo amarronado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077A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26</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187A</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brown purple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 brun</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braunpurpur</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púrpura amarronado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058A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059C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purple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27</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079C</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purple   </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pourpre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purpurn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púrpura</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075A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28</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088D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violeta</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077C</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079B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092A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29</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092D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violet</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foncé</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dunkelviolett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violeta oscuro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069C</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069D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076D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30</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085D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 violet</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hellblauviolett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violeta azulado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082B</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w:t>
            </w:r>
            <w:r w:rsidRPr="003E42B7">
              <w:rPr>
                <w:snapToGrid w:val="0"/>
                <w:color w:val="000000"/>
                <w:sz w:val="18"/>
                <w:szCs w:val="18"/>
                <w:lang w:val="de-DE"/>
              </w:rPr>
              <w:noBreakHyphen/>
              <w: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31</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090D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blue violet</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violet-bleu</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blauviolett</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violeta azulado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091B</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32</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100D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violet blue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hellviolettblau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violáceo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089A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violet</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089D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089B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bleu-violet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092B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092C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33</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097A</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 blue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 xml:space="preserve">bleu-violet </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violettblau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violáceo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101D</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109D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34</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112B</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blue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hellblau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098A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bleumoyen</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109A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109B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109C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35</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110B</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blue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moyen</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mittelblau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medio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099A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099B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36</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103C</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blue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 foncé</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dunkelblau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oscuro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110C</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37</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122D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green blue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hellgrünblau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verdoso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111A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38</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121A</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blue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bleu-vert</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grünblau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verdoso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115C</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bleu-gris</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119C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39</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122C</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blue</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bleu</w:t>
            </w:r>
            <w:r w:rsidRPr="003E42B7">
              <w:rPr>
                <w:snapToGrid w:val="0"/>
                <w:color w:val="000000"/>
                <w:sz w:val="18"/>
                <w:szCs w:val="18"/>
                <w:lang w:val="de-DE"/>
              </w:rPr>
              <w:noBreakHyphen/>
              <w:t>gris</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graublau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azul grisáceo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166C</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40</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177D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brown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hellbraun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165A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41</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200D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medium brown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moyen</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mittelbraun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medio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199B</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42</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200A</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dark brown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 foncé</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dunkelbraun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oscuro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158A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43</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165D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light yellow brown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 clair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hellgelbbraun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amarillento claro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163A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163D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164A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44</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172D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yellow brown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brun-jaune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gelbbraun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amarillento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031B</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034B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034C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034D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035A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163B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169D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172C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45</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179C</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 brown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brun-orange</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orangebraun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anaranjado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199A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199A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199C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46</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199D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 brown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brun-gris</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graubraun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grisáceo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151A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47</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153D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brown</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brun-vert</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grünbraun</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marrón verdoso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156A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157C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194D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195A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195B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195C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195D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196A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196C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196D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197B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197C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197D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198A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200B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200C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200D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201A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201B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48</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202D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grey</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gris</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188A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188B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188C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188D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189D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189A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189B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189C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189D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190A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190B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190C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190D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191C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191D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192B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192C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192D</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49</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193D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green grey</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gris-vert</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grüngrau</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gris verdoso</w:t>
            </w:r>
          </w:p>
        </w:tc>
      </w:tr>
      <w:tr w:rsidR="00FF4865" w:rsidRPr="003E42B7" w:rsidTr="00A537F1">
        <w:trPr>
          <w:jc w:val="center"/>
        </w:trPr>
        <w:tc>
          <w:tcPr>
            <w:tcW w:w="1192"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134" w:type="dxa"/>
            <w:tcBorders>
              <w:top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186A</w:t>
            </w:r>
          </w:p>
        </w:tc>
        <w:tc>
          <w:tcPr>
            <w:tcW w:w="1843"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2069"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Borders>
              <w:top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Borders>
              <w:top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186B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N 187A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202A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203A</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203B</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rPr>
          <w:jc w:val="center"/>
        </w:trPr>
        <w:tc>
          <w:tcPr>
            <w:tcW w:w="1192"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134" w:type="dxa"/>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203C</w:t>
            </w:r>
          </w:p>
        </w:tc>
        <w:tc>
          <w:tcPr>
            <w:tcW w:w="1843"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2069"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r w:rsidR="00FF4865" w:rsidRPr="003E42B7" w:rsidTr="00A537F1">
        <w:trPr>
          <w:jc w:val="center"/>
        </w:trPr>
        <w:tc>
          <w:tcPr>
            <w:tcW w:w="1192"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50</w:t>
            </w:r>
          </w:p>
        </w:tc>
        <w:tc>
          <w:tcPr>
            <w:tcW w:w="1134" w:type="dxa"/>
            <w:tcBorders>
              <w:bottom w:val="single" w:sz="4" w:space="0" w:color="auto"/>
            </w:tcBorders>
          </w:tcPr>
          <w:p w:rsidR="00FF4865" w:rsidRPr="003E42B7" w:rsidRDefault="00FF4865" w:rsidP="00A537F1">
            <w:pPr>
              <w:jc w:val="center"/>
              <w:rPr>
                <w:snapToGrid w:val="0"/>
                <w:color w:val="000000"/>
                <w:sz w:val="18"/>
                <w:szCs w:val="18"/>
                <w:lang w:val="de-DE"/>
              </w:rPr>
            </w:pPr>
            <w:r w:rsidRPr="003E42B7">
              <w:rPr>
                <w:snapToGrid w:val="0"/>
                <w:color w:val="000000"/>
                <w:sz w:val="18"/>
                <w:szCs w:val="18"/>
                <w:lang w:val="de-DE"/>
              </w:rPr>
              <w:t>203D</w:t>
            </w:r>
          </w:p>
        </w:tc>
        <w:tc>
          <w:tcPr>
            <w:tcW w:w="1843"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black</w:t>
            </w:r>
          </w:p>
        </w:tc>
        <w:tc>
          <w:tcPr>
            <w:tcW w:w="2069"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noir</w:t>
            </w:r>
          </w:p>
        </w:tc>
        <w:tc>
          <w:tcPr>
            <w:tcW w:w="1701" w:type="dxa"/>
            <w:tcBorders>
              <w:bottom w:val="single" w:sz="4" w:space="0" w:color="auto"/>
            </w:tcBorders>
          </w:tcPr>
          <w:p w:rsidR="00FF4865" w:rsidRPr="003E42B7" w:rsidRDefault="00FF4865" w:rsidP="00A537F1">
            <w:pPr>
              <w:jc w:val="left"/>
              <w:rPr>
                <w:snapToGrid w:val="0"/>
                <w:color w:val="000000"/>
                <w:sz w:val="18"/>
                <w:szCs w:val="18"/>
                <w:lang w:val="de-DE"/>
              </w:rPr>
            </w:pPr>
            <w:r w:rsidRPr="003E42B7">
              <w:rPr>
                <w:snapToGrid w:val="0"/>
                <w:color w:val="000000"/>
                <w:sz w:val="18"/>
                <w:szCs w:val="18"/>
                <w:lang w:val="de-DE"/>
              </w:rPr>
              <w:t>schwarz</w:t>
            </w:r>
          </w:p>
        </w:tc>
        <w:tc>
          <w:tcPr>
            <w:tcW w:w="2381" w:type="dxa"/>
            <w:tcBorders>
              <w:bottom w:val="single" w:sz="4" w:space="0" w:color="auto"/>
            </w:tcBorders>
          </w:tcPr>
          <w:p w:rsidR="00FF4865" w:rsidRPr="003E42B7" w:rsidRDefault="00FF4865" w:rsidP="00A537F1">
            <w:pPr>
              <w:jc w:val="left"/>
              <w:rPr>
                <w:snapToGrid w:val="0"/>
                <w:sz w:val="18"/>
                <w:szCs w:val="18"/>
                <w:lang w:val="de-DE"/>
              </w:rPr>
            </w:pPr>
            <w:r w:rsidRPr="003E42B7">
              <w:rPr>
                <w:snapToGrid w:val="0"/>
                <w:sz w:val="18"/>
                <w:szCs w:val="18"/>
                <w:lang w:val="de-DE"/>
              </w:rPr>
              <w:t>negro</w:t>
            </w:r>
          </w:p>
        </w:tc>
      </w:tr>
    </w:tbl>
    <w:p w:rsidR="00FF4865" w:rsidRPr="003E42B7" w:rsidRDefault="00FF4865" w:rsidP="00FF4865">
      <w:pPr>
        <w:jc w:val="right"/>
        <w:rPr>
          <w:lang w:val="de-DE"/>
        </w:rPr>
      </w:pPr>
    </w:p>
    <w:p w:rsidR="00FF4865" w:rsidRPr="003E42B7" w:rsidRDefault="00FF4865" w:rsidP="00FF4865">
      <w:pPr>
        <w:jc w:val="right"/>
        <w:rPr>
          <w:lang w:val="de-DE"/>
        </w:rPr>
      </w:pPr>
    </w:p>
    <w:p w:rsidR="00FF4865" w:rsidRPr="003E42B7" w:rsidRDefault="00FF4865" w:rsidP="00FF4865">
      <w:pPr>
        <w:jc w:val="right"/>
        <w:rPr>
          <w:lang w:val="de-DE"/>
        </w:rPr>
      </w:pPr>
    </w:p>
    <w:p w:rsidR="00FF4865" w:rsidRPr="003E42B7" w:rsidRDefault="00FF4865" w:rsidP="00FF4865">
      <w:pPr>
        <w:jc w:val="right"/>
        <w:rPr>
          <w:lang w:val="de-DE"/>
        </w:rPr>
      </w:pPr>
      <w:r w:rsidRPr="003E42B7">
        <w:rPr>
          <w:lang w:val="de-DE"/>
        </w:rPr>
        <w:t>[Abschnitt 3 folgt]</w:t>
      </w:r>
    </w:p>
    <w:p w:rsidR="00860D7C" w:rsidRPr="003E42B7" w:rsidRDefault="00860D7C" w:rsidP="004A2EE4">
      <w:pPr>
        <w:rPr>
          <w:rFonts w:cs="Arial"/>
          <w:lang w:val="de-DE"/>
        </w:rPr>
      </w:pPr>
    </w:p>
    <w:p w:rsidR="004A2EE4" w:rsidRPr="003E42B7" w:rsidRDefault="004A2EE4" w:rsidP="004A2EE4">
      <w:pPr>
        <w:rPr>
          <w:rFonts w:cs="Arial"/>
          <w:lang w:val="de-DE"/>
        </w:rPr>
      </w:pPr>
    </w:p>
    <w:p w:rsidR="004A2EE4" w:rsidRPr="003E42B7" w:rsidRDefault="004A2EE4" w:rsidP="004A2EE4">
      <w:pPr>
        <w:pStyle w:val="EndnoteText"/>
        <w:tabs>
          <w:tab w:val="left" w:pos="567"/>
        </w:tabs>
        <w:ind w:left="284"/>
        <w:rPr>
          <w:rFonts w:cs="Arial"/>
          <w:sz w:val="24"/>
          <w:szCs w:val="24"/>
        </w:rPr>
        <w:sectPr w:rsidR="004A2EE4" w:rsidRPr="003E42B7" w:rsidSect="006E46DB">
          <w:headerReference w:type="default" r:id="rId580"/>
          <w:headerReference w:type="first" r:id="rId581"/>
          <w:endnotePr>
            <w:numFmt w:val="lowerLetter"/>
          </w:endnotePr>
          <w:type w:val="nextColumn"/>
          <w:pgSz w:w="11907" w:h="16840" w:code="9"/>
          <w:pgMar w:top="510" w:right="1134" w:bottom="1134" w:left="1134" w:header="510" w:footer="680" w:gutter="0"/>
          <w:cols w:space="720"/>
          <w:titlePg/>
        </w:sectPr>
      </w:pPr>
    </w:p>
    <w:p w:rsidR="00C574A3" w:rsidRPr="003E42B7" w:rsidRDefault="00C574A3" w:rsidP="00F04E25">
      <w:pPr>
        <w:pStyle w:val="Heading1"/>
        <w:ind w:right="-284"/>
        <w:jc w:val="both"/>
        <w:rPr>
          <w:rFonts w:ascii="Arial Bold" w:hAnsi="Arial Bold" w:cs="Arial"/>
          <w:spacing w:val="-2"/>
          <w:lang w:val="de-DE"/>
        </w:rPr>
      </w:pPr>
      <w:bookmarkStart w:id="574" w:name="_Toc369276995"/>
      <w:bookmarkStart w:id="575" w:name="_Toc225766710"/>
      <w:r w:rsidRPr="003E42B7">
        <w:rPr>
          <w:rFonts w:ascii="Arial Bold" w:hAnsi="Arial Bold" w:cs="Arial"/>
          <w:spacing w:val="-2"/>
          <w:lang w:val="de-DE"/>
        </w:rPr>
        <w:t>Unterabschnitt 4</w:t>
      </w:r>
      <w:r w:rsidR="00F04E25" w:rsidRPr="003E42B7">
        <w:rPr>
          <w:rFonts w:ascii="Arial Bold" w:hAnsi="Arial Bold" w:cs="Arial"/>
          <w:spacing w:val="-2"/>
          <w:lang w:val="de-DE"/>
        </w:rPr>
        <w:t xml:space="preserve">.  </w:t>
      </w:r>
      <w:r w:rsidR="000D3EB0" w:rsidRPr="003E42B7">
        <w:rPr>
          <w:rFonts w:ascii="Arial Bold" w:hAnsi="Arial Bold"/>
          <w:spacing w:val="-2"/>
          <w:lang w:val="de-DE"/>
        </w:rPr>
        <w:t>BEGRIFFSBESTIMMUNGEN DER BEGRIFFE FÜR FORM, STRUKTUR UND farbe</w:t>
      </w:r>
      <w:bookmarkEnd w:id="574"/>
    </w:p>
    <w:p w:rsidR="00C574A3" w:rsidRPr="003E42B7" w:rsidRDefault="00C574A3" w:rsidP="00C574A3">
      <w:pPr>
        <w:rPr>
          <w:lang w:val="de-D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080"/>
      </w:tblGrid>
      <w:tr w:rsidR="000D3EB0" w:rsidRPr="003E42B7" w:rsidTr="003645DD">
        <w:trPr>
          <w:cantSplit/>
          <w:tblHeader/>
        </w:trPr>
        <w:tc>
          <w:tcPr>
            <w:tcW w:w="2127" w:type="dxa"/>
          </w:tcPr>
          <w:p w:rsidR="000D3EB0" w:rsidRPr="003E42B7" w:rsidRDefault="000D3EB0" w:rsidP="00DE5518">
            <w:pPr>
              <w:spacing w:before="120" w:after="120"/>
              <w:jc w:val="left"/>
              <w:rPr>
                <w:rFonts w:cs="Arial"/>
                <w:color w:val="000000"/>
                <w:lang w:val="de-DE"/>
              </w:rPr>
            </w:pPr>
            <w:r w:rsidRPr="003E42B7">
              <w:rPr>
                <w:rFonts w:cs="Arial"/>
                <w:color w:val="000000"/>
                <w:lang w:val="de-DE"/>
              </w:rPr>
              <w:t>Begriff</w:t>
            </w:r>
          </w:p>
        </w:tc>
        <w:tc>
          <w:tcPr>
            <w:tcW w:w="8080" w:type="dxa"/>
            <w:vAlign w:val="center"/>
          </w:tcPr>
          <w:p w:rsidR="000D3EB0" w:rsidRPr="003E42B7" w:rsidRDefault="000D3EB0" w:rsidP="00DE5518">
            <w:pPr>
              <w:spacing w:before="120" w:after="120"/>
              <w:jc w:val="left"/>
              <w:rPr>
                <w:rFonts w:cs="Arial"/>
                <w:color w:val="000000"/>
                <w:lang w:val="de-DE"/>
              </w:rPr>
            </w:pPr>
            <w:r w:rsidRPr="003E42B7">
              <w:rPr>
                <w:rFonts w:cs="Arial"/>
                <w:color w:val="000000"/>
                <w:lang w:val="de-DE"/>
              </w:rPr>
              <w:t>Begriffsbestimmung / Kommentar</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Abaxial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Abaxial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576" w:name="_Toc224619976"/>
            <w:bookmarkStart w:id="577" w:name="_Toc225766571"/>
            <w:r w:rsidRPr="003E42B7">
              <w:rPr>
                <w:rFonts w:cs="Arial"/>
                <w:lang w:val="de-DE"/>
              </w:rPr>
              <w:t xml:space="preserve">Die untere, äußere oder dorsale Seite; die von der Achse abgewandte Seite. Vergleiche </w:t>
            </w:r>
            <w:r>
              <w:rPr>
                <w:rFonts w:cs="Arial"/>
                <w:color w:val="000000"/>
                <w:lang w:val="de-DE"/>
              </w:rPr>
              <w:t>‚</w:t>
            </w:r>
            <w:r w:rsidRPr="003E42B7">
              <w:rPr>
                <w:rFonts w:cs="Arial"/>
                <w:lang w:val="de-DE"/>
              </w:rPr>
              <w:t>adaxial</w:t>
            </w:r>
            <w:r>
              <w:rPr>
                <w:rFonts w:cs="Arial"/>
                <w:color w:val="000000"/>
                <w:lang w:val="de-DE"/>
              </w:rPr>
              <w:t>‘</w:t>
            </w:r>
            <w:r w:rsidRPr="003E42B7">
              <w:rPr>
                <w:rFonts w:cs="Arial"/>
                <w:lang w:val="de-DE"/>
              </w:rPr>
              <w:t>.</w:t>
            </w:r>
            <w:bookmarkEnd w:id="576"/>
            <w:bookmarkEnd w:id="577"/>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Abgeplattet kugelförmig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Abgeplattet kugelförmig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keepNext/>
              <w:keepLines/>
              <w:outlineLvl w:val="0"/>
              <w:rPr>
                <w:rFonts w:cs="Arial"/>
                <w:lang w:val="de-DE"/>
              </w:rPr>
            </w:pPr>
            <w:bookmarkStart w:id="578" w:name="_Toc224620048"/>
            <w:bookmarkStart w:id="579" w:name="_Toc225766642"/>
            <w:r w:rsidRPr="003E42B7">
              <w:rPr>
                <w:rFonts w:cs="Arial"/>
                <w:lang w:val="de-DE"/>
              </w:rPr>
              <w:t xml:space="preserve">Quer ellipsoid; kürzer als breit, in der Mitte am breitesten mit Rändern, die sich zur Basis und zum Apex hin konvex und gleichmäßig verjüngen, die längste Dimension liegt quer. Verhältnis Länge/Breite der Form der Basis: 1:1,5 bis 1:2. Bildet Teil der Serie </w:t>
            </w:r>
            <w:r>
              <w:rPr>
                <w:rFonts w:cs="Arial"/>
                <w:lang w:val="de-DE"/>
              </w:rPr>
              <w:t>‚</w:t>
            </w:r>
            <w:r w:rsidRPr="003E42B7">
              <w:rPr>
                <w:rFonts w:cs="Arial"/>
                <w:lang w:val="de-DE"/>
              </w:rPr>
              <w:t>ellipsoid</w:t>
            </w:r>
            <w:r>
              <w:rPr>
                <w:rFonts w:cs="Arial"/>
                <w:lang w:val="de-DE"/>
              </w:rPr>
              <w:t>‘</w:t>
            </w:r>
            <w:r w:rsidRPr="003E42B7">
              <w:rPr>
                <w:rFonts w:cs="Arial"/>
                <w:lang w:val="de-DE"/>
              </w:rPr>
              <w:t>.</w:t>
            </w:r>
            <w:bookmarkEnd w:id="578"/>
            <w:bookmarkEnd w:id="57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Abgerundet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Abgerundet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b/>
                <w:lang w:val="de-DE"/>
              </w:rPr>
            </w:pPr>
            <w:r w:rsidRPr="003E42B7">
              <w:rPr>
                <w:rFonts w:cs="Arial"/>
                <w:lang w:val="de-DE"/>
              </w:rPr>
              <w:t>Gebogen wie der Umriß eines Kreises. Gilt für die Basis, den Apex, die lateralen Seiten usw., jedoch nicht für die Beschreibung des allgemeinen Umrisses einer eindimensionalen Figur zu verwenden.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Abstehend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Abstehend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Mit Pflanzenteilen, spezifisch Zweigen, die auseinanderlaufen.</w:t>
            </w:r>
          </w:p>
          <w:p w:rsidR="003F4B79" w:rsidRPr="003E42B7" w:rsidRDefault="003F4B79" w:rsidP="00CC3C42">
            <w:pPr>
              <w:rPr>
                <w:rFonts w:cs="Arial"/>
                <w:lang w:val="de-DE"/>
              </w:rPr>
            </w:pPr>
            <w:r w:rsidRPr="003E42B7">
              <w:rPr>
                <w:rFonts w:cs="Arial"/>
                <w:lang w:val="de-DE"/>
              </w:rPr>
              <w:t xml:space="preserve">Vergleiche </w:t>
            </w:r>
            <w:r>
              <w:rPr>
                <w:rFonts w:cs="Arial"/>
                <w:lang w:val="de-DE"/>
              </w:rPr>
              <w:t>‚</w:t>
            </w:r>
            <w:r w:rsidRPr="003E42B7">
              <w:rPr>
                <w:rFonts w:cs="Arial"/>
                <w:lang w:val="de-DE"/>
              </w:rPr>
              <w:t>flächig</w:t>
            </w:r>
            <w:r>
              <w:rPr>
                <w:rFonts w:cs="Arial"/>
                <w:lang w:val="de-DE"/>
              </w:rPr>
              <w:t>‘</w:t>
            </w:r>
            <w:r w:rsidRPr="003E42B7">
              <w:rPr>
                <w:rFonts w:cs="Arial"/>
                <w:lang w:val="de-DE"/>
              </w:rPr>
              <w:t xml:space="preserve"> und </w:t>
            </w:r>
            <w:r>
              <w:rPr>
                <w:rFonts w:cs="Arial"/>
                <w:lang w:val="de-DE"/>
              </w:rPr>
              <w:t>‚</w:t>
            </w:r>
            <w:r w:rsidRPr="003E42B7">
              <w:rPr>
                <w:rFonts w:cs="Arial"/>
                <w:lang w:val="de-DE"/>
              </w:rPr>
              <w:t>gespreizt</w:t>
            </w:r>
            <w:r>
              <w:rPr>
                <w:rFonts w:cs="Arial"/>
                <w:lang w:val="de-DE"/>
              </w:rPr>
              <w:t>‘</w:t>
            </w:r>
            <w:r w:rsidRPr="003E42B7">
              <w:rPr>
                <w:rFonts w:cs="Arial"/>
                <w:lang w:val="de-DE"/>
              </w:rPr>
              <w:t xml:space="preserve">. </w:t>
            </w:r>
            <w:r>
              <w:rPr>
                <w:rFonts w:cs="Arial"/>
                <w:lang w:val="de-DE"/>
              </w:rPr>
              <w:t>‚</w:t>
            </w:r>
            <w:r w:rsidRPr="003E42B7">
              <w:rPr>
                <w:rFonts w:cs="Arial"/>
                <w:lang w:val="de-DE"/>
              </w:rPr>
              <w:t>Gespreizt</w:t>
            </w:r>
            <w:r>
              <w:rPr>
                <w:rFonts w:cs="Arial"/>
                <w:lang w:val="de-DE"/>
              </w:rPr>
              <w:t>‘</w:t>
            </w:r>
            <w:r w:rsidRPr="003E42B7">
              <w:rPr>
                <w:rFonts w:cs="Arial"/>
                <w:lang w:val="de-DE"/>
              </w:rPr>
              <w:t xml:space="preserve"> gilt spezifischer für die Wuchsform, während </w:t>
            </w:r>
            <w:r>
              <w:rPr>
                <w:rFonts w:cs="Arial"/>
                <w:lang w:val="de-DE"/>
              </w:rPr>
              <w:t>‚</w:t>
            </w:r>
            <w:r w:rsidRPr="003E42B7">
              <w:rPr>
                <w:rFonts w:cs="Arial"/>
                <w:lang w:val="de-DE"/>
              </w:rPr>
              <w:t>abstehend</w:t>
            </w:r>
            <w:r>
              <w:rPr>
                <w:rFonts w:cs="Arial"/>
                <w:lang w:val="de-DE"/>
              </w:rPr>
              <w:t>‘</w:t>
            </w:r>
            <w:r w:rsidRPr="003E42B7">
              <w:rPr>
                <w:rFonts w:cs="Arial"/>
                <w:lang w:val="de-DE"/>
              </w:rPr>
              <w:t xml:space="preserve"> für die Richtung der Zweige gilt. Eine gespreizte Pflanze hätte abstehende Zweige.</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Abstehend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Abstehend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Pflanzenteil/ Pflanzenteile, der/die im Verhältnis zur gesamten Pflanze oder im Verhältnis zu anderen relevanten Pflanzenteile nach außen gerichtet ist/sind, z. B. wenn die Krone im Verhältnis zur Längsachse der Blüte nach außen gerichtet ist. Vergleiche </w:t>
            </w:r>
            <w:r>
              <w:rPr>
                <w:rFonts w:cs="Arial"/>
                <w:lang w:val="de-DE"/>
              </w:rPr>
              <w:t>‚</w:t>
            </w:r>
            <w:r w:rsidRPr="003E42B7">
              <w:rPr>
                <w:rFonts w:cs="Arial"/>
                <w:lang w:val="de-DE"/>
              </w:rPr>
              <w:t>einwärts gerichtet</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Abwärts gerichtet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Abwärts gerichtet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Im Verhältnis zum Bodenniveau oder zu anderen Pflanzenteilen allmählich nach unten wachsend oder gerichtet. Synonyme: Herablaufend, Abwärts gerichtet (der geeignetste Begriff ist fallweise zu entscheiden)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Abwärts gerollt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Abwärts gerollt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580" w:name="_Toc224620065"/>
            <w:bookmarkStart w:id="581" w:name="_Toc225766657"/>
            <w:r w:rsidRPr="003E42B7">
              <w:rPr>
                <w:rFonts w:cs="Arial"/>
                <w:lang w:val="de-DE"/>
              </w:rPr>
              <w:t xml:space="preserve">Mit Rändern, die sich zur abaxialen Oberfläche hin rollen. Vergleiche </w:t>
            </w:r>
            <w:r>
              <w:rPr>
                <w:rFonts w:cs="Arial"/>
                <w:lang w:val="de-DE"/>
              </w:rPr>
              <w:t>‚</w:t>
            </w:r>
            <w:r w:rsidRPr="003E42B7">
              <w:rPr>
                <w:rFonts w:cs="Arial"/>
                <w:lang w:val="de-DE"/>
              </w:rPr>
              <w:t>aufwärts gerollt</w:t>
            </w:r>
            <w:r>
              <w:rPr>
                <w:rFonts w:cs="Arial"/>
                <w:lang w:val="de-DE"/>
              </w:rPr>
              <w:t>‘</w:t>
            </w:r>
            <w:r w:rsidRPr="003E42B7">
              <w:rPr>
                <w:rFonts w:cs="Arial"/>
                <w:lang w:val="de-DE"/>
              </w:rPr>
              <w:t xml:space="preserve"> mit Rändern die sich aufwärts rollen.</w:t>
            </w:r>
            <w:bookmarkEnd w:id="580"/>
            <w:bookmarkEnd w:id="58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Adaxial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Adaxial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582" w:name="_Toc224619981"/>
            <w:bookmarkStart w:id="583" w:name="_Toc225766576"/>
            <w:r w:rsidRPr="003E42B7">
              <w:rPr>
                <w:rFonts w:cs="Arial"/>
                <w:lang w:val="de-DE"/>
              </w:rPr>
              <w:t xml:space="preserve">Die obere, innere oder ventrale Seite; der Achse zugewandte Seite. Vergleiche </w:t>
            </w:r>
            <w:r>
              <w:rPr>
                <w:rFonts w:cs="Arial"/>
                <w:lang w:val="de-DE"/>
              </w:rPr>
              <w:t>‚</w:t>
            </w:r>
            <w:r w:rsidRPr="003E42B7">
              <w:rPr>
                <w:rFonts w:cs="Arial"/>
                <w:lang w:val="de-DE"/>
              </w:rPr>
              <w:t>abaxial</w:t>
            </w:r>
            <w:r>
              <w:rPr>
                <w:rFonts w:cs="Arial"/>
                <w:lang w:val="de-DE"/>
              </w:rPr>
              <w:t>‘</w:t>
            </w:r>
            <w:r w:rsidRPr="003E42B7">
              <w:rPr>
                <w:rFonts w:cs="Arial"/>
                <w:lang w:val="de-DE"/>
              </w:rPr>
              <w:t>.</w:t>
            </w:r>
            <w:bookmarkEnd w:id="582"/>
            <w:bookmarkEnd w:id="58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Ähre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Ähre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ngsana New"/>
                <w:lang w:val="de-DE"/>
              </w:rPr>
              <w:t>Ein nicht determinierter Blütenstand mit ungestielten Blüten auf einer Achse ohne Zweige.</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Am Rand</w:t>
            </w:r>
            <w:r w:rsidRPr="00616B92">
              <w:rPr>
                <w:lang w:val="de-DE"/>
              </w:rPr>
              <w:fldChar w:fldCharType="begin"/>
            </w:r>
            <w:r w:rsidRPr="00616B92">
              <w:rPr>
                <w:lang w:val="de-DE"/>
              </w:rPr>
              <w:instrText xml:space="preserve"> XE "</w:instrText>
            </w:r>
            <w:r w:rsidRPr="00616B92">
              <w:rPr>
                <w:color w:val="FF0000"/>
                <w:lang w:val="de-DE"/>
              </w:rPr>
              <w:instrText>Am Rand</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Aneinander stoßend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Aneinander stoßend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Sich berührend, jedoch nicht verschmolzen. Nicht </w:t>
            </w:r>
            <w:r>
              <w:rPr>
                <w:rFonts w:cs="Arial"/>
                <w:lang w:val="de-DE"/>
              </w:rPr>
              <w:t>‚</w:t>
            </w:r>
            <w:r w:rsidRPr="003E42B7">
              <w:rPr>
                <w:rFonts w:cs="Arial"/>
                <w:lang w:val="de-DE"/>
              </w:rPr>
              <w:t>angewachsen</w:t>
            </w:r>
            <w:r>
              <w:rPr>
                <w:rFonts w:cs="Arial"/>
                <w:lang w:val="de-DE"/>
              </w:rPr>
              <w:t>‘</w:t>
            </w:r>
            <w:r w:rsidRPr="003E42B7">
              <w:rPr>
                <w:rFonts w:cs="Arial"/>
                <w:lang w:val="de-DE"/>
              </w:rPr>
              <w:t xml:space="preserve">, </w:t>
            </w:r>
            <w:r>
              <w:rPr>
                <w:rFonts w:cs="Arial"/>
                <w:lang w:val="de-DE"/>
              </w:rPr>
              <w:t>‚</w:t>
            </w:r>
            <w:r w:rsidRPr="003E42B7">
              <w:rPr>
                <w:rFonts w:cs="Arial"/>
                <w:lang w:val="de-DE"/>
              </w:rPr>
              <w:t>verwachsen</w:t>
            </w:r>
            <w:r>
              <w:rPr>
                <w:rFonts w:cs="Arial"/>
                <w:lang w:val="de-DE"/>
              </w:rPr>
              <w:t>‘</w:t>
            </w:r>
            <w:r w:rsidRPr="003E42B7">
              <w:rPr>
                <w:rFonts w:cs="Arial"/>
                <w:lang w:val="de-DE"/>
              </w:rPr>
              <w:t xml:space="preserve">, </w:t>
            </w:r>
            <w:r>
              <w:rPr>
                <w:rFonts w:cs="Arial"/>
                <w:lang w:val="de-DE"/>
              </w:rPr>
              <w:t>‚</w:t>
            </w:r>
            <w:r w:rsidRPr="003E42B7">
              <w:rPr>
                <w:rFonts w:cs="Arial"/>
                <w:lang w:val="de-DE"/>
              </w:rPr>
              <w:t>anhaftend</w:t>
            </w:r>
            <w:r>
              <w:rPr>
                <w:rFonts w:cs="Arial"/>
                <w:lang w:val="de-DE"/>
              </w:rPr>
              <w:t>‘</w:t>
            </w:r>
            <w:r w:rsidRPr="003E42B7">
              <w:rPr>
                <w:rFonts w:cs="Arial"/>
                <w:lang w:val="de-DE"/>
              </w:rPr>
              <w:t xml:space="preserve"> oder </w:t>
            </w:r>
            <w:r>
              <w:rPr>
                <w:rFonts w:cs="Arial"/>
                <w:lang w:val="de-DE"/>
              </w:rPr>
              <w:t>‚</w:t>
            </w:r>
            <w:r w:rsidRPr="003E42B7">
              <w:rPr>
                <w:rFonts w:cs="Arial"/>
                <w:lang w:val="de-DE"/>
              </w:rPr>
              <w:t>zusammenhängend</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Angenagt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Angenagt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584" w:name="_Toc224620021"/>
            <w:bookmarkStart w:id="585" w:name="_Toc225766616"/>
            <w:r w:rsidRPr="003E42B7">
              <w:rPr>
                <w:rFonts w:cs="Arial"/>
                <w:lang w:val="de-DE"/>
              </w:rPr>
              <w:t>Mit unregelmäßig gezähntem Rand, wie zerkaut.</w:t>
            </w:r>
            <w:bookmarkEnd w:id="584"/>
            <w:bookmarkEnd w:id="58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Angewachsen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Angewachsen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586" w:name="_Toc224619983"/>
            <w:bookmarkStart w:id="587" w:name="_Toc225766578"/>
            <w:r w:rsidRPr="003E42B7">
              <w:rPr>
                <w:rFonts w:cs="Arial"/>
                <w:lang w:val="de-DE"/>
              </w:rPr>
              <w:t xml:space="preserve">Unähnliche Pflanzenteile, die histologisch verschmolzen sind, z. B. Staubfäden die auf der Krone eingepflanzt sind. Vergleiche </w:t>
            </w:r>
            <w:r>
              <w:rPr>
                <w:rFonts w:cs="Arial"/>
                <w:lang w:val="de-DE"/>
              </w:rPr>
              <w:t>‚</w:t>
            </w:r>
            <w:r w:rsidRPr="003E42B7">
              <w:rPr>
                <w:rFonts w:cs="Arial"/>
                <w:lang w:val="de-DE"/>
              </w:rPr>
              <w:t>anhaftend</w:t>
            </w:r>
            <w:r>
              <w:rPr>
                <w:rFonts w:cs="Arial"/>
                <w:lang w:val="de-DE"/>
              </w:rPr>
              <w:t>‘</w:t>
            </w:r>
            <w:r w:rsidRPr="003E42B7">
              <w:rPr>
                <w:rFonts w:cs="Arial"/>
                <w:lang w:val="de-DE"/>
              </w:rPr>
              <w:t xml:space="preserve">, </w:t>
            </w:r>
            <w:r>
              <w:rPr>
                <w:rFonts w:cs="Arial"/>
                <w:lang w:val="de-DE"/>
              </w:rPr>
              <w:t>‚</w:t>
            </w:r>
            <w:r w:rsidRPr="003E42B7">
              <w:rPr>
                <w:rFonts w:cs="Arial"/>
                <w:lang w:val="de-DE"/>
              </w:rPr>
              <w:t>zusammengewachsen</w:t>
            </w:r>
            <w:r>
              <w:rPr>
                <w:rFonts w:cs="Arial"/>
                <w:lang w:val="de-DE"/>
              </w:rPr>
              <w:t>‘</w:t>
            </w:r>
            <w:r w:rsidRPr="003E42B7">
              <w:rPr>
                <w:rFonts w:cs="Arial"/>
                <w:lang w:val="de-DE"/>
              </w:rPr>
              <w:t xml:space="preserve">, </w:t>
            </w:r>
            <w:r>
              <w:rPr>
                <w:rFonts w:cs="Arial"/>
                <w:lang w:val="de-DE"/>
              </w:rPr>
              <w:t>‚</w:t>
            </w:r>
            <w:r w:rsidRPr="003E42B7">
              <w:rPr>
                <w:rFonts w:cs="Arial"/>
                <w:lang w:val="de-DE"/>
              </w:rPr>
              <w:t>zusammenhängend</w:t>
            </w:r>
            <w:r>
              <w:rPr>
                <w:rFonts w:cs="Arial"/>
                <w:lang w:val="de-DE"/>
              </w:rPr>
              <w:t>‘</w:t>
            </w:r>
            <w:r w:rsidRPr="003E42B7">
              <w:rPr>
                <w:rFonts w:cs="Arial"/>
                <w:lang w:val="de-DE"/>
              </w:rPr>
              <w:t xml:space="preserve">, </w:t>
            </w:r>
            <w:r>
              <w:rPr>
                <w:rFonts w:cs="Arial"/>
                <w:lang w:val="de-DE"/>
              </w:rPr>
              <w:t>‚</w:t>
            </w:r>
            <w:r w:rsidRPr="003E42B7">
              <w:rPr>
                <w:rFonts w:cs="Arial"/>
                <w:lang w:val="de-DE"/>
              </w:rPr>
              <w:t>verwachsen</w:t>
            </w:r>
            <w:r>
              <w:rPr>
                <w:rFonts w:cs="Arial"/>
                <w:lang w:val="de-DE"/>
              </w:rPr>
              <w:t>‘</w:t>
            </w:r>
            <w:r w:rsidRPr="003E42B7">
              <w:rPr>
                <w:rFonts w:cs="Arial"/>
                <w:lang w:val="de-DE"/>
              </w:rPr>
              <w:t xml:space="preserve">, </w:t>
            </w:r>
            <w:r>
              <w:rPr>
                <w:rFonts w:cs="Arial"/>
                <w:lang w:val="de-DE"/>
              </w:rPr>
              <w:t>‚</w:t>
            </w:r>
            <w:r w:rsidRPr="003E42B7">
              <w:rPr>
                <w:rFonts w:cs="Arial"/>
                <w:lang w:val="de-DE"/>
              </w:rPr>
              <w:t>aneinander stoßend</w:t>
            </w:r>
            <w:r>
              <w:rPr>
                <w:rFonts w:cs="Arial"/>
                <w:lang w:val="de-DE"/>
              </w:rPr>
              <w:t>‘</w:t>
            </w:r>
            <w:r w:rsidRPr="003E42B7">
              <w:rPr>
                <w:rFonts w:cs="Arial"/>
                <w:lang w:val="de-DE"/>
              </w:rPr>
              <w:t>.</w:t>
            </w:r>
            <w:bookmarkEnd w:id="586"/>
            <w:bookmarkEnd w:id="58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Anhaftend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Anhaftend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588" w:name="_Toc224619982"/>
            <w:bookmarkStart w:id="589" w:name="_Toc225766577"/>
            <w:r w:rsidRPr="003E42B7">
              <w:rPr>
                <w:rFonts w:cs="Arial"/>
                <w:lang w:val="de-DE"/>
              </w:rPr>
              <w:t xml:space="preserve">Unähnliche Pflanzenteile in enger Berührung, z. B. Antheren, die am Griffel anhaften. Vergleiche </w:t>
            </w:r>
            <w:r>
              <w:rPr>
                <w:rFonts w:cs="Arial"/>
                <w:lang w:val="de-DE"/>
              </w:rPr>
              <w:t>‚</w:t>
            </w:r>
            <w:r w:rsidRPr="003E42B7">
              <w:rPr>
                <w:rFonts w:cs="Arial"/>
                <w:lang w:val="de-DE"/>
              </w:rPr>
              <w:t>angewachsen</w:t>
            </w:r>
            <w:r>
              <w:rPr>
                <w:rFonts w:cs="Arial"/>
                <w:lang w:val="de-DE"/>
              </w:rPr>
              <w:t>‘</w:t>
            </w:r>
            <w:r w:rsidRPr="003E42B7">
              <w:rPr>
                <w:rFonts w:cs="Arial"/>
                <w:lang w:val="de-DE"/>
              </w:rPr>
              <w:t xml:space="preserve">, </w:t>
            </w:r>
            <w:r>
              <w:rPr>
                <w:rFonts w:cs="Arial"/>
                <w:lang w:val="de-DE"/>
              </w:rPr>
              <w:t>‚</w:t>
            </w:r>
            <w:r w:rsidRPr="003E42B7">
              <w:rPr>
                <w:rFonts w:cs="Arial"/>
                <w:lang w:val="de-DE"/>
              </w:rPr>
              <w:t>zusammengewachsen</w:t>
            </w:r>
            <w:r>
              <w:rPr>
                <w:rFonts w:cs="Arial"/>
                <w:lang w:val="de-DE"/>
              </w:rPr>
              <w:t>‘</w:t>
            </w:r>
            <w:r w:rsidRPr="003E42B7">
              <w:rPr>
                <w:rFonts w:cs="Arial"/>
                <w:lang w:val="de-DE"/>
              </w:rPr>
              <w:t xml:space="preserve">, </w:t>
            </w:r>
            <w:r>
              <w:rPr>
                <w:rFonts w:cs="Arial"/>
                <w:lang w:val="de-DE"/>
              </w:rPr>
              <w:t>‚</w:t>
            </w:r>
            <w:r w:rsidRPr="003E42B7">
              <w:rPr>
                <w:rFonts w:cs="Arial"/>
                <w:lang w:val="de-DE"/>
              </w:rPr>
              <w:t>zusammenhängend</w:t>
            </w:r>
            <w:r>
              <w:rPr>
                <w:rFonts w:cs="Arial"/>
                <w:lang w:val="de-DE"/>
              </w:rPr>
              <w:t>‘</w:t>
            </w:r>
            <w:r w:rsidRPr="003E42B7">
              <w:rPr>
                <w:rFonts w:cs="Arial"/>
                <w:lang w:val="de-DE"/>
              </w:rPr>
              <w:t xml:space="preserve">, </w:t>
            </w:r>
            <w:r>
              <w:rPr>
                <w:rFonts w:cs="Arial"/>
                <w:lang w:val="de-DE"/>
              </w:rPr>
              <w:t>‚</w:t>
            </w:r>
            <w:r w:rsidRPr="003E42B7">
              <w:rPr>
                <w:rFonts w:cs="Arial"/>
                <w:lang w:val="de-DE"/>
              </w:rPr>
              <w:t>verwachsen</w:t>
            </w:r>
            <w:r>
              <w:rPr>
                <w:rFonts w:cs="Arial"/>
                <w:lang w:val="de-DE"/>
              </w:rPr>
              <w:t>‘</w:t>
            </w:r>
            <w:r w:rsidRPr="003E42B7">
              <w:rPr>
                <w:rFonts w:cs="Arial"/>
                <w:lang w:val="de-DE"/>
              </w:rPr>
              <w:t>,</w:t>
            </w:r>
            <w:r>
              <w:rPr>
                <w:rFonts w:cs="Arial"/>
                <w:lang w:val="de-DE"/>
              </w:rPr>
              <w:t xml:space="preserve"> ‚</w:t>
            </w:r>
            <w:r w:rsidRPr="003E42B7">
              <w:rPr>
                <w:rFonts w:cs="Arial"/>
                <w:lang w:val="de-DE"/>
              </w:rPr>
              <w:t>aneinander stoßend</w:t>
            </w:r>
            <w:r>
              <w:rPr>
                <w:rFonts w:cs="Arial"/>
                <w:lang w:val="de-DE"/>
              </w:rPr>
              <w:t>‘</w:t>
            </w:r>
            <w:r w:rsidRPr="003E42B7">
              <w:rPr>
                <w:rFonts w:cs="Arial"/>
                <w:lang w:val="de-DE"/>
              </w:rPr>
              <w:t>.</w:t>
            </w:r>
            <w:bookmarkEnd w:id="588"/>
            <w:bookmarkEnd w:id="589"/>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Anliegend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Anliegend</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outlineLvl w:val="0"/>
              <w:rPr>
                <w:rFonts w:cs="Arial"/>
                <w:lang w:val="de-DE"/>
              </w:rPr>
            </w:pPr>
            <w:bookmarkStart w:id="590" w:name="_Toc224619984"/>
            <w:bookmarkStart w:id="591" w:name="_Toc225766579"/>
            <w:r w:rsidRPr="003E42B7">
              <w:rPr>
                <w:rFonts w:cs="Arial"/>
                <w:lang w:val="de-DE"/>
              </w:rPr>
              <w:t>Eng oder flach an der Oberfläche oder einem anderen Organ liegend.</w:t>
            </w:r>
            <w:bookmarkEnd w:id="590"/>
            <w:bookmarkEnd w:id="59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Apex</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Apex</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592" w:name="_Toc224619985"/>
            <w:bookmarkStart w:id="593" w:name="_Toc225766580"/>
            <w:r w:rsidRPr="003E42B7">
              <w:rPr>
                <w:rFonts w:cs="Arial"/>
                <w:lang w:val="de-DE"/>
              </w:rPr>
              <w:t>Der Apex (apikaler oder distaler Teil) eines Organs oder Pflanzenteils ist das Ende, das von der Ansatzstelle am weitesten entfernt ist. Die Form des Apex wird als die allgemeine Form ohne differenzierte aufgesetzte Spitze (sofern vorhanden) angesehen.</w:t>
            </w:r>
            <w:bookmarkEnd w:id="592"/>
            <w:bookmarkEnd w:id="59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Apikal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Apikal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Am Apex und/oder von der Ansatzstelle am weitesten entfernt gelegen. Vergleiche </w:t>
            </w:r>
            <w:r>
              <w:rPr>
                <w:rFonts w:cs="Arial"/>
                <w:lang w:val="de-DE"/>
              </w:rPr>
              <w:t>‚</w:t>
            </w:r>
            <w:r w:rsidRPr="003E42B7">
              <w:rPr>
                <w:rFonts w:cs="Arial"/>
                <w:lang w:val="de-DE"/>
              </w:rPr>
              <w:t>proximal</w:t>
            </w:r>
            <w:r>
              <w:rPr>
                <w:rFonts w:cs="Arial"/>
                <w:lang w:val="de-DE"/>
              </w:rPr>
              <w:t>‘</w:t>
            </w:r>
            <w:r w:rsidRPr="003E42B7">
              <w:rPr>
                <w:rFonts w:cs="Arial"/>
                <w:lang w:val="de-DE"/>
              </w:rPr>
              <w:t xml:space="preserve">, </w:t>
            </w:r>
            <w:r>
              <w:rPr>
                <w:rFonts w:cs="Arial"/>
                <w:lang w:val="de-DE"/>
              </w:rPr>
              <w:t>‚</w:t>
            </w:r>
            <w:r w:rsidRPr="003E42B7">
              <w:rPr>
                <w:rFonts w:cs="Arial"/>
                <w:lang w:val="de-DE"/>
              </w:rPr>
              <w:t>basal</w:t>
            </w:r>
            <w:r>
              <w:rPr>
                <w:rFonts w:cs="Arial"/>
                <w:lang w:val="de-DE"/>
              </w:rPr>
              <w:t>‘</w:t>
            </w:r>
            <w:r w:rsidRPr="003E42B7">
              <w:rPr>
                <w:rFonts w:cs="Arial"/>
                <w:lang w:val="de-DE"/>
              </w:rPr>
              <w:t>, was am nächsten an der Ansatzstelle gelegen ist. Synonyme: apikal, distal, terminal (der geeignetste Begriff ist fallweise zu entscheiden)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Asymmetrisch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Asymmetrisch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Kann keine Mittelteilung in zwei gleiche Hälften in jede Richtung bilden.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Auffallend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Auffallend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Deutlich aus der umgebenden Oberfläche herausragend, z. B. Adern, die an der abaxialen Seite eines Blatts erhaben sind.</w:t>
            </w:r>
          </w:p>
          <w:p w:rsidR="003F4B79" w:rsidRPr="003E42B7" w:rsidRDefault="003F4B79" w:rsidP="00CC3C42">
            <w:pPr>
              <w:keepNext/>
              <w:keepLines/>
              <w:outlineLvl w:val="0"/>
              <w:rPr>
                <w:rFonts w:cs="Arial"/>
                <w:lang w:val="de-DE"/>
              </w:rPr>
            </w:pPr>
            <w:bookmarkStart w:id="594" w:name="_Toc224620056"/>
            <w:bookmarkStart w:id="595" w:name="_Toc225766648"/>
            <w:r w:rsidRPr="003E42B7">
              <w:rPr>
                <w:rFonts w:cs="Arial"/>
                <w:lang w:val="de-DE"/>
              </w:rPr>
              <w:t xml:space="preserve">Vergleiche </w:t>
            </w:r>
            <w:r>
              <w:rPr>
                <w:rFonts w:cs="Arial"/>
                <w:lang w:val="de-DE"/>
              </w:rPr>
              <w:t>‚</w:t>
            </w:r>
            <w:r w:rsidRPr="003E42B7">
              <w:rPr>
                <w:rFonts w:cs="Arial"/>
                <w:lang w:val="de-DE"/>
              </w:rPr>
              <w:t>ausgeprägt</w:t>
            </w:r>
            <w:r>
              <w:rPr>
                <w:rFonts w:cs="Arial"/>
                <w:lang w:val="de-DE"/>
              </w:rPr>
              <w:t>‘</w:t>
            </w:r>
            <w:r w:rsidRPr="003E42B7">
              <w:rPr>
                <w:rFonts w:cs="Arial"/>
                <w:lang w:val="de-DE"/>
              </w:rPr>
              <w:t xml:space="preserve">, das </w:t>
            </w:r>
            <w:r>
              <w:rPr>
                <w:rFonts w:cs="Arial"/>
                <w:lang w:val="de-DE"/>
              </w:rPr>
              <w:t>‚</w:t>
            </w:r>
            <w:r w:rsidRPr="003E42B7">
              <w:rPr>
                <w:rFonts w:cs="Arial"/>
                <w:lang w:val="de-DE"/>
              </w:rPr>
              <w:t>deutlich sichtbar</w:t>
            </w:r>
            <w:r>
              <w:rPr>
                <w:rFonts w:cs="Arial"/>
                <w:lang w:val="de-DE"/>
              </w:rPr>
              <w:t>‘</w:t>
            </w:r>
            <w:r w:rsidRPr="003E42B7">
              <w:rPr>
                <w:rFonts w:cs="Arial"/>
                <w:lang w:val="de-DE"/>
              </w:rPr>
              <w:t xml:space="preserve"> ist.</w:t>
            </w:r>
            <w:bookmarkEnd w:id="594"/>
            <w:bookmarkEnd w:id="595"/>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color w:val="FF0000"/>
                <w:szCs w:val="24"/>
                <w:lang w:val="de-DE"/>
              </w:rPr>
              <w:t>Auffällig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Auffällig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rPr>
                <w:lang w:val="de-DE"/>
              </w:rPr>
            </w:pPr>
            <w:r w:rsidRPr="007B2954">
              <w:rPr>
                <w:lang w:val="de-DE"/>
              </w:rPr>
              <w:t>deutlich sichtbar, offensichtlich</w:t>
            </w:r>
          </w:p>
          <w:p w:rsidR="003F4B79" w:rsidRPr="00525444" w:rsidRDefault="003F4B79" w:rsidP="00CC3C42">
            <w:pPr>
              <w:rPr>
                <w:lang w:val="de-DE"/>
              </w:rPr>
            </w:pPr>
            <w:r w:rsidRPr="00525444">
              <w:rPr>
                <w:lang w:val="de-DE"/>
              </w:rPr>
              <w:t>(</w:t>
            </w:r>
            <w:r>
              <w:rPr>
                <w:lang w:val="de-DE"/>
              </w:rPr>
              <w:t>vgl. „</w:t>
            </w:r>
            <w:r w:rsidRPr="007B2954">
              <w:rPr>
                <w:lang w:val="de-DE"/>
              </w:rPr>
              <w:t>Ausprägung</w:t>
            </w:r>
            <w:r>
              <w:rPr>
                <w:lang w:val="de-DE"/>
              </w:rPr>
              <w:t>“</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Aufgebläht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Aufgebläht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Aufgeblasen; erscheint hohl und geschwollen.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Aufgebogen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Aufgebogen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(Adaxial) einwärts oder aufwärts gebogen. Vergleiche </w:t>
            </w:r>
            <w:r>
              <w:rPr>
                <w:rFonts w:cs="Arial"/>
                <w:lang w:val="de-DE"/>
              </w:rPr>
              <w:t>‚</w:t>
            </w:r>
            <w:r w:rsidRPr="003E42B7">
              <w:rPr>
                <w:rFonts w:cs="Arial"/>
                <w:lang w:val="de-DE"/>
              </w:rPr>
              <w:t>einwärts gebogen</w:t>
            </w:r>
            <w:r>
              <w:rPr>
                <w:rFonts w:cs="Arial"/>
                <w:lang w:val="de-DE"/>
              </w:rPr>
              <w:t>‘</w:t>
            </w:r>
            <w:r w:rsidRPr="003E42B7">
              <w:rPr>
                <w:rFonts w:cs="Arial"/>
                <w:lang w:val="de-DE"/>
              </w:rPr>
              <w:t>, das abrupter einwärts oder aufwärts gebogen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Aufgerichtet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 xml:space="preserve"> Gleichseitig</w:instrText>
            </w:r>
            <w:r w:rsidRPr="00616B92">
              <w:rPr>
                <w:rFonts w:cs="Arial"/>
                <w:lang w:val="de-DE"/>
              </w:rPr>
              <w:instrText xml:space="preserve"> "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Vertikal im Verhältnis zum Boden oder rechtwinklig zur Oberfläche, an der der Pflanzenteil festgewachsen ist.</w:t>
            </w:r>
          </w:p>
          <w:p w:rsidR="003F4B79" w:rsidRPr="003E42B7" w:rsidRDefault="003F4B79" w:rsidP="00CC3C42">
            <w:pPr>
              <w:outlineLvl w:val="0"/>
              <w:rPr>
                <w:rFonts w:cs="Arial"/>
                <w:lang w:val="de-DE"/>
              </w:rPr>
            </w:pPr>
            <w:bookmarkStart w:id="596" w:name="_Toc224620020"/>
            <w:bookmarkStart w:id="597" w:name="_Toc225766615"/>
            <w:r w:rsidRPr="003E42B7">
              <w:rPr>
                <w:rFonts w:cs="Arial"/>
                <w:lang w:val="de-DE"/>
              </w:rPr>
              <w:t xml:space="preserve">Für UPOV-Zwecke wird </w:t>
            </w:r>
            <w:r>
              <w:rPr>
                <w:rFonts w:cs="Arial"/>
                <w:lang w:val="de-DE"/>
              </w:rPr>
              <w:t>‚</w:t>
            </w:r>
            <w:r w:rsidRPr="003E42B7">
              <w:rPr>
                <w:rFonts w:cs="Arial"/>
                <w:lang w:val="de-DE"/>
              </w:rPr>
              <w:t>aufgerichtet</w:t>
            </w:r>
            <w:r>
              <w:rPr>
                <w:rFonts w:cs="Arial"/>
                <w:lang w:val="de-DE"/>
              </w:rPr>
              <w:t>‘</w:t>
            </w:r>
            <w:r w:rsidRPr="003E42B7">
              <w:rPr>
                <w:rFonts w:cs="Arial"/>
                <w:lang w:val="de-DE"/>
              </w:rPr>
              <w:t xml:space="preserve"> nur für Pflanzenteile (Haltung), nicht für die gesamte Pflanze  (Wuchsform) verwendet. Der für die Pflanzenwuchsform zu verwendende Begriff ist </w:t>
            </w:r>
            <w:r>
              <w:rPr>
                <w:rFonts w:cs="Arial"/>
                <w:lang w:val="de-DE"/>
              </w:rPr>
              <w:t>‚</w:t>
            </w:r>
            <w:r w:rsidRPr="003E42B7">
              <w:rPr>
                <w:rFonts w:cs="Arial"/>
                <w:lang w:val="de-DE"/>
              </w:rPr>
              <w:t>aufrecht</w:t>
            </w:r>
            <w:r>
              <w:rPr>
                <w:rFonts w:cs="Arial"/>
                <w:lang w:val="de-DE"/>
              </w:rPr>
              <w:t>‘</w:t>
            </w:r>
            <w:r w:rsidRPr="003E42B7">
              <w:rPr>
                <w:rFonts w:cs="Arial"/>
                <w:lang w:val="de-DE"/>
              </w:rPr>
              <w:t>.</w:t>
            </w:r>
            <w:bookmarkEnd w:id="596"/>
            <w:bookmarkEnd w:id="59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Aufrecht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Aufrecht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598" w:name="_Toc224620113"/>
            <w:bookmarkStart w:id="599" w:name="_Toc225766703"/>
            <w:r w:rsidRPr="003E42B7">
              <w:rPr>
                <w:rFonts w:cs="Arial"/>
                <w:lang w:val="de-DE"/>
              </w:rPr>
              <w:t xml:space="preserve">Allgemeiner Begriff, der für hohe und schmale Pflanzen verwendet wird. Spezifischer kann </w:t>
            </w:r>
            <w:r>
              <w:rPr>
                <w:rFonts w:cs="Arial"/>
                <w:lang w:val="de-DE"/>
              </w:rPr>
              <w:t>‚</w:t>
            </w:r>
            <w:r w:rsidRPr="003E42B7">
              <w:rPr>
                <w:rFonts w:cs="Arial"/>
                <w:lang w:val="de-DE"/>
              </w:rPr>
              <w:t>sehr aufrecht</w:t>
            </w:r>
            <w:r>
              <w:rPr>
                <w:rFonts w:cs="Arial"/>
                <w:lang w:val="de-DE"/>
              </w:rPr>
              <w:t>‘</w:t>
            </w:r>
            <w:r w:rsidRPr="003E42B7">
              <w:rPr>
                <w:rFonts w:cs="Arial"/>
                <w:lang w:val="de-DE"/>
              </w:rPr>
              <w:t xml:space="preserve"> verwendet werden, wenn die Zweige praktisch aufrecht und parallel zum Haupttrieb stehen, und </w:t>
            </w:r>
            <w:r>
              <w:rPr>
                <w:rFonts w:cs="Arial"/>
                <w:lang w:val="de-DE"/>
              </w:rPr>
              <w:t>‚</w:t>
            </w:r>
            <w:r w:rsidRPr="003E42B7">
              <w:rPr>
                <w:rFonts w:cs="Arial"/>
                <w:lang w:val="de-DE"/>
              </w:rPr>
              <w:t>säulenförmig</w:t>
            </w:r>
            <w:r>
              <w:rPr>
                <w:rFonts w:cs="Arial"/>
                <w:lang w:val="de-DE"/>
              </w:rPr>
              <w:t>‘</w:t>
            </w:r>
            <w:r w:rsidRPr="003E42B7">
              <w:rPr>
                <w:rFonts w:cs="Arial"/>
                <w:lang w:val="de-DE"/>
              </w:rPr>
              <w:t xml:space="preserve">, wenn die Zweigentwicklung unterständig ist. Für UPOV-Zwecke wird </w:t>
            </w:r>
            <w:r>
              <w:rPr>
                <w:rFonts w:cs="Arial"/>
                <w:lang w:val="de-DE"/>
              </w:rPr>
              <w:t>‚</w:t>
            </w:r>
            <w:r w:rsidRPr="003E42B7">
              <w:rPr>
                <w:rFonts w:cs="Arial"/>
                <w:lang w:val="de-DE"/>
              </w:rPr>
              <w:t>aufrecht</w:t>
            </w:r>
            <w:r>
              <w:rPr>
                <w:rFonts w:cs="Arial"/>
                <w:lang w:val="de-DE"/>
              </w:rPr>
              <w:t>‘</w:t>
            </w:r>
            <w:r w:rsidRPr="003E42B7">
              <w:rPr>
                <w:rFonts w:cs="Arial"/>
                <w:lang w:val="de-DE"/>
              </w:rPr>
              <w:t xml:space="preserve"> für die gesamte Pflanze  (Wuchsform), nicht für Pflanzenteile (Haltung) verwendet. Der für Pflanzenteile zu verwendende Begriff ist </w:t>
            </w:r>
            <w:r>
              <w:rPr>
                <w:rFonts w:cs="Arial"/>
                <w:lang w:val="de-DE"/>
              </w:rPr>
              <w:t>‚</w:t>
            </w:r>
            <w:r w:rsidRPr="003E42B7">
              <w:rPr>
                <w:rFonts w:cs="Arial"/>
                <w:lang w:val="de-DE"/>
              </w:rPr>
              <w:t>aufgerichtet</w:t>
            </w:r>
            <w:r>
              <w:rPr>
                <w:rFonts w:cs="Arial"/>
                <w:lang w:val="de-DE"/>
              </w:rPr>
              <w:t>‘</w:t>
            </w:r>
            <w:r w:rsidRPr="003E42B7">
              <w:rPr>
                <w:rFonts w:cs="Arial"/>
                <w:lang w:val="de-DE"/>
              </w:rPr>
              <w:t>.</w:t>
            </w:r>
            <w:bookmarkEnd w:id="598"/>
            <w:bookmarkEnd w:id="59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Aufwärts gerichtet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Aufwärts gerichtet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Im Verhältnis zum Bodenniveau oder zu anderen Pflanzenteilen allmählich aufwärts wachsend oder orientiert.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Aufwärts gerollt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Aufwärts gerollt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00" w:name="_Toc224620043"/>
            <w:bookmarkStart w:id="601" w:name="_Toc225766637"/>
            <w:r w:rsidRPr="003E42B7">
              <w:rPr>
                <w:rFonts w:cs="Arial"/>
                <w:lang w:val="de-DE"/>
              </w:rPr>
              <w:t xml:space="preserve">Mit Rändern, die sich zur adaxialen Oberfläche hin rollen. Vergleiche </w:t>
            </w:r>
            <w:r>
              <w:rPr>
                <w:rFonts w:cs="Arial"/>
                <w:lang w:val="de-DE"/>
              </w:rPr>
              <w:t>‚</w:t>
            </w:r>
            <w:r w:rsidRPr="003E42B7">
              <w:rPr>
                <w:rFonts w:cs="Arial"/>
                <w:lang w:val="de-DE"/>
              </w:rPr>
              <w:t>zurückgerollt</w:t>
            </w:r>
            <w:r>
              <w:rPr>
                <w:rFonts w:cs="Arial"/>
                <w:lang w:val="de-DE"/>
              </w:rPr>
              <w:t>‘</w:t>
            </w:r>
            <w:r w:rsidRPr="003E42B7">
              <w:rPr>
                <w:rFonts w:cs="Arial"/>
                <w:lang w:val="de-DE"/>
              </w:rPr>
              <w:t xml:space="preserve"> mit Rändern, die sich nach unten rollen.</w:t>
            </w:r>
            <w:bookmarkEnd w:id="600"/>
            <w:bookmarkEnd w:id="60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Ausgeschweift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Ausgeschweift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02" w:name="_Toc224620064"/>
            <w:bookmarkStart w:id="603" w:name="_Toc225766656"/>
            <w:r w:rsidRPr="003E42B7">
              <w:rPr>
                <w:rFonts w:cs="Arial"/>
                <w:lang w:val="de-DE"/>
              </w:rPr>
              <w:t xml:space="preserve">Flach gebuchtet. Vergleiche </w:t>
            </w:r>
            <w:r>
              <w:rPr>
                <w:rFonts w:cs="Arial"/>
                <w:lang w:val="de-DE"/>
              </w:rPr>
              <w:t>‚</w:t>
            </w:r>
            <w:r w:rsidRPr="003E42B7">
              <w:rPr>
                <w:rFonts w:cs="Arial"/>
                <w:lang w:val="de-DE"/>
              </w:rPr>
              <w:t>gewellt</w:t>
            </w:r>
            <w:r>
              <w:rPr>
                <w:rFonts w:cs="Arial"/>
                <w:lang w:val="de-DE"/>
              </w:rPr>
              <w:t>‘</w:t>
            </w:r>
            <w:r w:rsidRPr="003E42B7">
              <w:rPr>
                <w:rFonts w:cs="Arial"/>
                <w:lang w:val="de-DE"/>
              </w:rPr>
              <w:t>, das rechtwinklig zum Niveau des Pflanzenteils gewellt ist.</w:t>
            </w:r>
            <w:bookmarkEnd w:id="602"/>
            <w:bookmarkEnd w:id="60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Ausläufer bildend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Ausläufer bildend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04" w:name="_Toc224620098"/>
            <w:bookmarkStart w:id="605" w:name="_Toc225766688"/>
            <w:r w:rsidRPr="003E42B7">
              <w:rPr>
                <w:rFonts w:cs="Arial"/>
                <w:lang w:val="de-DE"/>
              </w:rPr>
              <w:t xml:space="preserve">Trägt liegende Triebe, die an den Knoten oder an den Spitzen Wurzeln bilden und neue Pflanzen erzeugen. Vergleiche </w:t>
            </w:r>
            <w:r>
              <w:rPr>
                <w:rFonts w:cs="Arial"/>
                <w:lang w:val="de-DE"/>
              </w:rPr>
              <w:t>‚</w:t>
            </w:r>
            <w:r w:rsidRPr="003E42B7">
              <w:rPr>
                <w:rFonts w:cs="Arial"/>
                <w:lang w:val="de-DE"/>
              </w:rPr>
              <w:t>niederliegend</w:t>
            </w:r>
            <w:r>
              <w:rPr>
                <w:rFonts w:cs="Arial"/>
                <w:lang w:val="de-DE"/>
              </w:rPr>
              <w:t>‘</w:t>
            </w:r>
            <w:r w:rsidRPr="003E42B7">
              <w:rPr>
                <w:rFonts w:cs="Arial"/>
                <w:lang w:val="de-DE"/>
              </w:rPr>
              <w:t>, das an den Knoten keine Wurzeln bildet.</w:t>
            </w:r>
            <w:bookmarkEnd w:id="604"/>
            <w:bookmarkEnd w:id="605"/>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color w:val="FF0000"/>
                <w:lang w:val="de-DE"/>
              </w:rPr>
              <w:t>Ausprägung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Ausprägung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tabs>
                <w:tab w:val="left" w:pos="1877"/>
              </w:tabs>
              <w:rPr>
                <w:lang w:val="de-DE"/>
              </w:rPr>
            </w:pPr>
            <w:r w:rsidRPr="00285938">
              <w:rPr>
                <w:lang w:val="de-DE"/>
              </w:rPr>
              <w:t>AUFFÄLLIG:  deutlich sichtbar, offensichtlich</w:t>
            </w:r>
            <w:r w:rsidRPr="00525444">
              <w:rPr>
                <w:lang w:val="de-DE"/>
              </w:rPr>
              <w:t>.</w:t>
            </w:r>
          </w:p>
          <w:p w:rsidR="003F4B79" w:rsidRPr="00525444" w:rsidRDefault="003F4B79" w:rsidP="00CC3C42">
            <w:pPr>
              <w:tabs>
                <w:tab w:val="left" w:pos="1877"/>
              </w:tabs>
              <w:rPr>
                <w:lang w:val="de-DE"/>
              </w:rPr>
            </w:pPr>
            <w:r w:rsidRPr="00285938">
              <w:rPr>
                <w:lang w:val="de-DE"/>
              </w:rPr>
              <w:t>UNAUFFÄLLIG:  nicht deutlich sichtbar, undeutlich</w:t>
            </w:r>
            <w:r>
              <w:rPr>
                <w:lang w:val="de-DE"/>
              </w:rPr>
              <w:t>.</w:t>
            </w:r>
          </w:p>
          <w:p w:rsidR="003F4B79" w:rsidRDefault="003F4B79" w:rsidP="00CC3C42">
            <w:pPr>
              <w:rPr>
                <w:lang w:val="de-DE"/>
              </w:rPr>
            </w:pPr>
            <w:r w:rsidRPr="00285938">
              <w:rPr>
                <w:lang w:val="de-DE"/>
              </w:rPr>
              <w:t xml:space="preserve">Um zu verdeutlichen, was mit dem Begriff Ausprägung gemeint ist, können folgende Standardformulierungen in den Prüfungsrichtlinien verwendet werden: </w:t>
            </w:r>
          </w:p>
          <w:p w:rsidR="003F4B79" w:rsidRPr="00525444" w:rsidRDefault="003F4B79" w:rsidP="00CC3C42">
            <w:pPr>
              <w:rPr>
                <w:lang w:val="de-DE"/>
              </w:rPr>
            </w:pPr>
            <w:r w:rsidRPr="00525444">
              <w:rPr>
                <w:lang w:val="de-DE"/>
              </w:rPr>
              <w:t>a)</w:t>
            </w:r>
            <w:r w:rsidRPr="00525444">
              <w:rPr>
                <w:lang w:val="de-DE"/>
              </w:rPr>
              <w:tab/>
            </w:r>
            <w:r w:rsidRPr="00285938">
              <w:rPr>
                <w:lang w:val="de-DE"/>
              </w:rPr>
              <w:t>Die Ausprägung wird vom Farbkontrast bestimmt</w:t>
            </w:r>
            <w:r>
              <w:rPr>
                <w:lang w:val="de-DE"/>
              </w:rPr>
              <w:t>.</w:t>
            </w:r>
          </w:p>
          <w:p w:rsidR="003F4B79" w:rsidRPr="00525444" w:rsidRDefault="003F4B79" w:rsidP="00CC3C42">
            <w:pPr>
              <w:rPr>
                <w:lang w:val="de-DE"/>
              </w:rPr>
            </w:pPr>
            <w:r w:rsidRPr="00525444">
              <w:rPr>
                <w:lang w:val="de-DE"/>
              </w:rPr>
              <w:t>b)</w:t>
            </w:r>
            <w:r w:rsidRPr="00525444">
              <w:rPr>
                <w:lang w:val="de-DE"/>
              </w:rPr>
              <w:tab/>
            </w:r>
            <w:r w:rsidRPr="00285938">
              <w:rPr>
                <w:lang w:val="de-DE"/>
              </w:rPr>
              <w:t>Die Ausprägung wird vom Farbkontrast in Kombination mit der Fläche bestimmt</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Axillar</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Axillar</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In der Achse gelegen oder aus der Achse herauswachsend, was der obere Winkel zwischen der Achse und einem lateralen Seitentrieb ist, z. B. eine axillare Knospe, die aus der Achse eines Blattes herauswächst.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Bärtig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Bärtig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F86FFB">
            <w:pPr>
              <w:outlineLvl w:val="0"/>
              <w:rPr>
                <w:rFonts w:cs="Arial"/>
                <w:color w:val="000000"/>
                <w:lang w:val="de-DE"/>
              </w:rPr>
            </w:pPr>
            <w:bookmarkStart w:id="606" w:name="_Toc224619988"/>
            <w:bookmarkStart w:id="607" w:name="_Toc225766583"/>
            <w:r w:rsidRPr="003E42B7">
              <w:rPr>
                <w:rFonts w:cs="Arial"/>
                <w:color w:val="000000"/>
                <w:lang w:val="de-DE"/>
              </w:rPr>
              <w:t>Mit Bart; mit langen Haarbüscheln.</w:t>
            </w:r>
            <w:bookmarkEnd w:id="606"/>
            <w:bookmarkEnd w:id="607"/>
            <w:r w:rsidR="00F86FFB">
              <w:rPr>
                <w:rFonts w:cs="Arial"/>
                <w:color w:val="000000"/>
                <w:lang w:val="de-DE"/>
              </w:rPr>
              <w:t xml:space="preserve"> </w:t>
            </w:r>
            <w:r w:rsidR="00F86FFB" w:rsidRPr="003E42B7">
              <w:rPr>
                <w:rFonts w:cs="Arial"/>
                <w:color w:val="000000"/>
                <w:lang w:val="de-DE"/>
              </w:rPr>
              <w:t xml:space="preserve">Vgl. </w:t>
            </w:r>
            <w:r w:rsidR="00F86FFB">
              <w:rPr>
                <w:rFonts w:cs="Arial"/>
                <w:color w:val="000000"/>
                <w:lang w:val="de-DE"/>
              </w:rPr>
              <w:t>‚stachelartig‘, ‚widerhakig‘</w:t>
            </w:r>
            <w:r w:rsidR="00F86FFB" w:rsidRPr="003E42B7">
              <w:rPr>
                <w:rFonts w:cs="Arial"/>
                <w:color w:val="000000"/>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Basal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Basal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An der Basis, am nächsten an der Ansatzstelle gelegen. Vergleiche </w:t>
            </w:r>
            <w:r>
              <w:rPr>
                <w:rFonts w:cs="Arial"/>
                <w:lang w:val="de-DE"/>
              </w:rPr>
              <w:t>‚</w:t>
            </w:r>
            <w:r w:rsidRPr="003E42B7">
              <w:rPr>
                <w:rFonts w:cs="Arial"/>
                <w:lang w:val="de-DE"/>
              </w:rPr>
              <w:t>apikal</w:t>
            </w:r>
            <w:r>
              <w:rPr>
                <w:rFonts w:cs="Arial"/>
                <w:lang w:val="de-DE"/>
              </w:rPr>
              <w:t>‘</w:t>
            </w:r>
            <w:r w:rsidRPr="003E42B7">
              <w:rPr>
                <w:rFonts w:cs="Arial"/>
                <w:lang w:val="de-DE"/>
              </w:rPr>
              <w:t xml:space="preserve">, </w:t>
            </w:r>
            <w:r>
              <w:rPr>
                <w:rFonts w:cs="Arial"/>
                <w:lang w:val="de-DE"/>
              </w:rPr>
              <w:t>‚</w:t>
            </w:r>
            <w:r w:rsidRPr="003E42B7">
              <w:rPr>
                <w:rFonts w:cs="Arial"/>
                <w:lang w:val="de-DE"/>
              </w:rPr>
              <w:t>distal</w:t>
            </w:r>
            <w:r>
              <w:rPr>
                <w:rFonts w:cs="Arial"/>
                <w:lang w:val="de-DE"/>
              </w:rPr>
              <w:t>‘</w:t>
            </w:r>
            <w:r w:rsidRPr="003E42B7">
              <w:rPr>
                <w:rFonts w:cs="Arial"/>
                <w:lang w:val="de-DE"/>
              </w:rPr>
              <w:t xml:space="preserve">, </w:t>
            </w:r>
            <w:r>
              <w:rPr>
                <w:rFonts w:cs="Arial"/>
                <w:lang w:val="de-DE"/>
              </w:rPr>
              <w:t>‚</w:t>
            </w:r>
            <w:r w:rsidRPr="003E42B7">
              <w:rPr>
                <w:rFonts w:cs="Arial"/>
                <w:lang w:val="de-DE"/>
              </w:rPr>
              <w:t>terminal</w:t>
            </w:r>
            <w:r>
              <w:rPr>
                <w:rFonts w:cs="Arial"/>
                <w:lang w:val="de-DE"/>
              </w:rPr>
              <w:t>‘</w:t>
            </w:r>
            <w:r w:rsidRPr="003E42B7">
              <w:rPr>
                <w:rFonts w:cs="Arial"/>
                <w:lang w:val="de-DE"/>
              </w:rPr>
              <w:t>. Synonyme: basal, proximal (der geeignetste Begriff ist fallweise zu entscheiden)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Basis</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Basis</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Die Basis (proximaler Teil) eines Pflanzenteils ist das Ende, das am nächsten an der Ansatzstelle liegt.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Begrannt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Begrannt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Mit Grannen versehen; mit einem steifen, geraden, grannhaarähnlichen Fortsatz der primären Ader. Gilt für den distalsten Teil des Apex (Spitze) oder wird für andere Teile verwendet, an denen Grannhaare vorkommen. Vergleiche </w:t>
            </w:r>
            <w:r>
              <w:rPr>
                <w:rFonts w:cs="Arial"/>
                <w:lang w:val="de-DE"/>
              </w:rPr>
              <w:t>‚</w:t>
            </w:r>
            <w:r w:rsidRPr="003E42B7">
              <w:rPr>
                <w:rFonts w:cs="Arial"/>
                <w:lang w:val="de-DE"/>
              </w:rPr>
              <w:t>mit kurzer aufgesetzter Spitze</w:t>
            </w:r>
            <w:r>
              <w:rPr>
                <w:rFonts w:cs="Arial"/>
                <w:lang w:val="de-DE"/>
              </w:rPr>
              <w:t>‘</w:t>
            </w:r>
            <w:r w:rsidRPr="003E42B7">
              <w:rPr>
                <w:rFonts w:cs="Arial"/>
                <w:lang w:val="de-DE"/>
              </w:rPr>
              <w:t>, wo die Spitze kürzer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Bewimpert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Bewimpert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608" w:name="_Toc224620004"/>
            <w:bookmarkStart w:id="609" w:name="_Toc225766599"/>
            <w:r w:rsidRPr="003E42B7">
              <w:rPr>
                <w:rFonts w:cs="Arial"/>
                <w:color w:val="000000"/>
                <w:lang w:val="de-DE"/>
              </w:rPr>
              <w:t xml:space="preserve">Mit marginaler Franse feiner Trichomen (Auswüchse aus der Epidermis). Vergleiche </w:t>
            </w:r>
            <w:r>
              <w:rPr>
                <w:rFonts w:cs="Arial"/>
                <w:color w:val="000000"/>
                <w:lang w:val="de-DE"/>
              </w:rPr>
              <w:t>‚</w:t>
            </w:r>
            <w:r w:rsidRPr="003E42B7">
              <w:rPr>
                <w:rFonts w:cs="Arial"/>
                <w:color w:val="000000"/>
                <w:lang w:val="de-DE"/>
              </w:rPr>
              <w:t>gefranst</w:t>
            </w:r>
            <w:r>
              <w:rPr>
                <w:rFonts w:cs="Arial"/>
                <w:color w:val="000000"/>
                <w:lang w:val="de-DE"/>
              </w:rPr>
              <w:t>‘</w:t>
            </w:r>
            <w:r w:rsidRPr="003E42B7">
              <w:rPr>
                <w:rFonts w:cs="Arial"/>
                <w:color w:val="000000"/>
                <w:lang w:val="de-DE"/>
              </w:rPr>
              <w:t>, das nicht nur aus der Epidermis, sondern auch aus den tieferen Schichten hervorgeht.</w:t>
            </w:r>
            <w:bookmarkEnd w:id="608"/>
            <w:bookmarkEnd w:id="609"/>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Birnenförmig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Birnenförmig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keepNext/>
              <w:keepLines/>
              <w:outlineLvl w:val="0"/>
              <w:rPr>
                <w:rFonts w:cs="Arial"/>
                <w:lang w:val="de-DE"/>
              </w:rPr>
            </w:pPr>
            <w:bookmarkStart w:id="610" w:name="_Toc224620059"/>
            <w:bookmarkStart w:id="611" w:name="_Toc225766651"/>
            <w:r w:rsidRPr="003E42B7">
              <w:rPr>
                <w:rFonts w:cs="Arial"/>
                <w:lang w:val="de-DE"/>
              </w:rPr>
              <w:t>Birnenförmig; verkehrt eiförmig mit einer Verengung zur Basis hin.</w:t>
            </w:r>
            <w:bookmarkEnd w:id="610"/>
            <w:bookmarkEnd w:id="611"/>
          </w:p>
        </w:tc>
      </w:tr>
      <w:tr w:rsidR="003F4B79" w:rsidRPr="003E42B7" w:rsidTr="00CC3C42">
        <w:trPr>
          <w:cantSplit/>
        </w:trPr>
        <w:tc>
          <w:tcPr>
            <w:tcW w:w="2127" w:type="dxa"/>
          </w:tcPr>
          <w:p w:rsidR="003F4B79" w:rsidRPr="00616B92" w:rsidRDefault="003F4B79" w:rsidP="00CC3C42">
            <w:pPr>
              <w:spacing w:before="40" w:after="40"/>
              <w:jc w:val="left"/>
              <w:rPr>
                <w:rFonts w:cs="Arial"/>
                <w:lang w:val="de-DE"/>
              </w:rPr>
            </w:pPr>
            <w:r w:rsidRPr="00616B92">
              <w:rPr>
                <w:rFonts w:cs="Arial"/>
                <w:color w:val="FF0000"/>
                <w:lang w:val="de-DE"/>
              </w:rPr>
              <w:t>Blasig</w:t>
            </w:r>
            <w:r w:rsidRPr="00616B92">
              <w:rPr>
                <w:rFonts w:cs="Arial"/>
                <w:lang w:val="de-DE"/>
              </w:rPr>
              <w:t xml:space="preserve"> </w:t>
            </w:r>
            <w:r w:rsidRPr="00616B92">
              <w:rPr>
                <w:rFonts w:cs="Arial"/>
                <w:lang w:val="de-DE"/>
              </w:rPr>
              <w:br/>
              <w:t>(engl. „blistered”)</w:t>
            </w:r>
            <w:r w:rsidRPr="00616B92">
              <w:rPr>
                <w:rFonts w:cs="Arial"/>
                <w:lang w:val="de-DE"/>
              </w:rPr>
              <w:fldChar w:fldCharType="begin"/>
            </w:r>
            <w:r w:rsidRPr="00616B92">
              <w:rPr>
                <w:rFonts w:cs="Arial"/>
                <w:lang w:val="de-DE"/>
              </w:rPr>
              <w:instrText xml:space="preserve"> XE "</w:instrText>
            </w:r>
            <w:r w:rsidRPr="00616B92">
              <w:rPr>
                <w:rFonts w:cs="Arial"/>
                <w:color w:val="FF0000"/>
                <w:lang w:val="de-DE"/>
              </w:rPr>
              <w:instrText>Blasig</w:instrText>
            </w:r>
            <w:r w:rsidRPr="00616B92">
              <w:rPr>
                <w:rFonts w:cs="Arial"/>
                <w:lang w:val="de-DE"/>
              </w:rPr>
              <w:instrText xml:space="preserve">" </w:instrText>
            </w:r>
            <w:r w:rsidRPr="00616B92">
              <w:rPr>
                <w:rFonts w:cs="Arial"/>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612" w:name="_Toc224619994"/>
            <w:bookmarkStart w:id="613" w:name="_Toc225766589"/>
            <w:r w:rsidRPr="003E42B7">
              <w:rPr>
                <w:rFonts w:cs="Arial"/>
                <w:lang w:val="de-DE"/>
              </w:rPr>
              <w:t xml:space="preserve">den Begriff </w:t>
            </w:r>
            <w:r>
              <w:rPr>
                <w:rFonts w:cs="Arial"/>
                <w:lang w:val="de-DE"/>
              </w:rPr>
              <w:t>‚</w:t>
            </w:r>
            <w:r w:rsidRPr="003E42B7">
              <w:rPr>
                <w:rFonts w:cs="Arial"/>
                <w:lang w:val="de-DE"/>
              </w:rPr>
              <w:t>blasig</w:t>
            </w:r>
            <w:r>
              <w:rPr>
                <w:rFonts w:cs="Arial"/>
                <w:lang w:val="de-DE"/>
              </w:rPr>
              <w:t>‘</w:t>
            </w:r>
            <w:r w:rsidRPr="003E42B7">
              <w:rPr>
                <w:rFonts w:cs="Arial"/>
                <w:lang w:val="de-DE"/>
              </w:rPr>
              <w:t xml:space="preserve"> verwenden.</w:t>
            </w:r>
            <w:bookmarkEnd w:id="612"/>
            <w:bookmarkEnd w:id="61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Blasig</w:t>
            </w:r>
            <w:r w:rsidRPr="00616B92">
              <w:rPr>
                <w:rFonts w:cs="Arial"/>
                <w:color w:val="FF0000"/>
                <w:lang w:val="de-DE"/>
              </w:rPr>
              <w:br/>
            </w:r>
            <w:r w:rsidRPr="00616B92">
              <w:rPr>
                <w:rFonts w:cs="Arial"/>
                <w:lang w:val="de-DE"/>
              </w:rPr>
              <w:t>(engl. „bullate”)</w:t>
            </w:r>
            <w:r w:rsidRPr="00616B92">
              <w:rPr>
                <w:rFonts w:cs="Arial"/>
                <w:color w:val="FF0000"/>
                <w:lang w:val="de-DE"/>
              </w:rPr>
              <w:fldChar w:fldCharType="begin"/>
            </w:r>
            <w:r w:rsidRPr="00616B92">
              <w:rPr>
                <w:rFonts w:cs="Arial"/>
                <w:color w:val="FF0000"/>
                <w:lang w:val="de-DE"/>
              </w:rPr>
              <w:instrText xml:space="preserve"> XE "Blasig"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614" w:name="_Toc225766591"/>
            <w:bookmarkStart w:id="615" w:name="_Toc224619996"/>
            <w:r w:rsidRPr="003E42B7">
              <w:rPr>
                <w:rFonts w:cs="Arial"/>
                <w:lang w:val="de-DE"/>
              </w:rPr>
              <w:t xml:space="preserve">Blasig; die Oberfläche ist mit unregelmäßigen blasenartigen Wölbungen bedeckt. Vergleiche </w:t>
            </w:r>
            <w:r>
              <w:rPr>
                <w:rFonts w:cs="Arial"/>
                <w:lang w:val="de-DE"/>
              </w:rPr>
              <w:t>‚</w:t>
            </w:r>
            <w:r w:rsidRPr="003E42B7">
              <w:rPr>
                <w:rFonts w:cs="Arial"/>
                <w:lang w:val="de-DE"/>
              </w:rPr>
              <w:t>höckerig</w:t>
            </w:r>
            <w:r>
              <w:rPr>
                <w:rFonts w:cs="Arial"/>
                <w:lang w:val="de-DE"/>
              </w:rPr>
              <w:t>‘</w:t>
            </w:r>
            <w:r w:rsidRPr="003E42B7">
              <w:rPr>
                <w:rFonts w:cs="Arial"/>
                <w:lang w:val="de-DE"/>
              </w:rPr>
              <w:t xml:space="preserve"> mit erhabeneren, warzenartigen Fortsätzen, und </w:t>
            </w:r>
            <w:r>
              <w:rPr>
                <w:rFonts w:cs="Arial"/>
                <w:lang w:val="de-DE"/>
              </w:rPr>
              <w:t>‚</w:t>
            </w:r>
            <w:r w:rsidRPr="003E42B7">
              <w:rPr>
                <w:rFonts w:cs="Arial"/>
                <w:lang w:val="de-DE"/>
              </w:rPr>
              <w:t>warzig</w:t>
            </w:r>
            <w:r>
              <w:rPr>
                <w:rFonts w:cs="Arial"/>
                <w:lang w:val="de-DE"/>
              </w:rPr>
              <w:t>‘</w:t>
            </w:r>
            <w:r w:rsidRPr="003E42B7">
              <w:rPr>
                <w:rFonts w:cs="Arial"/>
                <w:lang w:val="de-DE"/>
              </w:rPr>
              <w:t>.</w:t>
            </w:r>
            <w:bookmarkEnd w:id="614"/>
            <w:r w:rsidRPr="003E42B7">
              <w:rPr>
                <w:rFonts w:cs="Arial"/>
                <w:lang w:val="de-DE"/>
              </w:rPr>
              <w:t xml:space="preserve"> </w:t>
            </w:r>
            <w:bookmarkEnd w:id="615"/>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highlight w:val="yellow"/>
                <w:lang w:val="de-DE"/>
              </w:rPr>
            </w:pPr>
            <w:r w:rsidRPr="00616B92">
              <w:rPr>
                <w:rFonts w:cs="Arial"/>
                <w:color w:val="FF0000"/>
                <w:lang w:val="de-DE"/>
              </w:rPr>
              <w:t>Blattfiederstiel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Blattfiederstiel</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ngsana New"/>
                <w:lang w:val="de-DE"/>
              </w:rPr>
            </w:pPr>
            <w:r w:rsidRPr="003E42B7">
              <w:rPr>
                <w:rFonts w:cs="Angsana New"/>
                <w:lang w:val="de-DE"/>
              </w:rPr>
              <w:t>Ein Stiel jeder der Blattfiedern eines zusammengesetzten Blattes.</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highlight w:val="yellow"/>
                <w:lang w:val="de-DE"/>
              </w:rPr>
            </w:pPr>
            <w:r w:rsidRPr="00616B92">
              <w:rPr>
                <w:rFonts w:cs="Arial"/>
                <w:color w:val="FF0000"/>
                <w:lang w:val="de-DE"/>
              </w:rPr>
              <w:t>Blattstiel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Blattstiel</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ngsana New"/>
                <w:lang w:val="de-DE"/>
              </w:rPr>
            </w:pPr>
            <w:r w:rsidRPr="003E42B7">
              <w:rPr>
                <w:rFonts w:cs="Angsana New"/>
                <w:lang w:val="de-DE"/>
              </w:rPr>
              <w:t>Ein Stiel, der die Blattspreite mit dem Stengel verbindet.</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highlight w:val="yellow"/>
                <w:lang w:val="de-DE"/>
              </w:rPr>
            </w:pPr>
            <w:r w:rsidRPr="00616B92">
              <w:rPr>
                <w:rFonts w:cs="Arial"/>
                <w:color w:val="FF0000"/>
                <w:lang w:val="de-DE"/>
              </w:rPr>
              <w:t>Blütenstandsstiel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Blütenstandsstiel</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rial"/>
                <w:lang w:val="de-DE"/>
              </w:rPr>
            </w:pPr>
            <w:r w:rsidRPr="003E42B7">
              <w:rPr>
                <w:rFonts w:cs="Angsana New"/>
                <w:lang w:val="de-DE"/>
              </w:rPr>
              <w:t>Ein Stengel, der eine einzelne Blüte oder Frucht trägt, oder der einen Blütenstand oder einen Fruchtstand trägt.</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highlight w:val="yellow"/>
                <w:lang w:val="de-DE"/>
              </w:rPr>
            </w:pPr>
            <w:r w:rsidRPr="00616B92">
              <w:rPr>
                <w:rFonts w:cs="Arial"/>
                <w:color w:val="FF0000"/>
                <w:lang w:val="de-DE"/>
              </w:rPr>
              <w:t>Blütenstiel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Blütenstiel</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rial"/>
                <w:lang w:val="de-DE"/>
              </w:rPr>
            </w:pPr>
            <w:r w:rsidRPr="003E42B7">
              <w:rPr>
                <w:rFonts w:cs="Angsana New"/>
                <w:lang w:val="de-DE"/>
              </w:rPr>
              <w:t>Ein Stiel, der einfache Blüten oder Früchte mit dem Hauptblütenstandsstiel des Blütenstands oder des Fruchtstands verbindet.</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Blütentraube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Blütentraube</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rial"/>
                <w:lang w:val="de-DE"/>
              </w:rPr>
            </w:pPr>
            <w:bookmarkStart w:id="616" w:name="_Toc224620060"/>
            <w:bookmarkStart w:id="617" w:name="_Toc225766652"/>
            <w:r w:rsidRPr="003E42B7">
              <w:rPr>
                <w:rFonts w:cs="Arial"/>
                <w:lang w:val="de-DE"/>
              </w:rPr>
              <w:t>nicht determinierter Blütenstand ohne Zweige, mit gestielten Blüten (mit kurzen Blütenstielen) entlang der Achse</w:t>
            </w:r>
            <w:bookmarkEnd w:id="616"/>
            <w:bookmarkEnd w:id="617"/>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Borstig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Borstig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618" w:name="_Toc224619995"/>
            <w:bookmarkStart w:id="619" w:name="_Toc225766590"/>
            <w:r w:rsidRPr="003E42B7">
              <w:rPr>
                <w:rFonts w:cs="Arial"/>
                <w:color w:val="000000"/>
                <w:lang w:val="de-DE"/>
              </w:rPr>
              <w:t xml:space="preserve">Mit steifen, kräftigen Trichomen. Allgemeiner Begriff, der sowohl </w:t>
            </w:r>
            <w:r>
              <w:rPr>
                <w:rFonts w:cs="Arial"/>
                <w:color w:val="000000"/>
                <w:lang w:val="de-DE"/>
              </w:rPr>
              <w:t>‚</w:t>
            </w:r>
            <w:r w:rsidRPr="003E42B7">
              <w:rPr>
                <w:rFonts w:cs="Arial"/>
                <w:color w:val="000000"/>
                <w:lang w:val="de-DE"/>
              </w:rPr>
              <w:t>starrhaarig</w:t>
            </w:r>
            <w:r>
              <w:rPr>
                <w:rFonts w:cs="Arial"/>
                <w:color w:val="000000"/>
                <w:lang w:val="de-DE"/>
              </w:rPr>
              <w:t>‘</w:t>
            </w:r>
            <w:r w:rsidRPr="003E42B7">
              <w:rPr>
                <w:rFonts w:cs="Arial"/>
                <w:color w:val="000000"/>
                <w:lang w:val="de-DE"/>
              </w:rPr>
              <w:t xml:space="preserve"> (fühlt sich rauh an) und </w:t>
            </w:r>
            <w:r>
              <w:rPr>
                <w:rFonts w:cs="Arial"/>
                <w:color w:val="000000"/>
                <w:lang w:val="de-DE"/>
              </w:rPr>
              <w:t>‚</w:t>
            </w:r>
            <w:r w:rsidRPr="003E42B7">
              <w:rPr>
                <w:rFonts w:cs="Arial"/>
                <w:color w:val="000000"/>
                <w:lang w:val="de-DE"/>
              </w:rPr>
              <w:t>borstig</w:t>
            </w:r>
            <w:r>
              <w:rPr>
                <w:rFonts w:cs="Arial"/>
                <w:color w:val="000000"/>
                <w:lang w:val="de-DE"/>
              </w:rPr>
              <w:t>‘</w:t>
            </w:r>
            <w:r w:rsidRPr="003E42B7">
              <w:rPr>
                <w:rFonts w:cs="Arial"/>
                <w:color w:val="000000"/>
                <w:lang w:val="de-DE"/>
              </w:rPr>
              <w:t xml:space="preserve"> (fühlt sich stachelig an) einschließt.</w:t>
            </w:r>
            <w:bookmarkEnd w:id="618"/>
            <w:bookmarkEnd w:id="61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Borstig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Borstig</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Borstenartig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Borstenartig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outlineLvl w:val="0"/>
              <w:rPr>
                <w:rFonts w:cs="Arial"/>
                <w:color w:val="000000"/>
                <w:lang w:val="de-DE"/>
              </w:rPr>
            </w:pPr>
            <w:bookmarkStart w:id="620" w:name="_Toc224620077"/>
            <w:bookmarkStart w:id="621" w:name="_Toc225766669"/>
            <w:r w:rsidRPr="003E42B7">
              <w:rPr>
                <w:rFonts w:cs="Arial"/>
                <w:color w:val="000000"/>
                <w:lang w:val="de-DE"/>
              </w:rPr>
              <w:t xml:space="preserve">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Borstig; mit langen, aufrechten, scharf zugespitzten, starren Trichomen. Stachelig anzufühlen. Vergleiche </w:t>
            </w:r>
            <w:r>
              <w:rPr>
                <w:rFonts w:cs="Arial"/>
                <w:color w:val="000000"/>
                <w:lang w:val="de-DE"/>
              </w:rPr>
              <w:t>‚</w:t>
            </w:r>
            <w:r w:rsidRPr="003E42B7">
              <w:rPr>
                <w:rFonts w:cs="Arial"/>
                <w:color w:val="000000"/>
                <w:lang w:val="de-DE"/>
              </w:rPr>
              <w:t>starrhaarig</w:t>
            </w:r>
            <w:r>
              <w:rPr>
                <w:rFonts w:cs="Arial"/>
                <w:color w:val="000000"/>
                <w:lang w:val="de-DE"/>
              </w:rPr>
              <w:t>‘</w:t>
            </w:r>
            <w:r w:rsidRPr="003E42B7">
              <w:rPr>
                <w:rFonts w:cs="Arial"/>
                <w:color w:val="000000"/>
                <w:lang w:val="de-DE"/>
              </w:rPr>
              <w:t xml:space="preserve">, das rauh anzufühlen ist, und </w:t>
            </w:r>
            <w:r>
              <w:rPr>
                <w:rFonts w:cs="Arial"/>
                <w:color w:val="000000"/>
                <w:lang w:val="de-DE"/>
              </w:rPr>
              <w:t>‚</w:t>
            </w:r>
            <w:r w:rsidRPr="003E42B7">
              <w:rPr>
                <w:rFonts w:cs="Arial"/>
                <w:color w:val="000000"/>
                <w:lang w:val="de-DE"/>
              </w:rPr>
              <w:t>striegelig</w:t>
            </w:r>
            <w:r>
              <w:rPr>
                <w:rFonts w:cs="Arial"/>
                <w:color w:val="000000"/>
                <w:lang w:val="de-DE"/>
              </w:rPr>
              <w:t>‘</w:t>
            </w:r>
            <w:r w:rsidRPr="003E42B7">
              <w:rPr>
                <w:rFonts w:cs="Arial"/>
                <w:color w:val="000000"/>
                <w:lang w:val="de-DE"/>
              </w:rPr>
              <w:t xml:space="preserve"> mit anliegenden Trichomen.</w:t>
            </w:r>
            <w:bookmarkEnd w:id="620"/>
            <w:bookmarkEnd w:id="62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Breitrund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Breitrund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Quer elliptisch; ellipsenförmig, jedoch kürzer als breit, in der Mitte am breitesten, mit Rändern, die sich zur Basis und zum Apex hin konvex und gleichmäßig verjüngen, die längste Dimension liegt quer.  Bildet Teil der Serie </w:t>
            </w:r>
            <w:r>
              <w:rPr>
                <w:rFonts w:cs="Arial"/>
                <w:lang w:val="de-DE"/>
              </w:rPr>
              <w:t>‚</w:t>
            </w:r>
            <w:r w:rsidRPr="003E42B7">
              <w:rPr>
                <w:rFonts w:cs="Arial"/>
                <w:lang w:val="de-DE"/>
              </w:rPr>
              <w:t>elliptisch</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Breitwüchsig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Breitwüchsig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22" w:name="_Toc224620091"/>
            <w:bookmarkStart w:id="623" w:name="_Toc225766683"/>
            <w:r w:rsidRPr="003E42B7">
              <w:rPr>
                <w:rFonts w:cs="Arial"/>
                <w:lang w:val="de-DE"/>
              </w:rPr>
              <w:t>Nach außen gerichtet; z. B. auseinanderlaufende Zweige. Gilt auch für die Wuchsform.</w:t>
            </w:r>
            <w:bookmarkEnd w:id="622"/>
            <w:bookmarkEnd w:id="62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Büschelförmig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Büschelförmig</w:instrText>
            </w:r>
            <w:r w:rsidRPr="00616B92">
              <w:rPr>
                <w:rFonts w:cs="Arial"/>
                <w:lang w:val="de-DE"/>
              </w:rPr>
              <w:instrText>"</w:instrText>
            </w:r>
            <w:r w:rsidRPr="00616B92">
              <w:rPr>
                <w:rFonts w:cs="Arial"/>
                <w:color w:val="FF0000"/>
                <w:lang w:val="de-DE"/>
              </w:rPr>
              <w:fldChar w:fldCharType="end"/>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Büschelförmig</w:instrText>
            </w:r>
            <w:r w:rsidRPr="00616B92">
              <w:rPr>
                <w:rFonts w:cs="Arial"/>
                <w:lang w:val="de-DE"/>
              </w:rPr>
              <w:instrText>"</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In Gruppen; eng gruppiert, aus einer gemeinsamen Stelle hervorgehend.</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Capitulum (Blütenkopf)</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Blütenkopf</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rial"/>
                <w:color w:val="000000"/>
                <w:lang w:val="de-DE"/>
              </w:rPr>
            </w:pPr>
            <w:bookmarkStart w:id="624" w:name="_Toc224620001"/>
            <w:bookmarkStart w:id="625" w:name="_Toc225766596"/>
            <w:r w:rsidRPr="003E42B7">
              <w:rPr>
                <w:rFonts w:cs="Arial"/>
                <w:lang w:val="de-DE"/>
              </w:rPr>
              <w:t xml:space="preserve">Ein Blütenkopf oder Capitulum ist eine stark zusammengezogene Blütentraube, an der sich einzelne ungestielte Blüten an einem erweiterten Stiel befinden. Merkmal von </w:t>
            </w:r>
            <w:r w:rsidRPr="003E42B7">
              <w:rPr>
                <w:rFonts w:cs="Arial"/>
                <w:i/>
                <w:iCs/>
                <w:lang w:val="de-DE"/>
              </w:rPr>
              <w:t>Dipsacaceae</w:t>
            </w:r>
            <w:r w:rsidRPr="003E42B7">
              <w:rPr>
                <w:rFonts w:cs="Arial"/>
                <w:lang w:val="de-DE"/>
              </w:rPr>
              <w:t>.</w:t>
            </w:r>
            <w:bookmarkEnd w:id="624"/>
            <w:bookmarkEnd w:id="625"/>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rFonts w:eastAsia="Calibri"/>
                <w:color w:val="FF0000"/>
                <w:lang w:val="de-DE" w:eastAsia="de-DE" w:bidi="de-DE"/>
              </w:rPr>
              <w:t>Deckfarbe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Deckfarbe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rPr>
                <w:lang w:val="de-DE"/>
              </w:rPr>
            </w:pPr>
            <w:r w:rsidRPr="00236693">
              <w:rPr>
                <w:lang w:val="de-DE"/>
              </w:rPr>
              <w:t>Bei einem Pflanzenteil, welches eine Grundfarbe aufweist, über die sich mit der Zeit zum Beispiel als Überzug eine zweite Farbe legt, wird der Überzug als Deckfarbe betrachtet. Die Deckfarbe ist nicht immer die Farbe, die die kleinere Fläche des betreffenden Pflanzenteils bedeckt.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Deltaartig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Deltaartig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Mehr oder weniger gleichseitig kegelförmig; sich von einer kreisförmigen Basis zu einem spitzen Apex gleichmäßig verjüngend.  Bildet Teil der Serie </w:t>
            </w:r>
            <w:r>
              <w:rPr>
                <w:rFonts w:cs="Arial"/>
                <w:lang w:val="de-DE"/>
              </w:rPr>
              <w:t>‚</w:t>
            </w:r>
            <w:r w:rsidRPr="003E42B7">
              <w:rPr>
                <w:rFonts w:cs="Arial"/>
                <w:lang w:val="de-DE"/>
              </w:rPr>
              <w:t>kegelförmig</w:t>
            </w:r>
            <w:r>
              <w:rPr>
                <w:rFonts w:cs="Arial"/>
                <w:lang w:val="de-DE"/>
              </w:rPr>
              <w:t>‘</w:t>
            </w:r>
            <w:r w:rsidRPr="003E42B7">
              <w:rPr>
                <w:rFonts w:cs="Arial"/>
                <w:lang w:val="de-DE"/>
              </w:rPr>
              <w:t xml:space="preserve">. Vergleiche </w:t>
            </w:r>
            <w:r>
              <w:rPr>
                <w:rFonts w:cs="Arial"/>
                <w:lang w:val="de-DE"/>
              </w:rPr>
              <w:t>‚</w:t>
            </w:r>
            <w:r w:rsidRPr="003E42B7">
              <w:rPr>
                <w:rFonts w:cs="Arial"/>
                <w:lang w:val="de-DE"/>
              </w:rPr>
              <w:t>deltaförmig</w:t>
            </w:r>
            <w:r>
              <w:rPr>
                <w:rFonts w:cs="Arial"/>
                <w:lang w:val="de-DE"/>
              </w:rPr>
              <w:t>‘</w:t>
            </w:r>
            <w:r w:rsidRPr="003E42B7">
              <w:rPr>
                <w:rFonts w:cs="Arial"/>
                <w:lang w:val="de-DE"/>
              </w:rPr>
              <w:t xml:space="preserve">, das für zweidimensionale Formen gilt, und </w:t>
            </w:r>
            <w:r>
              <w:rPr>
                <w:rFonts w:cs="Arial"/>
                <w:lang w:val="de-DE"/>
              </w:rPr>
              <w:t>‚</w:t>
            </w:r>
            <w:r w:rsidRPr="003E42B7">
              <w:rPr>
                <w:rFonts w:cs="Arial"/>
                <w:lang w:val="de-DE"/>
              </w:rPr>
              <w:t>verkehrt deltaförmig</w:t>
            </w:r>
            <w:r>
              <w:rPr>
                <w:rFonts w:cs="Arial"/>
                <w:lang w:val="de-DE"/>
              </w:rPr>
              <w:t>‘</w:t>
            </w:r>
            <w:r w:rsidRPr="003E42B7">
              <w:rPr>
                <w:rFonts w:cs="Arial"/>
                <w:lang w:val="de-DE"/>
              </w:rPr>
              <w:t>, das zur Basis hin schmaler wird.</w:t>
            </w:r>
          </w:p>
        </w:tc>
      </w:tr>
      <w:tr w:rsidR="003F4B79" w:rsidRPr="003E42B7" w:rsidTr="00CC3C42">
        <w:trPr>
          <w:cantSplit/>
        </w:trPr>
        <w:tc>
          <w:tcPr>
            <w:tcW w:w="2127" w:type="dxa"/>
          </w:tcPr>
          <w:p w:rsidR="003F4B79" w:rsidRPr="00616B92" w:rsidRDefault="003F4B79" w:rsidP="00CC3C42">
            <w:pPr>
              <w:spacing w:before="40" w:after="40"/>
              <w:jc w:val="left"/>
              <w:rPr>
                <w:rFonts w:cs="Arial"/>
                <w:lang w:val="de-DE"/>
              </w:rPr>
            </w:pPr>
            <w:r w:rsidRPr="00616B92">
              <w:rPr>
                <w:rFonts w:cs="Arial"/>
                <w:color w:val="FF0000"/>
                <w:lang w:val="de-DE"/>
              </w:rPr>
              <w:t>Deltaförmig</w:t>
            </w:r>
            <w:r w:rsidRPr="00616B92">
              <w:rPr>
                <w:rFonts w:cs="Arial"/>
                <w:lang w:val="de-DE"/>
              </w:rPr>
              <w:fldChar w:fldCharType="begin"/>
            </w:r>
            <w:r w:rsidRPr="00616B92">
              <w:rPr>
                <w:rFonts w:cs="Arial"/>
                <w:lang w:val="de-DE"/>
              </w:rPr>
              <w:instrText xml:space="preserve"> XE "</w:instrText>
            </w:r>
            <w:r w:rsidRPr="00616B92">
              <w:rPr>
                <w:rFonts w:cs="Arial"/>
                <w:color w:val="FF0000"/>
                <w:lang w:val="de-DE"/>
              </w:rPr>
              <w:instrText>Deltaförmig</w:instrText>
            </w:r>
            <w:r w:rsidRPr="00616B92">
              <w:rPr>
                <w:rFonts w:cs="Arial"/>
                <w:lang w:val="de-DE"/>
              </w:rPr>
              <w:instrText xml:space="preserve">" </w:instrText>
            </w:r>
            <w:r w:rsidRPr="00616B92">
              <w:rPr>
                <w:rFonts w:cs="Arial"/>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Mehr oder weniger gleichseitig dreieckig; zum Apex hin, der von der Ansatzstelle entfernt ist, schmaler werdend.  Bildet Teil der Serie </w:t>
            </w:r>
            <w:r>
              <w:rPr>
                <w:rFonts w:cs="Arial"/>
                <w:lang w:val="de-DE"/>
              </w:rPr>
              <w:t>‚</w:t>
            </w:r>
            <w:r w:rsidRPr="003E42B7">
              <w:rPr>
                <w:rFonts w:cs="Arial"/>
                <w:lang w:val="de-DE"/>
              </w:rPr>
              <w:t>dreieckig</w:t>
            </w:r>
            <w:r>
              <w:rPr>
                <w:rFonts w:cs="Arial"/>
                <w:lang w:val="de-DE"/>
              </w:rPr>
              <w:t>‘</w:t>
            </w:r>
            <w:r w:rsidRPr="003E42B7">
              <w:rPr>
                <w:rFonts w:cs="Arial"/>
                <w:lang w:val="de-DE"/>
              </w:rPr>
              <w:t xml:space="preserve">. Vergleiche </w:t>
            </w:r>
            <w:r>
              <w:rPr>
                <w:rFonts w:cs="Arial"/>
                <w:lang w:val="de-DE"/>
              </w:rPr>
              <w:t>‚</w:t>
            </w:r>
            <w:r w:rsidRPr="003E42B7">
              <w:rPr>
                <w:rFonts w:cs="Arial"/>
                <w:lang w:val="de-DE"/>
              </w:rPr>
              <w:t>deltaartig</w:t>
            </w:r>
            <w:r>
              <w:rPr>
                <w:rFonts w:cs="Arial"/>
                <w:lang w:val="de-DE"/>
              </w:rPr>
              <w:t>‘</w:t>
            </w:r>
            <w:r w:rsidRPr="003E42B7">
              <w:rPr>
                <w:rFonts w:cs="Arial"/>
                <w:lang w:val="de-DE"/>
              </w:rPr>
              <w:t xml:space="preserve">, das für dreidimensionale Formen gilt, und vergleiche auch </w:t>
            </w:r>
            <w:r>
              <w:rPr>
                <w:rFonts w:cs="Arial"/>
                <w:lang w:val="de-DE"/>
              </w:rPr>
              <w:t>‚</w:t>
            </w:r>
            <w:r w:rsidRPr="003E42B7">
              <w:rPr>
                <w:rFonts w:cs="Arial"/>
                <w:lang w:val="de-DE"/>
              </w:rPr>
              <w:t>verkehrt dreieckig</w:t>
            </w:r>
            <w:r>
              <w:rPr>
                <w:rFonts w:cs="Arial"/>
                <w:lang w:val="de-DE"/>
              </w:rPr>
              <w:t>‘</w:t>
            </w:r>
            <w:r w:rsidRPr="003E42B7">
              <w:rPr>
                <w:rFonts w:cs="Arial"/>
                <w:lang w:val="de-DE"/>
              </w:rPr>
              <w:t xml:space="preserve"> und </w:t>
            </w:r>
            <w:r>
              <w:rPr>
                <w:rFonts w:cs="Arial"/>
                <w:lang w:val="de-DE"/>
              </w:rPr>
              <w:t>‚</w:t>
            </w:r>
            <w:r w:rsidRPr="003E42B7">
              <w:rPr>
                <w:rFonts w:cs="Arial"/>
                <w:lang w:val="de-DE"/>
              </w:rPr>
              <w:t>verkehrt deltaförmig</w:t>
            </w:r>
            <w:r>
              <w:rPr>
                <w:rFonts w:cs="Arial"/>
                <w:lang w:val="de-DE"/>
              </w:rPr>
              <w:t>‘</w:t>
            </w:r>
            <w:r w:rsidRPr="003E42B7">
              <w:rPr>
                <w:rFonts w:cs="Arial"/>
                <w:lang w:val="de-DE"/>
              </w:rPr>
              <w:t>, die zur Basis hin schmaler werden.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Dicht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Dicht</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xml:space="preserve"> (Dichte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Dichte</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w:t>
            </w:r>
          </w:p>
        </w:tc>
        <w:tc>
          <w:tcPr>
            <w:tcW w:w="8080" w:type="dxa"/>
            <w:vAlign w:val="center"/>
          </w:tcPr>
          <w:p w:rsidR="003F4B79" w:rsidRPr="003E42B7" w:rsidRDefault="003F4B79" w:rsidP="00CC3C42">
            <w:pPr>
              <w:rPr>
                <w:rFonts w:cs="Arial"/>
                <w:lang w:val="de-DE"/>
              </w:rPr>
            </w:pPr>
            <w:r w:rsidRPr="003E42B7">
              <w:rPr>
                <w:rFonts w:cs="Arial"/>
                <w:lang w:val="de-DE"/>
              </w:rPr>
              <w:t>Zahlreich pro Einheitszone, im Gegensatz zu locker.</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Dichtfilzig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Dichtfilzig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 xml:space="preserve">Wird 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Filzig; dicht bedeckt mit kurzen, verfilzten, verschlungenen Haaren. Vergleiche </w:t>
            </w:r>
            <w:r>
              <w:rPr>
                <w:rFonts w:cs="Arial"/>
                <w:color w:val="000000"/>
                <w:lang w:val="de-DE"/>
              </w:rPr>
              <w:t>‚</w:t>
            </w:r>
            <w:r w:rsidRPr="003E42B7">
              <w:rPr>
                <w:rFonts w:cs="Arial"/>
                <w:color w:val="000000"/>
                <w:lang w:val="de-DE"/>
              </w:rPr>
              <w:t>filzig</w:t>
            </w:r>
            <w:r>
              <w:rPr>
                <w:rFonts w:cs="Arial"/>
                <w:color w:val="000000"/>
                <w:lang w:val="de-DE"/>
              </w:rPr>
              <w:t>‘</w:t>
            </w:r>
            <w:r w:rsidRPr="003E42B7">
              <w:rPr>
                <w:rFonts w:cs="Arial"/>
                <w:color w:val="000000"/>
                <w:lang w:val="de-DE"/>
              </w:rPr>
              <w:t>, das weniger verfilzt ist.</w:t>
            </w:r>
          </w:p>
        </w:tc>
      </w:tr>
      <w:tr w:rsidR="003F4B79" w:rsidRPr="003E42B7" w:rsidTr="00CC3C42">
        <w:trPr>
          <w:cantSplit/>
        </w:trPr>
        <w:tc>
          <w:tcPr>
            <w:tcW w:w="2127" w:type="dxa"/>
            <w:shd w:val="clear" w:color="auto" w:fill="FFFFFF"/>
          </w:tcPr>
          <w:p w:rsidR="003F4B79" w:rsidRPr="00616B92" w:rsidRDefault="003F4B79" w:rsidP="00CC3C42">
            <w:pPr>
              <w:spacing w:before="40" w:after="40"/>
              <w:jc w:val="left"/>
              <w:rPr>
                <w:rFonts w:cs="Arial"/>
                <w:color w:val="FF0000"/>
                <w:lang w:val="de-DE"/>
              </w:rPr>
            </w:pPr>
            <w:r w:rsidRPr="00616B92">
              <w:rPr>
                <w:rFonts w:cs="Arial"/>
                <w:color w:val="FF0000"/>
                <w:lang w:val="de-DE"/>
              </w:rPr>
              <w:t>Diskusförmig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Diskusförmig</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FFFFFF"/>
            <w:vAlign w:val="center"/>
          </w:tcPr>
          <w:p w:rsidR="003F4B79" w:rsidRPr="003E42B7" w:rsidRDefault="003F4B79" w:rsidP="00CC3C42">
            <w:pPr>
              <w:rPr>
                <w:rFonts w:cs="Arial"/>
                <w:lang w:val="de-DE"/>
              </w:rPr>
            </w:pPr>
            <w:r w:rsidRPr="003E42B7">
              <w:rPr>
                <w:rFonts w:cs="Arial"/>
                <w:lang w:val="de-DE"/>
              </w:rPr>
              <w:t>Hat eine flache, kreisförmige Form; scheibenförmig</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Distal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Distal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Am Apex und/oder an der am weitesten von der Ansatzstelle entfernt liegenden Stelle gelegen. Vergleiche </w:t>
            </w:r>
            <w:r>
              <w:rPr>
                <w:rFonts w:cs="Arial"/>
                <w:lang w:val="de-DE"/>
              </w:rPr>
              <w:t>‚</w:t>
            </w:r>
            <w:r w:rsidRPr="003E42B7">
              <w:rPr>
                <w:rFonts w:cs="Arial"/>
                <w:lang w:val="de-DE"/>
              </w:rPr>
              <w:t>proximal</w:t>
            </w:r>
            <w:r>
              <w:rPr>
                <w:rFonts w:cs="Arial"/>
                <w:lang w:val="de-DE"/>
              </w:rPr>
              <w:t>‘</w:t>
            </w:r>
            <w:r w:rsidRPr="003E42B7">
              <w:rPr>
                <w:rFonts w:cs="Arial"/>
                <w:lang w:val="de-DE"/>
              </w:rPr>
              <w:t xml:space="preserve">, </w:t>
            </w:r>
            <w:r>
              <w:rPr>
                <w:rFonts w:cs="Arial"/>
                <w:lang w:val="de-DE"/>
              </w:rPr>
              <w:t>‚</w:t>
            </w:r>
            <w:r w:rsidRPr="003E42B7">
              <w:rPr>
                <w:rFonts w:cs="Arial"/>
                <w:lang w:val="de-DE"/>
              </w:rPr>
              <w:t>basal</w:t>
            </w:r>
            <w:r>
              <w:rPr>
                <w:rFonts w:cs="Arial"/>
                <w:lang w:val="de-DE"/>
              </w:rPr>
              <w:t>‘</w:t>
            </w:r>
            <w:r w:rsidRPr="003E42B7">
              <w:rPr>
                <w:rFonts w:cs="Arial"/>
                <w:lang w:val="de-DE"/>
              </w:rPr>
              <w:t>, das am nächsten an der Ansatzstelle ist. Synonyme: apikal, distal, terminal (der geeignetste Begriff ist fallweise zu entscheiden)</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Dolde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Dolde</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rial"/>
                <w:lang w:val="de-DE"/>
              </w:rPr>
            </w:pPr>
            <w:bookmarkStart w:id="626" w:name="_Toc224620111"/>
            <w:bookmarkStart w:id="627" w:name="_Toc225766701"/>
            <w:r w:rsidRPr="003E42B7">
              <w:rPr>
                <w:rFonts w:cs="Arial"/>
                <w:lang w:val="de-DE"/>
              </w:rPr>
              <w:t>Eine Art Blütenstand mit einer kurzen Achse und mehreren Blütenstielen von gleicher Länge, die aus einer gemeinsamen Stelle heraus zu wachsen scheinen.</w:t>
            </w:r>
            <w:bookmarkEnd w:id="626"/>
            <w:bookmarkEnd w:id="62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Doppelt gekerbt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Doppelt gekerbt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28" w:name="_Toc224619991"/>
            <w:bookmarkStart w:id="629" w:name="_Toc225766586"/>
            <w:r w:rsidRPr="003E42B7">
              <w:rPr>
                <w:rFonts w:cs="Arial"/>
                <w:lang w:val="de-DE"/>
              </w:rPr>
              <w:t>Mit Kerbungen, die selbst gekerbt sind, oder mit abwechslungsweise größeren und kleineren Kerbungen.</w:t>
            </w:r>
            <w:bookmarkEnd w:id="628"/>
            <w:bookmarkEnd w:id="62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Doppelt gesägt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Doppelt gesägt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30" w:name="_Toc224619993"/>
            <w:bookmarkStart w:id="631" w:name="_Toc225766588"/>
            <w:r w:rsidRPr="003E42B7">
              <w:rPr>
                <w:rFonts w:cs="Arial"/>
                <w:lang w:val="de-DE"/>
              </w:rPr>
              <w:t>Mit Einsägungen die selbst gesägt sind, oder mit abwechslungsweise größeren und kleineren Einsägungen.</w:t>
            </w:r>
            <w:bookmarkEnd w:id="630"/>
            <w:bookmarkEnd w:id="63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Doppelt gezähnt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Doppelt gezähnt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32" w:name="_Toc224619992"/>
            <w:bookmarkStart w:id="633" w:name="_Toc225766587"/>
            <w:r w:rsidRPr="003E42B7">
              <w:rPr>
                <w:rFonts w:cs="Arial"/>
                <w:lang w:val="de-DE"/>
              </w:rPr>
              <w:t>Mit Zähnungen, die selbst gezähnt sind, oder mit abwechslungsweise größeren und kleineren Zähnungen.</w:t>
            </w:r>
            <w:bookmarkEnd w:id="632"/>
            <w:bookmarkEnd w:id="63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Dorn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Dorn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634" w:name="_Toc224620103"/>
            <w:bookmarkStart w:id="635" w:name="_Toc225766693"/>
            <w:r w:rsidRPr="003E42B7">
              <w:rPr>
                <w:rFonts w:cs="Arial"/>
                <w:color w:val="000000"/>
                <w:lang w:val="de-DE"/>
              </w:rPr>
              <w:t xml:space="preserve">Starres, scharf zugespitztes verändertes Organ oder Organteil, in der Regel an einem veränderten Trieb. Weist sowohl oberflächliche als auch tiefere Schichten auf. Vergleiche </w:t>
            </w:r>
            <w:r>
              <w:rPr>
                <w:rFonts w:cs="Arial"/>
                <w:color w:val="000000"/>
                <w:lang w:val="de-DE"/>
              </w:rPr>
              <w:t>‚</w:t>
            </w:r>
            <w:r w:rsidRPr="003E42B7">
              <w:rPr>
                <w:rFonts w:cs="Arial"/>
                <w:color w:val="000000"/>
                <w:lang w:val="de-DE"/>
              </w:rPr>
              <w:t>Stachel</w:t>
            </w:r>
            <w:r>
              <w:rPr>
                <w:rFonts w:cs="Arial"/>
                <w:color w:val="000000"/>
                <w:lang w:val="de-DE"/>
              </w:rPr>
              <w:t>‘</w:t>
            </w:r>
            <w:r w:rsidRPr="003E42B7">
              <w:rPr>
                <w:rFonts w:cs="Arial"/>
                <w:color w:val="000000"/>
                <w:lang w:val="de-DE"/>
              </w:rPr>
              <w:t xml:space="preserve">, der nur aus den oberflächlichen Schichten hervorgeht, und </w:t>
            </w:r>
            <w:r>
              <w:rPr>
                <w:rFonts w:cs="Arial"/>
                <w:color w:val="000000"/>
                <w:lang w:val="de-DE"/>
              </w:rPr>
              <w:t>‚</w:t>
            </w:r>
            <w:r w:rsidRPr="003E42B7">
              <w:rPr>
                <w:rFonts w:cs="Arial"/>
                <w:color w:val="000000"/>
                <w:lang w:val="de-DE"/>
              </w:rPr>
              <w:t>Stachel</w:t>
            </w:r>
            <w:r>
              <w:rPr>
                <w:rFonts w:cs="Arial"/>
                <w:color w:val="000000"/>
                <w:lang w:val="de-DE"/>
              </w:rPr>
              <w:t>‘</w:t>
            </w:r>
            <w:r w:rsidRPr="003E42B7">
              <w:rPr>
                <w:rFonts w:cs="Arial"/>
                <w:color w:val="000000"/>
                <w:lang w:val="de-DE"/>
              </w:rPr>
              <w:t xml:space="preserve">, der synonym mit </w:t>
            </w:r>
            <w:r>
              <w:rPr>
                <w:rFonts w:cs="Arial"/>
                <w:color w:val="000000"/>
                <w:lang w:val="de-DE"/>
              </w:rPr>
              <w:t>‚</w:t>
            </w:r>
            <w:r w:rsidRPr="003E42B7">
              <w:rPr>
                <w:rFonts w:cs="Arial"/>
                <w:color w:val="000000"/>
                <w:lang w:val="de-DE"/>
              </w:rPr>
              <w:t>Dorn</w:t>
            </w:r>
            <w:r>
              <w:rPr>
                <w:rFonts w:cs="Arial"/>
                <w:color w:val="000000"/>
                <w:lang w:val="de-DE"/>
              </w:rPr>
              <w:t>‘</w:t>
            </w:r>
            <w:r w:rsidRPr="003E42B7">
              <w:rPr>
                <w:rFonts w:cs="Arial"/>
                <w:color w:val="000000"/>
                <w:lang w:val="de-DE"/>
              </w:rPr>
              <w:t xml:space="preserve"> verwendet werden kann, in der Regel jedoch auch für andere veränderte Organe gilt, z. B. ein Blatt oder ein Nebenblatt.</w:t>
            </w:r>
            <w:bookmarkEnd w:id="634"/>
            <w:bookmarkEnd w:id="635"/>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Dornig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Dornig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pStyle w:val="BodyText"/>
              <w:keepNext/>
              <w:rPr>
                <w:rFonts w:cs="Arial"/>
                <w:color w:val="000000"/>
              </w:rPr>
            </w:pPr>
            <w:r w:rsidRPr="003E42B7">
              <w:rPr>
                <w:rFonts w:cs="Arial"/>
                <w:color w:val="000000"/>
              </w:rPr>
              <w:t xml:space="preserve">Vgl. </w:t>
            </w:r>
            <w:r>
              <w:rPr>
                <w:rFonts w:cs="Arial"/>
                <w:color w:val="000000"/>
              </w:rPr>
              <w:t>‚</w:t>
            </w:r>
            <w:r w:rsidRPr="003E42B7">
              <w:rPr>
                <w:rFonts w:cs="Arial"/>
                <w:color w:val="000000"/>
              </w:rPr>
              <w:t>stachelig</w:t>
            </w:r>
            <w:r>
              <w:rPr>
                <w:rFonts w:cs="Arial"/>
                <w:color w:val="000000"/>
              </w:rPr>
              <w:t>‘</w:t>
            </w:r>
            <w:r w:rsidRPr="003E42B7">
              <w:rPr>
                <w:rFonts w:cs="Arial"/>
                <w:color w:val="000000"/>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Dornig</w:t>
            </w:r>
            <w:r w:rsidRPr="00616B92">
              <w:rPr>
                <w:rFonts w:cs="Arial"/>
                <w:color w:val="FF0000"/>
                <w:lang w:val="de-DE"/>
              </w:rPr>
              <w:br/>
              <w:t>(Stachelig)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Dornig (Stachelig)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636" w:name="_Toc224620089"/>
            <w:bookmarkStart w:id="637" w:name="_Toc225766681"/>
            <w:r w:rsidRPr="003E42B7">
              <w:rPr>
                <w:rFonts w:cs="Arial"/>
                <w:color w:val="000000"/>
                <w:lang w:val="de-DE"/>
              </w:rPr>
              <w:t xml:space="preserve">Dornen tragend; mit steifen, scharfen Fortsätzen aus oberflächlichen und tieferen Schichten des Pflanzenteils. Vergleiche </w:t>
            </w:r>
            <w:r>
              <w:rPr>
                <w:rFonts w:cs="Arial"/>
                <w:color w:val="000000"/>
                <w:lang w:val="de-DE"/>
              </w:rPr>
              <w:t>‚</w:t>
            </w:r>
            <w:r w:rsidRPr="003E42B7">
              <w:rPr>
                <w:rFonts w:cs="Arial"/>
                <w:color w:val="000000"/>
                <w:lang w:val="de-DE"/>
              </w:rPr>
              <w:t>stachelig</w:t>
            </w:r>
            <w:r>
              <w:rPr>
                <w:rFonts w:cs="Arial"/>
                <w:color w:val="000000"/>
                <w:lang w:val="de-DE"/>
              </w:rPr>
              <w:t>‘</w:t>
            </w:r>
            <w:r w:rsidRPr="003E42B7">
              <w:rPr>
                <w:rFonts w:cs="Arial"/>
                <w:color w:val="000000"/>
                <w:lang w:val="de-DE"/>
              </w:rPr>
              <w:t xml:space="preserve"> (nur aus den oberflächlichen Schichten).</w:t>
            </w:r>
            <w:bookmarkEnd w:id="636"/>
            <w:bookmarkEnd w:id="63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Dorsal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Dorsal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Die untere, äußere oder abaxiale Seite im Verhältnis zur Achse. Vergleiche </w:t>
            </w:r>
            <w:r>
              <w:rPr>
                <w:rFonts w:cs="Arial"/>
                <w:lang w:val="de-DE"/>
              </w:rPr>
              <w:t>‚</w:t>
            </w:r>
            <w:r w:rsidRPr="003E42B7">
              <w:rPr>
                <w:rFonts w:cs="Arial"/>
                <w:lang w:val="de-DE"/>
              </w:rPr>
              <w:t>ventral</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Dreieckig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Dreieckig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Mit drei oder weniger geraden Seiten, sich zur Basis hin, das heißt zur Ansatzstelle hin, verbreitern.  Die Serie dreieckig umfaßt auch </w:t>
            </w:r>
            <w:r>
              <w:rPr>
                <w:rFonts w:cs="Arial"/>
                <w:lang w:val="de-DE"/>
              </w:rPr>
              <w:t>‚</w:t>
            </w:r>
            <w:r w:rsidRPr="003E42B7">
              <w:rPr>
                <w:rFonts w:cs="Arial"/>
                <w:lang w:val="de-DE"/>
              </w:rPr>
              <w:t>deltaförmig</w:t>
            </w:r>
            <w:r>
              <w:rPr>
                <w:rFonts w:cs="Arial"/>
                <w:lang w:val="de-DE"/>
              </w:rPr>
              <w:t>‘</w:t>
            </w:r>
            <w:r w:rsidRPr="003E42B7">
              <w:rPr>
                <w:rFonts w:cs="Arial"/>
                <w:lang w:val="de-DE"/>
              </w:rPr>
              <w:t xml:space="preserve"> mit einem spezifischeren Verhältnis Länge/Breite. Vergleiche </w:t>
            </w:r>
            <w:r>
              <w:rPr>
                <w:rFonts w:cs="Arial"/>
                <w:lang w:val="de-DE"/>
              </w:rPr>
              <w:t>‚</w:t>
            </w:r>
            <w:r w:rsidRPr="003E42B7">
              <w:rPr>
                <w:rFonts w:cs="Arial"/>
                <w:lang w:val="de-DE"/>
              </w:rPr>
              <w:t>verkehrt dreieckig</w:t>
            </w:r>
            <w:r>
              <w:rPr>
                <w:rFonts w:cs="Arial"/>
                <w:lang w:val="de-DE"/>
              </w:rPr>
              <w:t>‘</w:t>
            </w:r>
            <w:r w:rsidRPr="003E42B7">
              <w:rPr>
                <w:rFonts w:cs="Arial"/>
                <w:lang w:val="de-DE"/>
              </w:rPr>
              <w:t xml:space="preserve">, das zum Apex hin am breitesten ist, und </w:t>
            </w:r>
            <w:r>
              <w:rPr>
                <w:rFonts w:cs="Arial"/>
                <w:lang w:val="de-DE"/>
              </w:rPr>
              <w:t>‚</w:t>
            </w:r>
            <w:r w:rsidRPr="003E42B7">
              <w:rPr>
                <w:rFonts w:cs="Arial"/>
                <w:lang w:val="de-DE"/>
              </w:rPr>
              <w:t>kegelförmig</w:t>
            </w:r>
            <w:r>
              <w:rPr>
                <w:rFonts w:cs="Arial"/>
                <w:lang w:val="de-DE"/>
              </w:rPr>
              <w:t>‘</w:t>
            </w:r>
            <w:r w:rsidRPr="003E42B7">
              <w:rPr>
                <w:rFonts w:cs="Arial"/>
                <w:lang w:val="de-DE"/>
              </w:rPr>
              <w:t>, das für dreidimensionale Formen gilt.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Drüsig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Drüsig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638" w:name="_Toc224620037"/>
            <w:bookmarkStart w:id="639" w:name="_Toc225766632"/>
            <w:r w:rsidRPr="003E42B7">
              <w:rPr>
                <w:rFonts w:cs="Arial"/>
                <w:lang w:val="de-DE"/>
              </w:rPr>
              <w:t>Mit Drüsen; mit</w:t>
            </w:r>
            <w:r w:rsidRPr="003E42B7">
              <w:rPr>
                <w:rFonts w:cs="Arial"/>
                <w:color w:val="000000"/>
                <w:lang w:val="de-DE"/>
              </w:rPr>
              <w:t xml:space="preserve"> kurzstieligen oder ungestielten Drüsen oder mit Haaren, die an ihren Spitzen Drüsen tragen.</w:t>
            </w:r>
            <w:bookmarkEnd w:id="638"/>
            <w:bookmarkEnd w:id="63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Eben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Eben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640" w:name="_Toc224620022"/>
            <w:bookmarkStart w:id="641" w:name="_Toc225766617"/>
            <w:r w:rsidRPr="003E42B7">
              <w:rPr>
                <w:rFonts w:cs="Arial"/>
                <w:lang w:val="de-DE"/>
              </w:rPr>
              <w:t xml:space="preserve">Glatt; Gegenteil von rauh. Für Merkmale der inneren Textur wird der Begriff </w:t>
            </w:r>
            <w:r>
              <w:rPr>
                <w:rFonts w:cs="Arial"/>
                <w:lang w:val="de-DE"/>
              </w:rPr>
              <w:t>‚</w:t>
            </w:r>
            <w:r w:rsidRPr="003E42B7">
              <w:rPr>
                <w:rFonts w:cs="Arial"/>
                <w:lang w:val="de-DE"/>
              </w:rPr>
              <w:t>fein</w:t>
            </w:r>
            <w:r>
              <w:rPr>
                <w:rFonts w:cs="Arial"/>
                <w:lang w:val="de-DE"/>
              </w:rPr>
              <w:t>‘</w:t>
            </w:r>
            <w:r w:rsidRPr="003E42B7">
              <w:rPr>
                <w:rFonts w:cs="Arial"/>
                <w:lang w:val="de-DE"/>
              </w:rPr>
              <w:t xml:space="preserve"> verwendet.</w:t>
            </w:r>
            <w:bookmarkEnd w:id="640"/>
            <w:bookmarkEnd w:id="641"/>
          </w:p>
        </w:tc>
      </w:tr>
      <w:tr w:rsidR="003F4B79" w:rsidRPr="003E42B7" w:rsidTr="00CC3C42">
        <w:trPr>
          <w:cantSplit/>
        </w:trPr>
        <w:tc>
          <w:tcPr>
            <w:tcW w:w="2127" w:type="dxa"/>
            <w:tcBorders>
              <w:bottom w:val="single" w:sz="4" w:space="0" w:color="auto"/>
            </w:tcBorders>
          </w:tcPr>
          <w:p w:rsidR="003F4B79" w:rsidRPr="00616B92" w:rsidRDefault="003F4B79" w:rsidP="003F1D69">
            <w:pPr>
              <w:spacing w:before="40" w:after="40"/>
              <w:jc w:val="left"/>
              <w:rPr>
                <w:rFonts w:cs="Arial"/>
                <w:color w:val="FF0000"/>
                <w:lang w:val="de-DE"/>
              </w:rPr>
            </w:pPr>
            <w:r w:rsidRPr="00616B92">
              <w:rPr>
                <w:rFonts w:cs="Arial"/>
                <w:color w:val="FF0000"/>
                <w:lang w:val="de-DE"/>
              </w:rPr>
              <w:t>Ei</w:t>
            </w:r>
            <w:r w:rsidR="003F1D69">
              <w:rPr>
                <w:rFonts w:cs="Arial"/>
                <w:color w:val="FF0000"/>
                <w:lang w:val="de-DE"/>
              </w:rPr>
              <w:t>art</w:t>
            </w:r>
            <w:r w:rsidRPr="00616B92">
              <w:rPr>
                <w:rFonts w:cs="Arial"/>
                <w:color w:val="FF0000"/>
                <w:lang w:val="de-DE"/>
              </w:rPr>
              <w:t>ig</w:t>
            </w:r>
            <w:r w:rsidRPr="00616B92">
              <w:rPr>
                <w:rFonts w:cs="Arial"/>
                <w:color w:val="FF0000"/>
                <w:lang w:val="de-DE"/>
              </w:rPr>
              <w:fldChar w:fldCharType="begin"/>
            </w:r>
            <w:r w:rsidRPr="00616B92">
              <w:rPr>
                <w:rFonts w:cs="Arial"/>
                <w:color w:val="FF0000"/>
                <w:lang w:val="de-DE"/>
              </w:rPr>
              <w:instrText xml:space="preserve"> XE " Eiartig " </w:instrText>
            </w:r>
            <w:r w:rsidRPr="00616B92">
              <w:rPr>
                <w:rFonts w:cs="Arial"/>
                <w:color w:val="FF0000"/>
                <w:lang w:val="de-DE"/>
              </w:rPr>
              <w:fldChar w:fldCharType="end"/>
            </w:r>
            <w:r w:rsidR="003F1D69">
              <w:rPr>
                <w:rFonts w:cs="Arial"/>
                <w:color w:val="FF0000"/>
                <w:lang w:val="de-DE"/>
              </w:rPr>
              <w:br/>
            </w:r>
            <w:r w:rsidR="003F1D69" w:rsidRPr="003F1D69">
              <w:rPr>
                <w:rFonts w:cs="Arial"/>
                <w:lang w:val="de-DE"/>
              </w:rPr>
              <w:t>(engl. „ovoid“)</w:t>
            </w:r>
          </w:p>
        </w:tc>
        <w:tc>
          <w:tcPr>
            <w:tcW w:w="8080" w:type="dxa"/>
            <w:tcBorders>
              <w:bottom w:val="single" w:sz="4" w:space="0" w:color="auto"/>
            </w:tcBorders>
            <w:vAlign w:val="center"/>
          </w:tcPr>
          <w:p w:rsidR="003F4B79" w:rsidRPr="003E42B7" w:rsidRDefault="003F4B79" w:rsidP="00CC3C42">
            <w:pPr>
              <w:keepNext/>
              <w:keepLines/>
              <w:outlineLvl w:val="0"/>
              <w:rPr>
                <w:rFonts w:cs="Arial"/>
                <w:lang w:val="de-DE"/>
              </w:rPr>
            </w:pPr>
            <w:r w:rsidRPr="003E42B7">
              <w:rPr>
                <w:rFonts w:cs="Arial"/>
                <w:lang w:val="de-DE"/>
              </w:rPr>
              <w:t xml:space="preserve">Hühnereiförmig (dreidimensional); unter der Mitte, das heißt zur Basis hin, am breitesten, vollständig konvex, obwohl der Apex entweder abgerundet oder spitz sein kann.  Vergleiche die Serie </w:t>
            </w:r>
            <w:r>
              <w:rPr>
                <w:rFonts w:cs="Arial"/>
                <w:lang w:val="de-DE"/>
              </w:rPr>
              <w:t>‚</w:t>
            </w:r>
            <w:r w:rsidRPr="003E42B7">
              <w:rPr>
                <w:rFonts w:cs="Arial"/>
                <w:lang w:val="de-DE"/>
              </w:rPr>
              <w:t>verkehrt eiartig</w:t>
            </w:r>
            <w:r>
              <w:rPr>
                <w:rFonts w:cs="Arial"/>
                <w:lang w:val="de-DE"/>
              </w:rPr>
              <w:t>‘</w:t>
            </w:r>
            <w:r w:rsidRPr="003E42B7">
              <w:rPr>
                <w:rFonts w:cs="Arial"/>
                <w:lang w:val="de-DE"/>
              </w:rPr>
              <w:t xml:space="preserve">, die zum Apex hin am breitesten ist, und </w:t>
            </w:r>
            <w:r>
              <w:rPr>
                <w:rFonts w:cs="Arial"/>
                <w:lang w:val="de-DE"/>
              </w:rPr>
              <w:t>‚</w:t>
            </w:r>
            <w:r w:rsidRPr="003E42B7">
              <w:rPr>
                <w:rFonts w:cs="Arial"/>
                <w:lang w:val="de-DE"/>
              </w:rPr>
              <w:t>eiförmig</w:t>
            </w:r>
            <w:r>
              <w:rPr>
                <w:rFonts w:cs="Arial"/>
                <w:lang w:val="de-DE"/>
              </w:rPr>
              <w:t>‘</w:t>
            </w:r>
            <w:r w:rsidRPr="003E42B7">
              <w:rPr>
                <w:rFonts w:cs="Arial"/>
                <w:lang w:val="de-DE"/>
              </w:rPr>
              <w:t>, die für zweidimensionale Formen gilt.</w:t>
            </w:r>
          </w:p>
        </w:tc>
      </w:tr>
      <w:tr w:rsidR="003F4B79" w:rsidRPr="003E42B7" w:rsidTr="00CC3C42">
        <w:trPr>
          <w:cantSplit/>
        </w:trPr>
        <w:tc>
          <w:tcPr>
            <w:tcW w:w="2127" w:type="dxa"/>
          </w:tcPr>
          <w:p w:rsidR="003F4B79" w:rsidRPr="00616B92" w:rsidRDefault="003F4B79" w:rsidP="003F1D69">
            <w:pPr>
              <w:spacing w:before="40" w:after="40"/>
              <w:jc w:val="left"/>
              <w:rPr>
                <w:rFonts w:cs="Arial"/>
                <w:color w:val="FF0000"/>
                <w:lang w:val="de-DE"/>
              </w:rPr>
            </w:pPr>
            <w:r w:rsidRPr="00616B92">
              <w:rPr>
                <w:rFonts w:cs="Arial"/>
                <w:color w:val="FF0000"/>
                <w:lang w:val="de-DE"/>
              </w:rPr>
              <w:t>Eiförmig</w:t>
            </w:r>
            <w:r w:rsidRPr="00616B92">
              <w:rPr>
                <w:rFonts w:cs="Arial"/>
                <w:color w:val="FF0000"/>
                <w:lang w:val="de-DE"/>
              </w:rPr>
              <w:fldChar w:fldCharType="begin"/>
            </w:r>
            <w:r w:rsidRPr="00616B92">
              <w:rPr>
                <w:rFonts w:cs="Arial"/>
                <w:color w:val="FF0000"/>
                <w:lang w:val="de-DE"/>
              </w:rPr>
              <w:instrText xml:space="preserve"> XE "Eiförmig" </w:instrText>
            </w:r>
            <w:r w:rsidRPr="00616B92">
              <w:rPr>
                <w:rFonts w:cs="Arial"/>
                <w:color w:val="FF0000"/>
                <w:lang w:val="de-DE"/>
              </w:rPr>
              <w:fldChar w:fldCharType="end"/>
            </w:r>
            <w:r w:rsidR="003F1D69">
              <w:rPr>
                <w:rFonts w:cs="Arial"/>
                <w:color w:val="FF0000"/>
                <w:lang w:val="de-DE"/>
              </w:rPr>
              <w:br/>
            </w:r>
            <w:r w:rsidR="003F1D69" w:rsidRPr="003F1D69">
              <w:rPr>
                <w:rFonts w:cs="Arial"/>
                <w:lang w:val="de-DE"/>
              </w:rPr>
              <w:t>(engl. „ov</w:t>
            </w:r>
            <w:r w:rsidR="003F1D69">
              <w:rPr>
                <w:rFonts w:cs="Arial"/>
                <w:lang w:val="de-DE"/>
              </w:rPr>
              <w:t>ate</w:t>
            </w:r>
            <w:r w:rsidR="003F1D69" w:rsidRPr="003F1D69">
              <w:rPr>
                <w:rFonts w:cs="Arial"/>
                <w:lang w:val="de-DE"/>
              </w:rPr>
              <w:t>“)</w:t>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Hühnereiförmig (zweidimensional); unter der Mitte, das heißt zur Ansatzstelle hin, am breitesten, der Rand ist vollständig konvex, obwohl der Apex entweder abgerundet oder spitz sein kann.  Vergleiche die Serie </w:t>
            </w:r>
            <w:r>
              <w:rPr>
                <w:rFonts w:cs="Arial"/>
                <w:lang w:val="de-DE"/>
              </w:rPr>
              <w:t>‚</w:t>
            </w:r>
            <w:r w:rsidRPr="003E42B7">
              <w:rPr>
                <w:rFonts w:cs="Arial"/>
                <w:lang w:val="de-DE"/>
              </w:rPr>
              <w:t>verkehrt eiförmig</w:t>
            </w:r>
            <w:r>
              <w:rPr>
                <w:rFonts w:cs="Arial"/>
                <w:lang w:val="de-DE"/>
              </w:rPr>
              <w:t>‘</w:t>
            </w:r>
            <w:r w:rsidRPr="003E42B7">
              <w:rPr>
                <w:rFonts w:cs="Arial"/>
                <w:lang w:val="de-DE"/>
              </w:rPr>
              <w:t xml:space="preserve">, die zum Apex hin am breitesten ist, und </w:t>
            </w:r>
            <w:r>
              <w:rPr>
                <w:rFonts w:cs="Arial"/>
                <w:lang w:val="de-DE"/>
              </w:rPr>
              <w:t>‚</w:t>
            </w:r>
            <w:r w:rsidRPr="003E42B7">
              <w:rPr>
                <w:rFonts w:cs="Arial"/>
                <w:lang w:val="de-DE"/>
              </w:rPr>
              <w:t>eiartig</w:t>
            </w:r>
            <w:r>
              <w:rPr>
                <w:rFonts w:cs="Arial"/>
                <w:lang w:val="de-DE"/>
              </w:rPr>
              <w:t>‘</w:t>
            </w:r>
            <w:r w:rsidRPr="003E42B7">
              <w:rPr>
                <w:rFonts w:cs="Arial"/>
                <w:lang w:val="de-DE"/>
              </w:rPr>
              <w:t>, die für dreidimensionale Formen gilt.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Eingedrückt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Eingedrückt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Gekerbt; mit einer stumpfen, flachen, zentralen Bucht. Gilt für den Apex. Vergleiche </w:t>
            </w:r>
            <w:r>
              <w:rPr>
                <w:rFonts w:cs="Arial"/>
                <w:lang w:val="de-DE"/>
              </w:rPr>
              <w:t>‚</w:t>
            </w:r>
            <w:r w:rsidRPr="003E42B7">
              <w:rPr>
                <w:rFonts w:cs="Arial"/>
                <w:lang w:val="de-DE"/>
              </w:rPr>
              <w:t>eingekerbt</w:t>
            </w:r>
            <w:r>
              <w:rPr>
                <w:rFonts w:cs="Arial"/>
                <w:lang w:val="de-DE"/>
              </w:rPr>
              <w:t>‘</w:t>
            </w:r>
            <w:r w:rsidRPr="003E42B7">
              <w:rPr>
                <w:rFonts w:cs="Arial"/>
                <w:lang w:val="de-DE"/>
              </w:rPr>
              <w:t xml:space="preserve"> und </w:t>
            </w:r>
            <w:r>
              <w:rPr>
                <w:rFonts w:cs="Arial"/>
                <w:lang w:val="de-DE"/>
              </w:rPr>
              <w:t>‚</w:t>
            </w:r>
            <w:r w:rsidRPr="003E42B7">
              <w:rPr>
                <w:rFonts w:cs="Arial"/>
                <w:lang w:val="de-DE"/>
              </w:rPr>
              <w:t>verkehrt herzförmig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Eingekerbt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Eingekerbt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Gekerbt; mit spitzer, tiefer, zentraler Bucht. Gilt für den Apex. Vergleiche </w:t>
            </w:r>
            <w:r>
              <w:rPr>
                <w:rFonts w:cs="Arial"/>
                <w:lang w:val="de-DE"/>
              </w:rPr>
              <w:t>‚</w:t>
            </w:r>
            <w:r w:rsidRPr="003E42B7">
              <w:rPr>
                <w:rFonts w:cs="Arial"/>
                <w:lang w:val="de-DE"/>
              </w:rPr>
              <w:t>eingedrückt</w:t>
            </w:r>
            <w:r>
              <w:rPr>
                <w:rFonts w:cs="Arial"/>
                <w:lang w:val="de-DE"/>
              </w:rPr>
              <w:t>‘</w:t>
            </w:r>
            <w:r w:rsidRPr="003E42B7">
              <w:rPr>
                <w:rFonts w:cs="Arial"/>
                <w:lang w:val="de-DE"/>
              </w:rPr>
              <w:t xml:space="preserve"> und </w:t>
            </w:r>
            <w:r>
              <w:rPr>
                <w:rFonts w:cs="Arial"/>
                <w:lang w:val="de-DE"/>
              </w:rPr>
              <w:t>‚</w:t>
            </w:r>
            <w:r w:rsidRPr="003E42B7">
              <w:rPr>
                <w:rFonts w:cs="Arial"/>
                <w:lang w:val="de-DE"/>
              </w:rPr>
              <w:t>verkehrt herzförmig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Eingeschlossen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Eingeschlossen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Im Inneren eingeschlossen; sich nicht über die umgebenden Teile erstreckend, z. B. Staubfäden, die nicht über die Krone hinausragen. Vergleiche </w:t>
            </w:r>
            <w:r>
              <w:rPr>
                <w:rFonts w:cs="Arial"/>
                <w:lang w:val="de-DE"/>
              </w:rPr>
              <w:t>‚</w:t>
            </w:r>
            <w:r w:rsidRPr="003E42B7">
              <w:rPr>
                <w:rFonts w:cs="Arial"/>
                <w:lang w:val="de-DE"/>
              </w:rPr>
              <w:t>hervorstehend</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Eingesenkt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Eingesenkt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Eingesunken, als ob von oben oder von oben und unten in die Mitte gedrückt, was eine Austiefung verursacht. Vergleiche </w:t>
            </w:r>
            <w:r>
              <w:rPr>
                <w:rFonts w:cs="Arial"/>
                <w:lang w:val="de-DE"/>
              </w:rPr>
              <w:t>‚</w:t>
            </w:r>
            <w:r w:rsidRPr="003E42B7">
              <w:rPr>
                <w:rFonts w:cs="Arial"/>
                <w:lang w:val="de-DE"/>
              </w:rPr>
              <w:t>zusammengedrückt</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Einwärts gebogen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Einwärts gebogen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(Adaxial) abrupt einwärts oder aufwärts gebogen. Vergleiche </w:t>
            </w:r>
            <w:r>
              <w:rPr>
                <w:rFonts w:cs="Arial"/>
                <w:lang w:val="de-DE"/>
              </w:rPr>
              <w:t>‚</w:t>
            </w:r>
            <w:r w:rsidRPr="003E42B7">
              <w:rPr>
                <w:rFonts w:cs="Arial"/>
                <w:lang w:val="de-DE"/>
              </w:rPr>
              <w:t>gleichseitig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Einwärts gerichtet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Einwärts gerichtet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Pflanzenteil/Pflanzenteile, der/die im Verhältnis zur ganzen Pflanze oder zu anderen relevanten Pflanzenteilen nach innen gerichtet ist/sind, z. B. Staubfäden, die im Verhältnis zur Krone nach innen gerichtet sind. Vergleiche </w:t>
            </w:r>
            <w:r>
              <w:rPr>
                <w:rFonts w:cs="Arial"/>
                <w:lang w:val="de-DE"/>
              </w:rPr>
              <w:t>‚</w:t>
            </w:r>
            <w:r w:rsidRPr="003E42B7">
              <w:rPr>
                <w:rFonts w:cs="Arial"/>
                <w:lang w:val="de-DE"/>
              </w:rPr>
              <w:t>abstehend</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highlight w:val="yellow"/>
                <w:lang w:val="de-DE"/>
              </w:rPr>
            </w:pPr>
            <w:r w:rsidRPr="00616B92">
              <w:rPr>
                <w:rFonts w:cs="Arial"/>
                <w:color w:val="FF0000"/>
                <w:lang w:val="de-DE"/>
              </w:rPr>
              <w:t>Einzelblütte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Einzelblütte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ngsana New"/>
                <w:lang w:val="de-DE"/>
              </w:rPr>
              <w:t>Eine Einzelblüte ist die der Reproduktion dienende Struktur bei blühenden Pflanzen. Eine Einzelblüte kann eine Solitärblüte oder Teil eines Blütenstandes sein.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Ellipsoid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Ellipsoid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Dreidimensionale Ellipse; in der Mitte am breitesten, mit Rändern, die sich konvex und gleichmäßig zu jedem Ende hin verjüngen.  Die Serie </w:t>
            </w:r>
            <w:r>
              <w:rPr>
                <w:rFonts w:cs="Arial"/>
                <w:lang w:val="de-DE"/>
              </w:rPr>
              <w:t>‚</w:t>
            </w:r>
            <w:r w:rsidRPr="003E42B7">
              <w:rPr>
                <w:rFonts w:cs="Arial"/>
                <w:lang w:val="de-DE"/>
              </w:rPr>
              <w:t>ellipsoid</w:t>
            </w:r>
            <w:r>
              <w:rPr>
                <w:rFonts w:cs="Arial"/>
                <w:lang w:val="de-DE"/>
              </w:rPr>
              <w:t>‘</w:t>
            </w:r>
            <w:r w:rsidRPr="003E42B7">
              <w:rPr>
                <w:rFonts w:cs="Arial"/>
                <w:lang w:val="de-DE"/>
              </w:rPr>
              <w:t xml:space="preserve"> umfaßt auch </w:t>
            </w:r>
            <w:r>
              <w:rPr>
                <w:rFonts w:cs="Arial"/>
                <w:lang w:val="de-DE"/>
              </w:rPr>
              <w:t>‚</w:t>
            </w:r>
            <w:r w:rsidRPr="003E42B7">
              <w:rPr>
                <w:rFonts w:cs="Arial"/>
                <w:lang w:val="de-DE"/>
              </w:rPr>
              <w:t>kugelförmig</w:t>
            </w:r>
            <w:r>
              <w:rPr>
                <w:rFonts w:cs="Arial"/>
                <w:lang w:val="de-DE"/>
              </w:rPr>
              <w:t>‘</w:t>
            </w:r>
            <w:r w:rsidRPr="003E42B7">
              <w:rPr>
                <w:rFonts w:cs="Arial"/>
                <w:lang w:val="de-DE"/>
              </w:rPr>
              <w:t xml:space="preserve"> und </w:t>
            </w:r>
            <w:r>
              <w:rPr>
                <w:rFonts w:cs="Arial"/>
                <w:lang w:val="de-DE"/>
              </w:rPr>
              <w:t>‚</w:t>
            </w:r>
            <w:r w:rsidRPr="003E42B7">
              <w:rPr>
                <w:rFonts w:cs="Arial"/>
                <w:lang w:val="de-DE"/>
              </w:rPr>
              <w:t>abgeplattet kugelförmig</w:t>
            </w:r>
            <w:r>
              <w:rPr>
                <w:rFonts w:cs="Arial"/>
                <w:lang w:val="de-DE"/>
              </w:rPr>
              <w:t>‘</w:t>
            </w:r>
            <w:r w:rsidRPr="003E42B7">
              <w:rPr>
                <w:rFonts w:cs="Arial"/>
                <w:lang w:val="de-DE"/>
              </w:rPr>
              <w:t xml:space="preserve">, die sich nur in ihrem Verhältnis Länge/Durchmesser unterscheiden. Vergleiche </w:t>
            </w:r>
            <w:r>
              <w:rPr>
                <w:rFonts w:cs="Arial"/>
                <w:lang w:val="de-DE"/>
              </w:rPr>
              <w:t>‚</w:t>
            </w:r>
            <w:r w:rsidRPr="003E42B7">
              <w:rPr>
                <w:rFonts w:cs="Arial"/>
                <w:lang w:val="de-DE"/>
              </w:rPr>
              <w:t>elliptisch</w:t>
            </w:r>
            <w:r>
              <w:rPr>
                <w:rFonts w:cs="Arial"/>
                <w:lang w:val="de-DE"/>
              </w:rPr>
              <w:t>‘</w:t>
            </w:r>
            <w:r w:rsidRPr="003E42B7">
              <w:rPr>
                <w:rFonts w:cs="Arial"/>
                <w:lang w:val="de-DE"/>
              </w:rPr>
              <w:t xml:space="preserve">, </w:t>
            </w:r>
            <w:r>
              <w:rPr>
                <w:rFonts w:cs="Arial"/>
                <w:lang w:val="de-DE"/>
              </w:rPr>
              <w:t>‚</w:t>
            </w:r>
            <w:r w:rsidRPr="003E42B7">
              <w:rPr>
                <w:rFonts w:cs="Arial"/>
                <w:lang w:val="de-DE"/>
              </w:rPr>
              <w:t>kreisförmig</w:t>
            </w:r>
            <w:r>
              <w:rPr>
                <w:rFonts w:cs="Arial"/>
                <w:lang w:val="de-DE"/>
              </w:rPr>
              <w:t>‘</w:t>
            </w:r>
            <w:r w:rsidRPr="003E42B7">
              <w:rPr>
                <w:rFonts w:cs="Arial"/>
                <w:lang w:val="de-DE"/>
              </w:rPr>
              <w:t xml:space="preserve"> und </w:t>
            </w:r>
            <w:r>
              <w:rPr>
                <w:rFonts w:cs="Arial"/>
                <w:lang w:val="de-DE"/>
              </w:rPr>
              <w:t>‚</w:t>
            </w:r>
            <w:r w:rsidRPr="003E42B7">
              <w:rPr>
                <w:rFonts w:cs="Arial"/>
                <w:lang w:val="de-DE"/>
              </w:rPr>
              <w:t>breitrund</w:t>
            </w:r>
            <w:r>
              <w:rPr>
                <w:rFonts w:cs="Arial"/>
                <w:lang w:val="de-DE"/>
              </w:rPr>
              <w:t>‘</w:t>
            </w:r>
            <w:r w:rsidRPr="003E42B7">
              <w:rPr>
                <w:rFonts w:cs="Arial"/>
                <w:lang w:val="de-DE"/>
              </w:rPr>
              <w:t>, die für zweidimensionale Formen gelten.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Elliptisch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Elliptisch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Ellipsenförmig; in der Mitte am breitesten, die Ränder verjüngen sich konvex und gleichmäßig zu jedem Ende hin.  Die Serie </w:t>
            </w:r>
            <w:r>
              <w:rPr>
                <w:rFonts w:cs="Arial"/>
                <w:lang w:val="de-DE"/>
              </w:rPr>
              <w:t>‚</w:t>
            </w:r>
            <w:r w:rsidRPr="003E42B7">
              <w:rPr>
                <w:rFonts w:cs="Arial"/>
                <w:lang w:val="de-DE"/>
              </w:rPr>
              <w:t>elliptisch</w:t>
            </w:r>
            <w:r>
              <w:rPr>
                <w:rFonts w:cs="Arial"/>
                <w:lang w:val="de-DE"/>
              </w:rPr>
              <w:t>‘</w:t>
            </w:r>
            <w:r w:rsidRPr="003E42B7">
              <w:rPr>
                <w:rFonts w:cs="Arial"/>
                <w:lang w:val="de-DE"/>
              </w:rPr>
              <w:t xml:space="preserve"> umfaßt auch </w:t>
            </w:r>
            <w:r>
              <w:rPr>
                <w:rFonts w:cs="Arial"/>
                <w:lang w:val="de-DE"/>
              </w:rPr>
              <w:t>‚</w:t>
            </w:r>
            <w:r w:rsidRPr="003E42B7">
              <w:rPr>
                <w:rFonts w:cs="Arial"/>
                <w:lang w:val="de-DE"/>
              </w:rPr>
              <w:t>kreisförmig</w:t>
            </w:r>
            <w:r>
              <w:rPr>
                <w:rFonts w:cs="Arial"/>
                <w:lang w:val="de-DE"/>
              </w:rPr>
              <w:t>‘</w:t>
            </w:r>
            <w:r w:rsidRPr="003E42B7">
              <w:rPr>
                <w:rFonts w:cs="Arial"/>
                <w:lang w:val="de-DE"/>
              </w:rPr>
              <w:t xml:space="preserve"> und </w:t>
            </w:r>
            <w:r>
              <w:rPr>
                <w:rFonts w:cs="Arial"/>
                <w:lang w:val="de-DE"/>
              </w:rPr>
              <w:t>‚</w:t>
            </w:r>
            <w:r w:rsidRPr="003E42B7">
              <w:rPr>
                <w:rFonts w:cs="Arial"/>
                <w:lang w:val="de-DE"/>
              </w:rPr>
              <w:t>breitrund</w:t>
            </w:r>
            <w:r>
              <w:rPr>
                <w:rFonts w:cs="Arial"/>
                <w:lang w:val="de-DE"/>
              </w:rPr>
              <w:t>‘</w:t>
            </w:r>
            <w:r w:rsidRPr="003E42B7">
              <w:rPr>
                <w:rFonts w:cs="Arial"/>
                <w:lang w:val="de-DE"/>
              </w:rPr>
              <w:t>, die sich nur in ihrem Verhältnis Länge/Breite unterscheiden.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Enthaart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Enthaart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642" w:name="_Toc224620034"/>
            <w:bookmarkStart w:id="643" w:name="_Toc225766629"/>
            <w:r w:rsidRPr="003E42B7">
              <w:rPr>
                <w:rFonts w:cs="Arial"/>
                <w:color w:val="000000"/>
                <w:lang w:val="de-DE"/>
              </w:rPr>
              <w:t>Nahezu unbehaart.</w:t>
            </w:r>
            <w:bookmarkEnd w:id="642"/>
            <w:bookmarkEnd w:id="643"/>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Fächerförmig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Fächerförmig</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xml:space="preserve"> (Fächerform</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Fächerform</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w:t>
            </w:r>
          </w:p>
        </w:tc>
        <w:tc>
          <w:tcPr>
            <w:tcW w:w="8080" w:type="dxa"/>
            <w:shd w:val="clear" w:color="auto" w:fill="auto"/>
            <w:vAlign w:val="center"/>
          </w:tcPr>
          <w:p w:rsidR="003F4B79" w:rsidRPr="003E42B7" w:rsidRDefault="003F4B79" w:rsidP="00CC3C42">
            <w:pPr>
              <w:outlineLvl w:val="0"/>
              <w:rPr>
                <w:rFonts w:cs="Arial"/>
                <w:lang w:val="de-DE"/>
              </w:rPr>
            </w:pPr>
            <w:bookmarkStart w:id="644" w:name="_Toc224620029"/>
            <w:bookmarkStart w:id="645" w:name="_Toc225766624"/>
            <w:r w:rsidRPr="003E42B7">
              <w:rPr>
                <w:rFonts w:cs="Arial"/>
                <w:lang w:val="de-DE"/>
              </w:rPr>
              <w:t>Fächerförmig; am Apex abgerundet und an der Basis abgeflacht.</w:t>
            </w:r>
            <w:bookmarkEnd w:id="644"/>
            <w:bookmarkEnd w:id="64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Fadenförmig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Fadenförmig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646" w:name="_Toc224620026"/>
            <w:bookmarkStart w:id="647" w:name="_Toc225766621"/>
            <w:r>
              <w:rPr>
                <w:rFonts w:cs="Arial"/>
                <w:lang w:val="de-DE"/>
              </w:rPr>
              <w:t>‚</w:t>
            </w:r>
            <w:r w:rsidRPr="003E42B7">
              <w:rPr>
                <w:rFonts w:cs="Arial"/>
                <w:lang w:val="de-DE"/>
              </w:rPr>
              <w:t>Fadenartig</w:t>
            </w:r>
            <w:r>
              <w:rPr>
                <w:rFonts w:cs="Arial"/>
                <w:lang w:val="de-DE"/>
              </w:rPr>
              <w:t>‘</w:t>
            </w:r>
            <w:r w:rsidRPr="003E42B7">
              <w:rPr>
                <w:rFonts w:cs="Arial"/>
                <w:lang w:val="de-DE"/>
              </w:rPr>
              <w:t>.</w:t>
            </w:r>
            <w:bookmarkEnd w:id="646"/>
            <w:bookmarkEnd w:id="647"/>
          </w:p>
        </w:tc>
      </w:tr>
      <w:tr w:rsidR="003F4B79" w:rsidRPr="00525444" w:rsidTr="00CC3C42">
        <w:trPr>
          <w:cantSplit/>
        </w:trPr>
        <w:tc>
          <w:tcPr>
            <w:tcW w:w="2127" w:type="dxa"/>
          </w:tcPr>
          <w:p w:rsidR="003F4B79" w:rsidRPr="00616B92" w:rsidRDefault="003F4B79" w:rsidP="00CC3C42">
            <w:pPr>
              <w:jc w:val="left"/>
              <w:rPr>
                <w:color w:val="FF0000"/>
                <w:lang w:val="de-DE"/>
              </w:rPr>
            </w:pPr>
            <w:r w:rsidRPr="00616B92">
              <w:rPr>
                <w:color w:val="FF0000"/>
              </w:rPr>
              <w:t>Farbbezeichnungen</w:t>
            </w:r>
            <w:r w:rsidRPr="00616B92">
              <w:rPr>
                <w:rFonts w:cs="Arial"/>
                <w:color w:val="FF0000"/>
              </w:rPr>
              <w:fldChar w:fldCharType="begin"/>
            </w:r>
            <w:r w:rsidRPr="00616B92">
              <w:rPr>
                <w:rFonts w:cs="Arial"/>
              </w:rPr>
              <w:instrText xml:space="preserve"> XE "</w:instrText>
            </w:r>
            <w:r w:rsidRPr="00616B92">
              <w:rPr>
                <w:rFonts w:eastAsia="Calibri"/>
                <w:color w:val="FF0000"/>
                <w:szCs w:val="24"/>
                <w:lang w:eastAsia="de-DE" w:bidi="de-DE"/>
              </w:rPr>
              <w:instrText>Farbbezeichnungen</w:instrText>
            </w:r>
            <w:r w:rsidRPr="00616B92">
              <w:rPr>
                <w:rFonts w:cs="Arial"/>
              </w:rPr>
              <w:instrText xml:space="preserve">" </w:instrText>
            </w:r>
            <w:r w:rsidRPr="00616B92">
              <w:rPr>
                <w:rFonts w:cs="Arial"/>
                <w:color w:val="FF0000"/>
              </w:rPr>
              <w:fldChar w:fldCharType="end"/>
            </w:r>
          </w:p>
        </w:tc>
        <w:tc>
          <w:tcPr>
            <w:tcW w:w="8080" w:type="dxa"/>
            <w:vAlign w:val="center"/>
          </w:tcPr>
          <w:p w:rsidR="003F4B79" w:rsidRPr="00525444" w:rsidRDefault="003F4B79" w:rsidP="00CC3C42">
            <w:pPr>
              <w:rPr>
                <w:lang w:val="de-DE"/>
              </w:rPr>
            </w:pPr>
            <w:r w:rsidRPr="000A58D4">
              <w:rPr>
                <w:lang w:val="de-DE"/>
              </w:rPr>
              <w:t>Die RHS-Farbkarte enthält bis zu 896 verschiedene Farben</w:t>
            </w:r>
            <w:r w:rsidRPr="00525444">
              <w:rPr>
                <w:lang w:val="de-DE"/>
              </w:rPr>
              <w:t xml:space="preserve">.  </w:t>
            </w:r>
            <w:r w:rsidRPr="000A58D4">
              <w:rPr>
                <w:lang w:val="de-DE"/>
              </w:rPr>
              <w:t>Die UPOV hat 50 „Gruppen“ für Farben aufgestellt</w:t>
            </w:r>
            <w:r w:rsidRPr="00525444">
              <w:rPr>
                <w:lang w:val="de-DE"/>
              </w:rPr>
              <w:t xml:space="preserve">.  </w:t>
            </w:r>
            <w:r w:rsidRPr="000A58D4">
              <w:rPr>
                <w:lang w:val="de-DE"/>
              </w:rPr>
              <w:t>Die Bezeichnungen, die für die 50 UPOV-Gruppen verwendet wurden, bestehen entweder aus der [reinen Farbe] / [Farbton] (z.B. gelb, orange, rot), einer Kombination zweier [reiner Farben] / [Farbtöne] (z.B. gelborange, orangerosa, purpurrot), oder einer Kombination der [reinen Farbe(n)] / [Farbton (-töne)] mit „hell“ oder „dunkel“ (z.B. hellgelb, dunkelrosarot).</w:t>
            </w:r>
          </w:p>
        </w:tc>
      </w:tr>
      <w:tr w:rsidR="003F4B79" w:rsidRPr="00525444"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color w:val="FF0000"/>
                <w:lang w:val="de-DE"/>
              </w:rPr>
              <w:t>Farbe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Farbe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rPr>
                <w:lang w:val="de-DE"/>
              </w:rPr>
            </w:pPr>
            <w:r w:rsidRPr="00525444">
              <w:rPr>
                <w:lang w:val="de-DE"/>
              </w:rPr>
              <w:t>Farbe ist komplex und kann anhand von drei Hauptelementen definiert werden: TON (unterscheidet die verschiedenen Farben), SÄTTIGUNG (das Farbelement, das die Reinheit oder die Trübheit der Farbe anzeigt) und INTENSITÄT (unterscheidet die von der Farbe reflektierte Gesamtlichtmenge, also wie die Farbe vom Auge auf einer Skala von dunkel bis hell wahrgenommen wird).</w:t>
            </w:r>
          </w:p>
          <w:p w:rsidR="003F4B79" w:rsidRPr="00525444" w:rsidRDefault="003F4B79" w:rsidP="00CC3C42">
            <w:pPr>
              <w:outlineLvl w:val="0"/>
              <w:rPr>
                <w:rFonts w:cs="Arial"/>
                <w:lang w:val="de-DE"/>
              </w:rPr>
            </w:pPr>
            <w:r w:rsidRPr="00525444">
              <w:rPr>
                <w:lang w:val="de-DE"/>
              </w:rPr>
              <w:t>Zur Beschreibung von Farben bei Pflanzen in Prüfungsrichtlinien ist es allgemein übliche Praxis, ein oder mehrere der drei Farbelemente getrennt oder in Kombination zu betrachten.</w:t>
            </w:r>
          </w:p>
        </w:tc>
      </w:tr>
      <w:tr w:rsidR="003F4B79" w:rsidRPr="00525444" w:rsidTr="00CC3C42">
        <w:trPr>
          <w:cantSplit/>
        </w:trPr>
        <w:tc>
          <w:tcPr>
            <w:tcW w:w="2127" w:type="dxa"/>
          </w:tcPr>
          <w:p w:rsidR="003F4B79" w:rsidRPr="00616B92" w:rsidRDefault="003F4B79" w:rsidP="00CC3C42">
            <w:pPr>
              <w:jc w:val="left"/>
              <w:rPr>
                <w:color w:val="FF0000"/>
                <w:lang w:val="de-DE"/>
              </w:rPr>
            </w:pPr>
            <w:r w:rsidRPr="00616B92">
              <w:rPr>
                <w:rFonts w:eastAsia="Calibri"/>
                <w:color w:val="FF0000"/>
                <w:lang w:val="de-DE" w:eastAsia="de-DE" w:bidi="de-DE"/>
              </w:rPr>
              <w:t>Farbverteilung</w:t>
            </w:r>
            <w:r w:rsidRPr="00616B92">
              <w:rPr>
                <w:rFonts w:cs="Arial"/>
                <w:color w:val="FF0000"/>
                <w:lang w:val="de-DE"/>
              </w:rPr>
              <w:fldChar w:fldCharType="begin"/>
            </w:r>
            <w:r w:rsidRPr="00616B92">
              <w:rPr>
                <w:rFonts w:cs="Arial"/>
                <w:lang w:val="de-DE"/>
              </w:rPr>
              <w:instrText xml:space="preserve"> XE "</w:instrText>
            </w:r>
            <w:r w:rsidRPr="00616B92">
              <w:rPr>
                <w:color w:val="FF0000"/>
                <w:lang w:val="de-DE"/>
              </w:rPr>
              <w:instrText>Farbverteilung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Kapitel 4.2.2 „</w:t>
            </w:r>
            <w:r w:rsidRPr="008B4DDB">
              <w:rPr>
                <w:lang w:val="de-DE"/>
              </w:rPr>
              <w:t>Farbverteilung</w:t>
            </w:r>
            <w:r>
              <w:rPr>
                <w:lang w:val="de-DE"/>
              </w:rPr>
              <w:t>“</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Fein gekerbt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Fein gekerbt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lang w:val="de-DE"/>
              </w:rPr>
              <w:t xml:space="preserve">Rand mit </w:t>
            </w:r>
            <w:r w:rsidRPr="003E42B7">
              <w:rPr>
                <w:rFonts w:cs="Arial"/>
                <w:i/>
                <w:lang w:val="de-DE"/>
              </w:rPr>
              <w:t>kleinen</w:t>
            </w:r>
            <w:r w:rsidRPr="003E42B7">
              <w:rPr>
                <w:rFonts w:cs="Arial"/>
                <w:lang w:val="de-DE"/>
              </w:rPr>
              <w:t xml:space="preserve"> abgerundeten Zähnen (sehr exakt gekerbt). Vergleiche </w:t>
            </w:r>
            <w:r>
              <w:rPr>
                <w:rFonts w:cs="Arial"/>
                <w:lang w:val="de-DE"/>
              </w:rPr>
              <w:t>„</w:t>
            </w:r>
            <w:r w:rsidRPr="003E42B7">
              <w:rPr>
                <w:rFonts w:cs="Arial"/>
                <w:lang w:val="de-DE"/>
              </w:rPr>
              <w:t>gekerbt</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Fein gesägt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Fein gesägt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color w:val="000000"/>
                <w:lang w:val="de-DE"/>
              </w:rPr>
            </w:pPr>
            <w:bookmarkStart w:id="648" w:name="_Toc224620076"/>
            <w:bookmarkStart w:id="649" w:name="_Toc225766668"/>
            <w:r w:rsidRPr="003E42B7">
              <w:rPr>
                <w:rFonts w:cs="Arial"/>
                <w:color w:val="000000"/>
                <w:lang w:val="de-DE"/>
              </w:rPr>
              <w:t xml:space="preserve">Fein gesägt. Vgl. </w:t>
            </w:r>
            <w:r>
              <w:rPr>
                <w:rFonts w:cs="Arial"/>
                <w:color w:val="000000"/>
                <w:lang w:val="de-DE"/>
              </w:rPr>
              <w:t>„</w:t>
            </w:r>
            <w:r w:rsidRPr="003E42B7">
              <w:rPr>
                <w:rFonts w:cs="Arial"/>
                <w:color w:val="000000"/>
                <w:lang w:val="de-DE"/>
              </w:rPr>
              <w:t>gesägt</w:t>
            </w:r>
            <w:r>
              <w:rPr>
                <w:rFonts w:cs="Arial"/>
                <w:color w:val="000000"/>
                <w:lang w:val="de-DE"/>
              </w:rPr>
              <w:t>“</w:t>
            </w:r>
            <w:r w:rsidRPr="003E42B7">
              <w:rPr>
                <w:rFonts w:cs="Arial"/>
                <w:color w:val="000000"/>
                <w:lang w:val="de-DE"/>
              </w:rPr>
              <w:t>.</w:t>
            </w:r>
            <w:bookmarkEnd w:id="648"/>
            <w:bookmarkEnd w:id="64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Fein gezähnt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Fein gezähnt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lang w:val="de-DE"/>
              </w:rPr>
              <w:t xml:space="preserve">Mit </w:t>
            </w:r>
            <w:r w:rsidRPr="003E42B7">
              <w:rPr>
                <w:rFonts w:cs="Arial"/>
                <w:i/>
                <w:lang w:val="de-DE"/>
              </w:rPr>
              <w:t>feinen,</w:t>
            </w:r>
            <w:r w:rsidRPr="003E42B7">
              <w:rPr>
                <w:rFonts w:cs="Arial"/>
                <w:lang w:val="de-DE"/>
              </w:rPr>
              <w:t xml:space="preserve"> scharfen, nach außen gerichteten Zähnen (fein gezähnt). Vergleiche </w:t>
            </w:r>
            <w:r>
              <w:rPr>
                <w:rFonts w:cs="Arial"/>
                <w:lang w:val="de-DE"/>
              </w:rPr>
              <w:t>‚</w:t>
            </w:r>
            <w:r w:rsidRPr="003E42B7">
              <w:rPr>
                <w:rFonts w:cs="Arial"/>
                <w:lang w:val="de-DE"/>
              </w:rPr>
              <w:t>gezähnt</w:t>
            </w:r>
            <w:r>
              <w:rPr>
                <w:rFonts w:cs="Arial"/>
                <w:lang w:val="de-DE"/>
              </w:rPr>
              <w:t>‘</w:t>
            </w:r>
            <w:r w:rsidRPr="003E42B7">
              <w:rPr>
                <w:rFonts w:cs="Arial"/>
                <w:lang w:val="de-DE"/>
              </w:rPr>
              <w:t>.</w:t>
            </w:r>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Fein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Fein</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outlineLvl w:val="0"/>
              <w:rPr>
                <w:rFonts w:cs="Arial"/>
                <w:lang w:val="de-DE"/>
              </w:rPr>
            </w:pPr>
            <w:bookmarkStart w:id="650" w:name="_Toc224620028"/>
            <w:bookmarkStart w:id="651" w:name="_Toc225766623"/>
            <w:r w:rsidRPr="003E42B7">
              <w:rPr>
                <w:rFonts w:cs="Arial"/>
                <w:lang w:val="de-DE"/>
              </w:rPr>
              <w:t xml:space="preserve">Ohne Textur; glatt, Gegenteil von </w:t>
            </w:r>
            <w:r>
              <w:rPr>
                <w:rFonts w:cs="Arial"/>
                <w:lang w:val="de-DE"/>
              </w:rPr>
              <w:t>‚</w:t>
            </w:r>
            <w:r w:rsidRPr="003E42B7">
              <w:rPr>
                <w:rFonts w:cs="Arial"/>
                <w:lang w:val="de-DE"/>
              </w:rPr>
              <w:t>rauh</w:t>
            </w:r>
            <w:r>
              <w:rPr>
                <w:rFonts w:cs="Arial"/>
                <w:lang w:val="de-DE"/>
              </w:rPr>
              <w:t>‘</w:t>
            </w:r>
            <w:r w:rsidRPr="003E42B7">
              <w:rPr>
                <w:rFonts w:cs="Arial"/>
                <w:lang w:val="de-DE"/>
              </w:rPr>
              <w:t xml:space="preserve">. Für Oberflächenmerkmale wird der Begriff </w:t>
            </w:r>
            <w:r>
              <w:rPr>
                <w:rFonts w:cs="Arial"/>
                <w:lang w:val="de-DE"/>
              </w:rPr>
              <w:t>‚</w:t>
            </w:r>
            <w:r w:rsidRPr="003E42B7">
              <w:rPr>
                <w:rFonts w:cs="Arial"/>
                <w:lang w:val="de-DE"/>
              </w:rPr>
              <w:t>glatt</w:t>
            </w:r>
            <w:r>
              <w:rPr>
                <w:rFonts w:cs="Arial"/>
                <w:lang w:val="de-DE"/>
              </w:rPr>
              <w:t>‘</w:t>
            </w:r>
            <w:r w:rsidRPr="003E42B7">
              <w:rPr>
                <w:rFonts w:cs="Arial"/>
                <w:lang w:val="de-DE"/>
              </w:rPr>
              <w:t xml:space="preserve"> oder </w:t>
            </w:r>
            <w:r>
              <w:rPr>
                <w:rFonts w:cs="Arial"/>
                <w:lang w:val="de-DE"/>
              </w:rPr>
              <w:t>‚</w:t>
            </w:r>
            <w:r w:rsidRPr="003E42B7">
              <w:rPr>
                <w:rFonts w:cs="Arial"/>
                <w:lang w:val="de-DE"/>
              </w:rPr>
              <w:t>eben</w:t>
            </w:r>
            <w:r>
              <w:rPr>
                <w:rFonts w:cs="Arial"/>
                <w:lang w:val="de-DE"/>
              </w:rPr>
              <w:t>‘</w:t>
            </w:r>
            <w:r w:rsidRPr="003E42B7">
              <w:rPr>
                <w:rFonts w:cs="Arial"/>
                <w:lang w:val="de-DE"/>
              </w:rPr>
              <w:t xml:space="preserve"> verwendet.</w:t>
            </w:r>
            <w:bookmarkEnd w:id="650"/>
            <w:bookmarkEnd w:id="65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Fein zugespitzt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Fein zugespitzt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Abrupt in einer kleinen, scharfen, jedoch nicht starren Spitze endend, deren Beschaffenheit sowohl vaskular als auch laminar ist. Gilt für den distalsten Teil des Apex (Spitze). Vergleiche </w:t>
            </w:r>
            <w:r>
              <w:rPr>
                <w:rFonts w:cs="Arial"/>
                <w:lang w:val="de-DE"/>
              </w:rPr>
              <w:t>‚</w:t>
            </w:r>
            <w:r w:rsidRPr="003E42B7">
              <w:rPr>
                <w:rFonts w:cs="Arial"/>
                <w:lang w:val="de-DE"/>
              </w:rPr>
              <w:t>zugespitzt</w:t>
            </w:r>
            <w:r>
              <w:rPr>
                <w:rFonts w:cs="Arial"/>
                <w:lang w:val="de-DE"/>
              </w:rPr>
              <w:t>‘</w:t>
            </w:r>
            <w:r w:rsidRPr="003E42B7">
              <w:rPr>
                <w:rFonts w:cs="Arial"/>
                <w:lang w:val="de-DE"/>
              </w:rPr>
              <w:t xml:space="preserve">, wo die Verjüngung weniger abrupt ist, und </w:t>
            </w:r>
            <w:r>
              <w:rPr>
                <w:rFonts w:cs="Arial"/>
                <w:lang w:val="de-DE"/>
              </w:rPr>
              <w:t>‚</w:t>
            </w:r>
            <w:r w:rsidRPr="003E42B7">
              <w:rPr>
                <w:rFonts w:cs="Arial"/>
                <w:lang w:val="de-DE"/>
              </w:rPr>
              <w:t>mit längerer aufgesetzter Spitze</w:t>
            </w:r>
            <w:r>
              <w:rPr>
                <w:rFonts w:cs="Arial"/>
                <w:lang w:val="de-DE"/>
              </w:rPr>
              <w:t>‘</w:t>
            </w:r>
            <w:r w:rsidRPr="003E42B7">
              <w:rPr>
                <w:rFonts w:cs="Arial"/>
                <w:lang w:val="de-DE"/>
              </w:rPr>
              <w:t>, das starr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Fibrös</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Fibrös</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52" w:name="_Toc224620025"/>
            <w:bookmarkStart w:id="653" w:name="_Toc225766620"/>
            <w:r w:rsidRPr="003E42B7">
              <w:rPr>
                <w:rFonts w:cs="Arial"/>
                <w:lang w:val="de-DE"/>
              </w:rPr>
              <w:t>Mit zähen Fasern.</w:t>
            </w:r>
            <w:bookmarkEnd w:id="652"/>
            <w:bookmarkEnd w:id="65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Filzig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Filzig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654" w:name="_Toc224620024"/>
            <w:bookmarkStart w:id="655" w:name="_Toc225766619"/>
            <w:r>
              <w:rPr>
                <w:rFonts w:cs="Arial"/>
                <w:color w:val="000000"/>
                <w:lang w:val="de-DE"/>
              </w:rPr>
              <w:t>‚</w:t>
            </w:r>
            <w:r w:rsidRPr="003E42B7">
              <w:rPr>
                <w:rFonts w:cs="Arial"/>
                <w:color w:val="000000"/>
                <w:lang w:val="de-DE"/>
              </w:rPr>
              <w:t>dichtfilzig</w:t>
            </w:r>
            <w:r>
              <w:rPr>
                <w:rFonts w:cs="Arial"/>
                <w:color w:val="000000"/>
                <w:lang w:val="de-DE"/>
              </w:rPr>
              <w:t>‘</w:t>
            </w:r>
            <w:r w:rsidRPr="003E42B7">
              <w:rPr>
                <w:rFonts w:cs="Arial"/>
                <w:color w:val="000000"/>
                <w:lang w:val="de-DE"/>
              </w:rPr>
              <w:t xml:space="preserve"> verwenden.</w:t>
            </w:r>
            <w:bookmarkEnd w:id="654"/>
            <w:bookmarkEnd w:id="65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Filzig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Filzig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pStyle w:val="BodyText"/>
              <w:keepNext/>
              <w:rPr>
                <w:rFonts w:cs="Arial"/>
                <w:color w:val="000000"/>
              </w:rPr>
            </w:pPr>
            <w:r w:rsidRPr="003E42B7">
              <w:rPr>
                <w:rFonts w:cs="Arial"/>
                <w:color w:val="000000"/>
              </w:rPr>
              <w:t xml:space="preserve">Durch den allgemeinen Begriff </w:t>
            </w:r>
            <w:r>
              <w:rPr>
                <w:rFonts w:cs="Arial"/>
                <w:color w:val="000000"/>
              </w:rPr>
              <w:t>„</w:t>
            </w:r>
            <w:r w:rsidRPr="003E42B7">
              <w:rPr>
                <w:rFonts w:cs="Arial"/>
                <w:color w:val="000000"/>
              </w:rPr>
              <w:t>Haar</w:t>
            </w:r>
            <w:r>
              <w:rPr>
                <w:rFonts w:cs="Arial"/>
                <w:color w:val="000000"/>
              </w:rPr>
              <w:t>“</w:t>
            </w:r>
            <w:r w:rsidRPr="003E42B7">
              <w:rPr>
                <w:rFonts w:cs="Arial"/>
                <w:color w:val="000000"/>
              </w:rPr>
              <w:t xml:space="preserve"> in den Prüfungsrichtlinien erfaßt. Dicht wollig; mit kurzen, verfilzten, verflochtenen Trichomen. </w:t>
            </w:r>
            <w:r>
              <w:rPr>
                <w:rFonts w:cs="Arial"/>
                <w:color w:val="000000"/>
              </w:rPr>
              <w:t>‚</w:t>
            </w:r>
            <w:r w:rsidRPr="003E42B7">
              <w:rPr>
                <w:rFonts w:cs="Arial"/>
                <w:color w:val="000000"/>
              </w:rPr>
              <w:t>Dicht und weich verfilzt</w:t>
            </w:r>
            <w:r w:rsidRPr="003E42B7">
              <w:rPr>
                <w:rFonts w:cs="Arial"/>
                <w:color w:val="000000"/>
              </w:rPr>
              <w:noBreakHyphen/>
              <w:t>wollig.</w:t>
            </w:r>
            <w:r>
              <w:rPr>
                <w:rFonts w:cs="Arial"/>
                <w:color w:val="000000"/>
              </w:rPr>
              <w:t>‘</w:t>
            </w:r>
            <w:r w:rsidRPr="003E42B7">
              <w:rPr>
                <w:rFonts w:cs="Arial"/>
                <w:color w:val="000000"/>
              </w:rPr>
              <w:t xml:space="preserve"> Vergleiche </w:t>
            </w:r>
            <w:r>
              <w:rPr>
                <w:rFonts w:cs="Arial"/>
                <w:color w:val="000000"/>
              </w:rPr>
              <w:t>‚</w:t>
            </w:r>
            <w:r w:rsidRPr="003E42B7">
              <w:rPr>
                <w:rFonts w:cs="Arial"/>
                <w:color w:val="000000"/>
              </w:rPr>
              <w:t>dichtfilzig</w:t>
            </w:r>
            <w:r>
              <w:rPr>
                <w:rFonts w:cs="Arial"/>
                <w:color w:val="000000"/>
              </w:rPr>
              <w:t>‘</w:t>
            </w:r>
            <w:r w:rsidRPr="003E42B7">
              <w:rPr>
                <w:rFonts w:cs="Arial"/>
                <w:color w:val="000000"/>
              </w:rPr>
              <w:t xml:space="preserve">, das noch dichter und stärker verfilzt (filzig) ist, und vergleiche </w:t>
            </w:r>
            <w:r>
              <w:rPr>
                <w:rFonts w:cs="Arial"/>
                <w:color w:val="000000"/>
              </w:rPr>
              <w:t>‚</w:t>
            </w:r>
            <w:r w:rsidRPr="003E42B7">
              <w:rPr>
                <w:rFonts w:cs="Arial"/>
                <w:color w:val="000000"/>
              </w:rPr>
              <w:t>wollig</w:t>
            </w:r>
            <w:r>
              <w:rPr>
                <w:rFonts w:cs="Arial"/>
                <w:color w:val="000000"/>
              </w:rPr>
              <w:t>‘</w:t>
            </w:r>
            <w:r w:rsidRPr="003E42B7">
              <w:rPr>
                <w:rFonts w:cs="Arial"/>
                <w:color w:val="000000"/>
              </w:rPr>
              <w:t xml:space="preserve"> mit längeren, weniger verfilzten Haaren.</w:t>
            </w:r>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Flächig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Flächig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rPr>
                <w:rFonts w:cs="Arial"/>
                <w:lang w:val="de-DE"/>
              </w:rPr>
            </w:pPr>
            <w:r w:rsidRPr="003E42B7">
              <w:rPr>
                <w:rFonts w:cs="Arial"/>
                <w:lang w:val="de-DE"/>
              </w:rPr>
              <w:t xml:space="preserve">Mit weit verstreuten Pflanzenteilen, z. B. Blütenblättern, oder mit weit verbreiteten und sich häufig verzweigenden Zweigen. Vergleiche </w:t>
            </w:r>
            <w:r>
              <w:rPr>
                <w:rFonts w:cs="Arial"/>
                <w:lang w:val="de-DE"/>
              </w:rPr>
              <w:t>‚</w:t>
            </w:r>
            <w:r w:rsidRPr="003E42B7">
              <w:rPr>
                <w:rFonts w:cs="Arial"/>
                <w:lang w:val="de-DE"/>
              </w:rPr>
              <w:t>abstehend</w:t>
            </w:r>
            <w:r>
              <w:rPr>
                <w:rFonts w:cs="Arial"/>
                <w:lang w:val="de-DE"/>
              </w:rPr>
              <w:t>‘</w:t>
            </w:r>
            <w:r w:rsidRPr="003E42B7">
              <w:rPr>
                <w:rFonts w:cs="Arial"/>
                <w:lang w:val="de-DE"/>
              </w:rPr>
              <w:t>, das fast rechtwinklig zur Hauptachse absteht.</w:t>
            </w:r>
          </w:p>
        </w:tc>
      </w:tr>
      <w:tr w:rsidR="003F4B79" w:rsidRPr="00525444" w:rsidTr="00CC3C42">
        <w:trPr>
          <w:cantSplit/>
        </w:trPr>
        <w:tc>
          <w:tcPr>
            <w:tcW w:w="2127" w:type="dxa"/>
          </w:tcPr>
          <w:p w:rsidR="003F4B79" w:rsidRPr="00616B92" w:rsidRDefault="003F4B79" w:rsidP="00CC3C42">
            <w:pPr>
              <w:jc w:val="left"/>
              <w:rPr>
                <w:lang w:val="de-DE"/>
              </w:rPr>
            </w:pPr>
            <w:r w:rsidRPr="00616B92">
              <w:rPr>
                <w:color w:val="FF0000"/>
                <w:lang w:val="de-DE"/>
              </w:rPr>
              <w:t>Flammung</w:t>
            </w:r>
            <w:r w:rsidRPr="00616B92">
              <w:rPr>
                <w:lang w:val="de-DE"/>
              </w:rPr>
              <w:fldChar w:fldCharType="begin"/>
            </w:r>
            <w:r w:rsidRPr="00616B92">
              <w:rPr>
                <w:lang w:val="de-DE"/>
              </w:rPr>
              <w:instrText xml:space="preserve"> XE "</w:instrText>
            </w:r>
            <w:r w:rsidRPr="00616B92">
              <w:rPr>
                <w:color w:val="FF0000"/>
                <w:lang w:val="de-DE"/>
              </w:rPr>
              <w:instrText>Flammung</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Flaumig behaart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Flaumig behaart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color w:val="000000"/>
                <w:lang w:val="de-DE"/>
              </w:rPr>
            </w:pPr>
            <w:bookmarkStart w:id="656" w:name="_Toc224620058"/>
            <w:bookmarkStart w:id="657" w:name="_Toc225766650"/>
            <w:r w:rsidRPr="003E42B7">
              <w:rPr>
                <w:rFonts w:cs="Arial"/>
                <w:color w:val="000000"/>
                <w:lang w:val="de-DE"/>
              </w:rPr>
              <w:t xml:space="preserve">Die Begriffe </w:t>
            </w:r>
            <w:r>
              <w:rPr>
                <w:rFonts w:cs="Arial"/>
                <w:color w:val="000000"/>
                <w:lang w:val="de-DE"/>
              </w:rPr>
              <w:t>‚</w:t>
            </w:r>
            <w:r w:rsidRPr="003E42B7">
              <w:rPr>
                <w:rFonts w:cs="Arial"/>
                <w:color w:val="000000"/>
                <w:lang w:val="de-DE"/>
              </w:rPr>
              <w:t>flaumig behaart</w:t>
            </w:r>
            <w:r>
              <w:rPr>
                <w:rFonts w:cs="Arial"/>
                <w:color w:val="000000"/>
                <w:lang w:val="de-DE"/>
              </w:rPr>
              <w:t>‘</w:t>
            </w:r>
            <w:r w:rsidRPr="003E42B7">
              <w:rPr>
                <w:rFonts w:cs="Arial"/>
                <w:color w:val="000000"/>
                <w:lang w:val="de-DE"/>
              </w:rPr>
              <w:t>/</w:t>
            </w:r>
            <w:r>
              <w:rPr>
                <w:rFonts w:cs="Arial"/>
                <w:color w:val="000000"/>
                <w:lang w:val="de-DE"/>
              </w:rPr>
              <w:t>‚Behaarung‘</w:t>
            </w:r>
            <w:r w:rsidRPr="003E42B7">
              <w:rPr>
                <w:rFonts w:cs="Arial"/>
                <w:color w:val="000000"/>
                <w:lang w:val="de-DE"/>
              </w:rPr>
              <w:t xml:space="preserve"> sind im Sinne der Prüfungsrichtlinien synonym mit </w:t>
            </w:r>
            <w:r>
              <w:rPr>
                <w:rFonts w:cs="Arial"/>
                <w:color w:val="000000"/>
                <w:lang w:val="de-DE"/>
              </w:rPr>
              <w:t>‚</w:t>
            </w:r>
            <w:r w:rsidRPr="003E42B7">
              <w:rPr>
                <w:rFonts w:cs="Arial"/>
                <w:color w:val="000000"/>
                <w:lang w:val="de-DE"/>
              </w:rPr>
              <w:t>haarig</w:t>
            </w:r>
            <w:r>
              <w:rPr>
                <w:rFonts w:cs="Arial"/>
                <w:color w:val="000000"/>
                <w:lang w:val="de-DE"/>
              </w:rPr>
              <w:t>‘</w:t>
            </w:r>
            <w:r w:rsidRPr="003E42B7">
              <w:rPr>
                <w:rFonts w:cs="Arial"/>
                <w:color w:val="000000"/>
                <w:lang w:val="de-DE"/>
              </w:rPr>
              <w:t>/</w:t>
            </w:r>
            <w:r>
              <w:rPr>
                <w:rFonts w:cs="Arial"/>
                <w:color w:val="000000"/>
                <w:lang w:val="de-DE"/>
              </w:rPr>
              <w:t>‚</w:t>
            </w:r>
            <w:r w:rsidRPr="003E42B7">
              <w:rPr>
                <w:rFonts w:cs="Arial"/>
                <w:color w:val="000000"/>
                <w:lang w:val="de-DE"/>
              </w:rPr>
              <w:t>Behaarung</w:t>
            </w:r>
            <w:r>
              <w:rPr>
                <w:rFonts w:cs="Arial"/>
                <w:color w:val="000000"/>
                <w:lang w:val="de-DE"/>
              </w:rPr>
              <w:t>‘</w:t>
            </w:r>
            <w:r w:rsidRPr="003E42B7">
              <w:rPr>
                <w:rFonts w:cs="Arial"/>
                <w:color w:val="000000"/>
                <w:lang w:val="de-DE"/>
              </w:rPr>
              <w:t>.</w:t>
            </w:r>
            <w:bookmarkEnd w:id="656"/>
            <w:bookmarkEnd w:id="657"/>
          </w:p>
        </w:tc>
      </w:tr>
      <w:tr w:rsidR="003F4B79" w:rsidRPr="00525444" w:rsidTr="00CC3C42">
        <w:trPr>
          <w:cantSplit/>
        </w:trPr>
        <w:tc>
          <w:tcPr>
            <w:tcW w:w="2127" w:type="dxa"/>
          </w:tcPr>
          <w:p w:rsidR="003F4B79" w:rsidRPr="00616B92" w:rsidRDefault="003F4B79" w:rsidP="00CC3C42">
            <w:pPr>
              <w:jc w:val="left"/>
              <w:rPr>
                <w:color w:val="FF0000"/>
                <w:lang w:val="de-DE"/>
              </w:rPr>
            </w:pPr>
            <w:r w:rsidRPr="00616B92">
              <w:rPr>
                <w:color w:val="FF0000"/>
                <w:lang w:val="de-DE"/>
              </w:rPr>
              <w:t>Fleck</w:t>
            </w:r>
            <w:r w:rsidRPr="00616B92">
              <w:rPr>
                <w:lang w:val="de-DE"/>
              </w:rPr>
              <w:fldChar w:fldCharType="begin"/>
            </w:r>
            <w:r w:rsidRPr="00616B92">
              <w:rPr>
                <w:lang w:val="de-DE"/>
              </w:rPr>
              <w:instrText xml:space="preserve"> XE "</w:instrText>
            </w:r>
            <w:r w:rsidRPr="00616B92">
              <w:rPr>
                <w:color w:val="FF0000"/>
                <w:lang w:val="de-DE"/>
              </w:rPr>
              <w:instrText>Fleck</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8B4DDB">
              <w:rPr>
                <w:lang w:val="de-DE"/>
              </w:rPr>
              <w:t>Scharf und klar abgegrenzter unregelmäßig geformter farbiger Bereich</w:t>
            </w:r>
            <w:r w:rsidRPr="00525444">
              <w:rPr>
                <w:lang w:val="de-DE"/>
              </w:rPr>
              <w:t>.</w:t>
            </w:r>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color w:val="FF0000"/>
                <w:lang w:val="de-DE"/>
              </w:rPr>
              <w:t>Flecken</w:t>
            </w:r>
            <w:r w:rsidRPr="00616B92">
              <w:rPr>
                <w:lang w:val="de-DE"/>
              </w:rPr>
              <w:fldChar w:fldCharType="begin"/>
            </w:r>
            <w:r w:rsidRPr="00616B92">
              <w:rPr>
                <w:lang w:val="de-DE"/>
              </w:rPr>
              <w:instrText xml:space="preserve"> XE "</w:instrText>
            </w:r>
            <w:r w:rsidRPr="00616B92">
              <w:rPr>
                <w:color w:val="FF0000"/>
                <w:lang w:val="de-DE"/>
              </w:rPr>
              <w:instrText>Flecken</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Fleischig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Fleischig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58" w:name="_Toc224620030"/>
            <w:bookmarkStart w:id="659" w:name="_Toc225766625"/>
            <w:r w:rsidRPr="003E42B7">
              <w:rPr>
                <w:rFonts w:cs="Arial"/>
                <w:lang w:val="de-DE"/>
              </w:rPr>
              <w:t>Pulpös; sukkulent, jedoch fest, leicht zu schneiden.</w:t>
            </w:r>
            <w:bookmarkEnd w:id="658"/>
            <w:bookmarkEnd w:id="65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Flockig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Flockig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660" w:name="_Toc224620031"/>
            <w:bookmarkStart w:id="661" w:name="_Toc225766626"/>
            <w:r w:rsidRPr="003E42B7">
              <w:rPr>
                <w:rFonts w:cs="Arial"/>
                <w:color w:val="000000"/>
                <w:lang w:val="de-DE"/>
              </w:rPr>
              <w:t xml:space="preserve">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Mit Büscheln von langen, weichen Haaren, die in der Regel leicht abgerieben werden können.</w:t>
            </w:r>
            <w:bookmarkEnd w:id="660"/>
            <w:bookmarkEnd w:id="66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Form</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Form</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color w:val="000000"/>
                <w:lang w:val="de-DE"/>
              </w:rPr>
            </w:pPr>
            <w:r w:rsidRPr="003E42B7">
              <w:rPr>
                <w:rFonts w:cs="Arial"/>
                <w:color w:val="000000"/>
                <w:lang w:val="de-DE"/>
              </w:rPr>
              <w:t xml:space="preserve">In den UPOV-Prüfungsrichtlinien sollte der Begriff </w:t>
            </w:r>
            <w:r>
              <w:rPr>
                <w:rFonts w:cs="Arial"/>
                <w:color w:val="000000"/>
                <w:lang w:val="de-DE"/>
              </w:rPr>
              <w:t>„</w:t>
            </w:r>
            <w:r w:rsidRPr="003E42B7">
              <w:rPr>
                <w:rFonts w:cs="Arial"/>
                <w:color w:val="000000"/>
                <w:lang w:val="de-DE"/>
              </w:rPr>
              <w:t>Form</w:t>
            </w:r>
            <w:r>
              <w:rPr>
                <w:rFonts w:cs="Arial"/>
                <w:color w:val="000000"/>
                <w:lang w:val="de-DE"/>
              </w:rPr>
              <w:t>“</w:t>
            </w:r>
            <w:r w:rsidRPr="003E42B7">
              <w:rPr>
                <w:rFonts w:cs="Arial"/>
                <w:color w:val="000000"/>
                <w:lang w:val="de-DE"/>
              </w:rPr>
              <w:t xml:space="preserve"> im weitesten Sinne verwendet werden, und die Begriffe wie </w:t>
            </w:r>
            <w:r>
              <w:rPr>
                <w:rFonts w:cs="Arial"/>
                <w:color w:val="000000"/>
                <w:lang w:val="de-DE"/>
              </w:rPr>
              <w:t>„</w:t>
            </w:r>
            <w:r w:rsidRPr="003E42B7">
              <w:rPr>
                <w:rFonts w:cs="Arial"/>
                <w:color w:val="000000"/>
                <w:lang w:val="de-DE"/>
              </w:rPr>
              <w:t>Gestalt</w:t>
            </w:r>
            <w:r>
              <w:rPr>
                <w:rFonts w:cs="Arial"/>
                <w:color w:val="000000"/>
                <w:lang w:val="de-DE"/>
              </w:rPr>
              <w:t>“</w:t>
            </w:r>
            <w:r w:rsidRPr="003E42B7">
              <w:rPr>
                <w:rFonts w:cs="Arial"/>
                <w:color w:val="000000"/>
                <w:lang w:val="de-DE"/>
              </w:rPr>
              <w:t xml:space="preserve"> und </w:t>
            </w:r>
            <w:r>
              <w:rPr>
                <w:rFonts w:cs="Arial"/>
                <w:color w:val="000000"/>
                <w:lang w:val="de-DE"/>
              </w:rPr>
              <w:t>„</w:t>
            </w:r>
            <w:r w:rsidRPr="003E42B7">
              <w:rPr>
                <w:rFonts w:cs="Arial"/>
                <w:color w:val="000000"/>
                <w:lang w:val="de-DE"/>
              </w:rPr>
              <w:t>Profil</w:t>
            </w:r>
            <w:r>
              <w:rPr>
                <w:rFonts w:cs="Arial"/>
                <w:color w:val="000000"/>
                <w:lang w:val="de-DE"/>
              </w:rPr>
              <w:t>“</w:t>
            </w:r>
            <w:r w:rsidRPr="003E42B7">
              <w:rPr>
                <w:rFonts w:cs="Arial"/>
                <w:color w:val="000000"/>
                <w:lang w:val="de-DE"/>
              </w:rPr>
              <w:t xml:space="preserve"> sollten vermieden werden, um Widersprüche bei der Übersetzung zu vermeiden.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Frei kronblättrig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Frei kronblättrig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62" w:name="_Toc224620100"/>
            <w:bookmarkStart w:id="663" w:name="_Toc225766690"/>
            <w:r w:rsidRPr="003E42B7">
              <w:rPr>
                <w:rFonts w:cs="Arial"/>
                <w:lang w:val="de-DE"/>
              </w:rPr>
              <w:t xml:space="preserve">Mit Blütenblättern, die zumindest teilweise in eine Kronenröhre verschmolzen sind. Vergleiche </w:t>
            </w:r>
            <w:r>
              <w:rPr>
                <w:rFonts w:cs="Arial"/>
                <w:lang w:val="de-DE"/>
              </w:rPr>
              <w:t>‚</w:t>
            </w:r>
            <w:r w:rsidRPr="003E42B7">
              <w:rPr>
                <w:rFonts w:cs="Arial"/>
                <w:lang w:val="de-DE"/>
              </w:rPr>
              <w:t>verwachsenkronblättrig</w:t>
            </w:r>
            <w:r>
              <w:rPr>
                <w:rFonts w:cs="Arial"/>
                <w:lang w:val="de-DE"/>
              </w:rPr>
              <w:t>‘</w:t>
            </w:r>
            <w:r w:rsidRPr="003E42B7">
              <w:rPr>
                <w:rFonts w:cs="Arial"/>
                <w:lang w:val="de-DE"/>
              </w:rPr>
              <w:t>.</w:t>
            </w:r>
            <w:bookmarkEnd w:id="662"/>
            <w:bookmarkEnd w:id="663"/>
          </w:p>
        </w:tc>
      </w:tr>
      <w:tr w:rsidR="003F4B79" w:rsidRPr="003E42B7" w:rsidTr="00CC3C42">
        <w:trPr>
          <w:cantSplit/>
        </w:trPr>
        <w:tc>
          <w:tcPr>
            <w:tcW w:w="2127" w:type="dxa"/>
          </w:tcPr>
          <w:p w:rsidR="003F4B79" w:rsidRPr="00616B92" w:rsidRDefault="003F4B79" w:rsidP="00CC3C42">
            <w:pPr>
              <w:spacing w:before="40" w:after="40"/>
              <w:jc w:val="left"/>
              <w:rPr>
                <w:rFonts w:cs="Arial"/>
                <w:i/>
                <w:color w:val="FF0000"/>
                <w:lang w:val="de-DE"/>
              </w:rPr>
            </w:pPr>
            <w:r w:rsidRPr="00616B92">
              <w:rPr>
                <w:rFonts w:cs="Arial"/>
                <w:color w:val="FF0000"/>
                <w:lang w:val="de-DE"/>
              </w:rPr>
              <w:t>Freistehend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Freistehend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Voneinander getrennt; nicht verbunden.</w:t>
            </w:r>
          </w:p>
        </w:tc>
      </w:tr>
      <w:tr w:rsidR="003F4B79" w:rsidRPr="003E42B7" w:rsidTr="00CC3C42">
        <w:trPr>
          <w:cantSplit/>
        </w:trPr>
        <w:tc>
          <w:tcPr>
            <w:tcW w:w="2127" w:type="dxa"/>
            <w:tcBorders>
              <w:bottom w:val="nil"/>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Ganzrandig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Ganzrandig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nil"/>
            </w:tcBorders>
            <w:vAlign w:val="center"/>
          </w:tcPr>
          <w:p w:rsidR="003F4B79" w:rsidRPr="003E42B7" w:rsidRDefault="003F4B79" w:rsidP="00CC3C42">
            <w:pPr>
              <w:rPr>
                <w:rFonts w:cs="Arial"/>
                <w:lang w:val="de-DE"/>
              </w:rPr>
            </w:pPr>
            <w:r w:rsidRPr="003E42B7">
              <w:rPr>
                <w:rFonts w:cs="Arial"/>
                <w:lang w:val="de-DE"/>
              </w:rPr>
              <w:t>Mit ungeteiltem Rand; nicht gezähnt oder gelappt.</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Geadert</w:t>
            </w:r>
            <w:r w:rsidRPr="00616B92">
              <w:rPr>
                <w:lang w:val="de-DE"/>
              </w:rPr>
              <w:fldChar w:fldCharType="begin"/>
            </w:r>
            <w:r w:rsidRPr="00616B92">
              <w:rPr>
                <w:lang w:val="de-DE"/>
              </w:rPr>
              <w:instrText xml:space="preserve"> XE "</w:instrText>
            </w:r>
            <w:r w:rsidRPr="00616B92">
              <w:rPr>
                <w:color w:val="FF0000"/>
                <w:lang w:val="de-DE"/>
              </w:rPr>
              <w:instrText>Geadert</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Geballt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Geballt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Dicht zusammengedrängt; praktisch ohne dazwischenliegende Abstände. Vergleiche </w:t>
            </w:r>
            <w:r>
              <w:rPr>
                <w:rFonts w:cs="Arial"/>
                <w:lang w:val="de-DE"/>
              </w:rPr>
              <w:t>‚</w:t>
            </w:r>
            <w:r w:rsidRPr="003E42B7">
              <w:rPr>
                <w:rFonts w:cs="Arial"/>
                <w:lang w:val="de-DE"/>
              </w:rPr>
              <w:t>zusammengedrängt</w:t>
            </w:r>
            <w:r>
              <w:rPr>
                <w:rFonts w:cs="Arial"/>
                <w:lang w:val="de-DE"/>
              </w:rPr>
              <w:t>‘</w:t>
            </w:r>
            <w:r w:rsidRPr="003E42B7">
              <w:rPr>
                <w:rFonts w:cs="Arial"/>
                <w:lang w:val="de-DE"/>
              </w:rPr>
              <w:t>, was weniger dicht ist.</w:t>
            </w:r>
          </w:p>
        </w:tc>
      </w:tr>
      <w:tr w:rsidR="003F4B79" w:rsidRPr="003E42B7" w:rsidTr="00CC3C42">
        <w:trPr>
          <w:cantSplit/>
        </w:trPr>
        <w:tc>
          <w:tcPr>
            <w:tcW w:w="2127" w:type="dxa"/>
          </w:tcPr>
          <w:p w:rsidR="003F4B79" w:rsidRPr="00616B92" w:rsidRDefault="003F4B79" w:rsidP="007F2F07">
            <w:pPr>
              <w:spacing w:before="40" w:after="40"/>
              <w:jc w:val="left"/>
              <w:rPr>
                <w:rFonts w:cs="Arial"/>
                <w:color w:val="FF0000"/>
                <w:lang w:val="de-DE"/>
              </w:rPr>
            </w:pPr>
            <w:r w:rsidRPr="00616B92">
              <w:rPr>
                <w:rFonts w:cs="Arial"/>
                <w:color w:val="FF0000"/>
                <w:lang w:val="de-DE"/>
              </w:rPr>
              <w:t>Gebogen</w:t>
            </w:r>
            <w:r w:rsidRPr="00616B92">
              <w:rPr>
                <w:rFonts w:cs="Arial"/>
                <w:color w:val="FF0000"/>
                <w:lang w:val="de-DE"/>
              </w:rPr>
              <w:fldChar w:fldCharType="begin"/>
            </w:r>
            <w:r w:rsidRPr="00616B92">
              <w:rPr>
                <w:rFonts w:cs="Arial"/>
                <w:color w:val="FF0000"/>
                <w:lang w:val="de-DE"/>
              </w:rPr>
              <w:instrText xml:space="preserve"> XE "Gebogen"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Sich (abaxial) nach unten biegend. Vergleiche </w:t>
            </w:r>
            <w:r>
              <w:rPr>
                <w:rFonts w:cs="Arial"/>
                <w:lang w:val="de-DE"/>
              </w:rPr>
              <w:t>‚</w:t>
            </w:r>
            <w:r w:rsidRPr="003E42B7">
              <w:rPr>
                <w:rFonts w:cs="Arial"/>
                <w:lang w:val="de-DE"/>
              </w:rPr>
              <w:t>gebogen</w:t>
            </w:r>
            <w:r>
              <w:rPr>
                <w:rFonts w:cs="Arial"/>
                <w:lang w:val="de-DE"/>
              </w:rPr>
              <w:t>‘</w:t>
            </w:r>
            <w:r w:rsidRPr="003E42B7">
              <w:rPr>
                <w:rFonts w:cs="Arial"/>
                <w:lang w:val="de-DE"/>
              </w:rPr>
              <w:t>, das abrupter nach unten gebogen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Gebuchtet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Gebuchtet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64" w:name="_Toc224620080"/>
            <w:bookmarkStart w:id="665" w:name="_Toc225766672"/>
            <w:r w:rsidRPr="003E42B7">
              <w:rPr>
                <w:rFonts w:cs="Arial"/>
                <w:lang w:val="de-DE"/>
              </w:rPr>
              <w:t xml:space="preserve">Abwechselnd konkav und konvex auf dem Niveau des Organs; gewellt. Vergleiche </w:t>
            </w:r>
            <w:r>
              <w:rPr>
                <w:rFonts w:cs="Arial"/>
                <w:lang w:val="de-DE"/>
              </w:rPr>
              <w:t>‚</w:t>
            </w:r>
            <w:r w:rsidRPr="003E42B7">
              <w:rPr>
                <w:rFonts w:cs="Arial"/>
                <w:lang w:val="de-DE"/>
              </w:rPr>
              <w:t>ausgeschweift</w:t>
            </w:r>
            <w:r>
              <w:rPr>
                <w:rFonts w:cs="Arial"/>
                <w:lang w:val="de-DE"/>
              </w:rPr>
              <w:t>‘</w:t>
            </w:r>
            <w:r w:rsidRPr="003E42B7">
              <w:rPr>
                <w:rFonts w:cs="Arial"/>
                <w:lang w:val="de-DE"/>
              </w:rPr>
              <w:t xml:space="preserve">, das flach </w:t>
            </w:r>
            <w:r>
              <w:rPr>
                <w:rFonts w:cs="Arial"/>
                <w:lang w:val="de-DE"/>
              </w:rPr>
              <w:t>‚</w:t>
            </w:r>
            <w:r w:rsidRPr="003E42B7">
              <w:rPr>
                <w:rFonts w:cs="Arial"/>
                <w:lang w:val="de-DE"/>
              </w:rPr>
              <w:t>gebuchtet</w:t>
            </w:r>
            <w:r>
              <w:rPr>
                <w:rFonts w:cs="Arial"/>
                <w:lang w:val="de-DE"/>
              </w:rPr>
              <w:t>‘</w:t>
            </w:r>
            <w:r w:rsidRPr="003E42B7">
              <w:rPr>
                <w:rFonts w:cs="Arial"/>
                <w:lang w:val="de-DE"/>
              </w:rPr>
              <w:t xml:space="preserve">, ist und </w:t>
            </w:r>
            <w:r>
              <w:rPr>
                <w:rFonts w:cs="Arial"/>
                <w:lang w:val="de-DE"/>
              </w:rPr>
              <w:t>‚</w:t>
            </w:r>
            <w:r w:rsidRPr="003E42B7">
              <w:rPr>
                <w:rFonts w:cs="Arial"/>
                <w:lang w:val="de-DE"/>
              </w:rPr>
              <w:t>gewellt</w:t>
            </w:r>
            <w:r>
              <w:rPr>
                <w:rFonts w:cs="Arial"/>
                <w:lang w:val="de-DE"/>
              </w:rPr>
              <w:t>‘</w:t>
            </w:r>
            <w:r w:rsidRPr="003E42B7">
              <w:rPr>
                <w:rFonts w:cs="Arial"/>
                <w:lang w:val="de-DE"/>
              </w:rPr>
              <w:t>, das rechtwinklig zum Niveau des Pflanzenteils gewellt ist.</w:t>
            </w:r>
            <w:bookmarkEnd w:id="664"/>
            <w:bookmarkEnd w:id="665"/>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Gefleckt</w:t>
            </w:r>
            <w:r w:rsidRPr="00616B92">
              <w:rPr>
                <w:lang w:val="de-DE"/>
              </w:rPr>
              <w:fldChar w:fldCharType="begin"/>
            </w:r>
            <w:r w:rsidRPr="00616B92">
              <w:rPr>
                <w:lang w:val="de-DE"/>
              </w:rPr>
              <w:instrText xml:space="preserve"> XE "</w:instrText>
            </w:r>
            <w:r w:rsidRPr="00616B92">
              <w:rPr>
                <w:color w:val="FF0000"/>
                <w:lang w:val="de-DE"/>
              </w:rPr>
              <w:instrText>Gefleckt</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Gefranst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Gefranst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666" w:name="_Toc224620027"/>
            <w:bookmarkStart w:id="667" w:name="_Toc225766622"/>
            <w:r w:rsidRPr="003E42B7">
              <w:rPr>
                <w:rFonts w:cs="Arial"/>
                <w:color w:val="000000"/>
                <w:lang w:val="de-DE"/>
              </w:rPr>
              <w:t xml:space="preserve">Trägt eine Randfranse von haarartigen Anhangsgebilden, die sich nicht nur aus der Epidermis, sondern auch aus tieferen Schichten erstrecken. Vergleiche </w:t>
            </w:r>
            <w:r>
              <w:rPr>
                <w:rFonts w:cs="Arial"/>
                <w:color w:val="000000"/>
                <w:lang w:val="de-DE"/>
              </w:rPr>
              <w:t>‚</w:t>
            </w:r>
            <w:r w:rsidRPr="003E42B7">
              <w:rPr>
                <w:rFonts w:cs="Arial"/>
                <w:color w:val="000000"/>
                <w:lang w:val="de-DE"/>
              </w:rPr>
              <w:t>bewimpert</w:t>
            </w:r>
            <w:r>
              <w:rPr>
                <w:rFonts w:cs="Arial"/>
                <w:color w:val="000000"/>
                <w:lang w:val="de-DE"/>
              </w:rPr>
              <w:t>‘</w:t>
            </w:r>
            <w:r w:rsidRPr="003E42B7">
              <w:rPr>
                <w:rFonts w:cs="Arial"/>
                <w:color w:val="000000"/>
                <w:lang w:val="de-DE"/>
              </w:rPr>
              <w:t>, das nur aus der Epidermis hervorgeht.</w:t>
            </w:r>
            <w:bookmarkEnd w:id="666"/>
            <w:bookmarkEnd w:id="66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Gefurcht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Gefurcht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668" w:name="_Toc224620010"/>
            <w:bookmarkStart w:id="669" w:name="_Toc225766605"/>
            <w:r w:rsidRPr="003E42B7">
              <w:rPr>
                <w:rFonts w:cs="Arial"/>
                <w:lang w:val="de-DE"/>
              </w:rPr>
              <w:t xml:space="preserve">Runzlig, geschrumpft oder in abwechselnde Furchen und Wülste gefaltet, z. B. Blütenblätter von </w:t>
            </w:r>
            <w:r w:rsidRPr="003E42B7">
              <w:rPr>
                <w:rFonts w:cs="Arial"/>
                <w:i/>
                <w:lang w:val="de-DE"/>
              </w:rPr>
              <w:t>Papaver</w:t>
            </w:r>
            <w:r w:rsidRPr="003E42B7">
              <w:rPr>
                <w:rFonts w:cs="Arial"/>
                <w:lang w:val="de-DE"/>
              </w:rPr>
              <w:t xml:space="preserve"> in der Knospe. Vergleiche </w:t>
            </w:r>
            <w:r>
              <w:rPr>
                <w:rFonts w:cs="Arial"/>
                <w:lang w:val="de-DE"/>
              </w:rPr>
              <w:t>‚</w:t>
            </w:r>
            <w:r w:rsidRPr="003E42B7">
              <w:rPr>
                <w:rFonts w:cs="Arial"/>
                <w:lang w:val="de-DE"/>
              </w:rPr>
              <w:t>runzelig</w:t>
            </w:r>
            <w:r>
              <w:rPr>
                <w:rFonts w:cs="Arial"/>
                <w:lang w:val="de-DE"/>
              </w:rPr>
              <w:t>‘</w:t>
            </w:r>
            <w:r w:rsidRPr="003E42B7">
              <w:rPr>
                <w:rFonts w:cs="Arial"/>
                <w:lang w:val="de-DE"/>
              </w:rPr>
              <w:t>.</w:t>
            </w:r>
            <w:bookmarkEnd w:id="668"/>
            <w:bookmarkEnd w:id="66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Gekerbt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Gekerbt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70" w:name="_Toc224620011"/>
            <w:bookmarkStart w:id="671" w:name="_Toc225766606"/>
            <w:r w:rsidRPr="003E42B7">
              <w:rPr>
                <w:rFonts w:cs="Arial"/>
                <w:lang w:val="de-DE"/>
              </w:rPr>
              <w:t>Bogenförmig ausgezackt, mit abgerundeten Zähnen.</w:t>
            </w:r>
            <w:bookmarkEnd w:id="670"/>
            <w:bookmarkEnd w:id="671"/>
          </w:p>
          <w:p w:rsidR="003F4B79" w:rsidRPr="003E42B7" w:rsidRDefault="003F4B79" w:rsidP="00CC3C42">
            <w:pPr>
              <w:outlineLvl w:val="0"/>
              <w:rPr>
                <w:rFonts w:cs="Arial"/>
                <w:lang w:val="de-DE"/>
              </w:rPr>
            </w:pP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Gekniet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Gekniet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Mit regelmäßigen, winkligen, abwechselnden Richtungsänderungen.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Gekraust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Gekraust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72" w:name="_Toc224620012"/>
            <w:bookmarkStart w:id="673" w:name="_Toc225766607"/>
            <w:r w:rsidRPr="003E42B7">
              <w:rPr>
                <w:rFonts w:cs="Arial"/>
                <w:lang w:val="de-DE"/>
              </w:rPr>
              <w:t>Mit gewelltem oder geschrumpftem und unregelmäßig gedrehtem Rand.</w:t>
            </w:r>
            <w:bookmarkEnd w:id="672"/>
            <w:bookmarkEnd w:id="67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Geöhrt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Geöhrt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mit Ohren; mit zwei abgerundeten, nach außen gerichteten Lappen  an jeder Seite, die sich über den allgemeinen Umriß des Pflanzenteils hinaus fortsetzen. Gilt für die Basis. Vergleiche </w:t>
            </w:r>
            <w:r>
              <w:rPr>
                <w:rFonts w:cs="Arial"/>
                <w:lang w:val="de-DE"/>
              </w:rPr>
              <w:t>‚</w:t>
            </w:r>
            <w:r w:rsidRPr="003E42B7">
              <w:rPr>
                <w:rFonts w:cs="Arial"/>
                <w:lang w:val="de-DE"/>
              </w:rPr>
              <w:t>spießförmig</w:t>
            </w:r>
            <w:r>
              <w:rPr>
                <w:rFonts w:cs="Arial"/>
                <w:lang w:val="de-DE"/>
              </w:rPr>
              <w:t>‘</w:t>
            </w:r>
            <w:r w:rsidRPr="003E42B7">
              <w:rPr>
                <w:rFonts w:cs="Arial"/>
                <w:lang w:val="de-DE"/>
              </w:rPr>
              <w:t xml:space="preserve"> mit dreieckigen, nach außen gerichteten Lappen, und </w:t>
            </w:r>
            <w:r>
              <w:rPr>
                <w:rFonts w:cs="Arial"/>
                <w:lang w:val="de-DE"/>
              </w:rPr>
              <w:t>‚</w:t>
            </w:r>
            <w:r w:rsidRPr="003E42B7">
              <w:rPr>
                <w:rFonts w:cs="Arial"/>
                <w:lang w:val="de-DE"/>
              </w:rPr>
              <w:t>pfeilspitzenförmig</w:t>
            </w:r>
            <w:r>
              <w:rPr>
                <w:rFonts w:cs="Arial"/>
                <w:lang w:val="de-DE"/>
              </w:rPr>
              <w:t>‘</w:t>
            </w:r>
            <w:r w:rsidRPr="003E42B7">
              <w:rPr>
                <w:rFonts w:cs="Arial"/>
                <w:lang w:val="de-DE"/>
              </w:rPr>
              <w:t xml:space="preserve"> mit dreieckigen, abwärts gerichteten Lappen. Vergleiche </w:t>
            </w:r>
            <w:r>
              <w:rPr>
                <w:rFonts w:cs="Arial"/>
                <w:lang w:val="de-DE"/>
              </w:rPr>
              <w:t>‚</w:t>
            </w:r>
            <w:r w:rsidRPr="003E42B7">
              <w:rPr>
                <w:rFonts w:cs="Arial"/>
                <w:lang w:val="de-DE"/>
              </w:rPr>
              <w:t>ohrförmig</w:t>
            </w:r>
            <w:r>
              <w:rPr>
                <w:rFonts w:cs="Arial"/>
                <w:lang w:val="de-DE"/>
              </w:rPr>
              <w:t>‘</w:t>
            </w:r>
            <w:r w:rsidRPr="003E42B7">
              <w:rPr>
                <w:rFonts w:cs="Arial"/>
                <w:lang w:val="de-DE"/>
              </w:rPr>
              <w:t>, das für vollständig eindimensionale Formen gilt.</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Gepunktet</w:t>
            </w:r>
            <w:r w:rsidRPr="00616B92">
              <w:rPr>
                <w:lang w:val="de-DE"/>
              </w:rPr>
              <w:fldChar w:fldCharType="begin"/>
            </w:r>
            <w:r w:rsidRPr="00616B92">
              <w:rPr>
                <w:lang w:val="de-DE"/>
              </w:rPr>
              <w:instrText xml:space="preserve"> XE "</w:instrText>
            </w:r>
            <w:r w:rsidRPr="00616B92">
              <w:rPr>
                <w:color w:val="FF0000"/>
                <w:lang w:val="de-DE"/>
              </w:rPr>
              <w:instrText>Gepunktet</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Gerade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Gerade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74" w:name="_Toc224620108"/>
            <w:bookmarkStart w:id="675" w:name="_Toc225766698"/>
            <w:r w:rsidRPr="003E42B7">
              <w:rPr>
                <w:rFonts w:cs="Arial"/>
                <w:lang w:val="de-DE"/>
              </w:rPr>
              <w:t>Mit der Basis (Apex) abrupt in einem geraden, transversalen, basalen (distalen) Rand endend, als ob abgeschnitten. Gilt für die Basis und den Apex.</w:t>
            </w:r>
            <w:bookmarkEnd w:id="674"/>
            <w:bookmarkEnd w:id="67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Gerieft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Gerieft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676" w:name="_Toc224620039"/>
            <w:bookmarkStart w:id="677" w:name="_Toc225766634"/>
            <w:r w:rsidRPr="003E42B7">
              <w:rPr>
                <w:rFonts w:cs="Arial"/>
                <w:lang w:val="de-DE"/>
              </w:rPr>
              <w:t>Mit einem oder mehreren schmalen Kanälen.</w:t>
            </w:r>
            <w:bookmarkEnd w:id="676"/>
            <w:bookmarkEnd w:id="67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Gerillt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Gerillt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Fein gestreift; mit mehr oder weniger parallelen Linien verschiedener Farbe, oder Furchen oder Wülsten. Vergleiche </w:t>
            </w:r>
            <w:r>
              <w:rPr>
                <w:rFonts w:cs="Arial"/>
                <w:lang w:val="de-DE"/>
              </w:rPr>
              <w:t>‚</w:t>
            </w:r>
            <w:r w:rsidRPr="003E42B7">
              <w:rPr>
                <w:rFonts w:cs="Arial"/>
                <w:lang w:val="de-DE"/>
              </w:rPr>
              <w:t>nadelförmig</w:t>
            </w:r>
            <w:r>
              <w:rPr>
                <w:rFonts w:cs="Arial"/>
                <w:lang w:val="de-DE"/>
              </w:rPr>
              <w:t>‘</w:t>
            </w:r>
            <w:r w:rsidRPr="003E42B7">
              <w:rPr>
                <w:rFonts w:cs="Arial"/>
                <w:lang w:val="de-DE"/>
              </w:rPr>
              <w:t xml:space="preserve"> (Nadelkratzer in verschiedenen Richtungen).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Gesägt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Gesägt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78" w:name="_Toc224620075"/>
            <w:bookmarkStart w:id="679" w:name="_Toc225766667"/>
            <w:r w:rsidRPr="003E42B7">
              <w:rPr>
                <w:rFonts w:cs="Arial"/>
                <w:lang w:val="de-DE"/>
              </w:rPr>
              <w:t xml:space="preserve">Mit scharfen spitzen nach vorn gerichteten Zähnen, zum Apex hin. Die Vorderseite eines Zahns ist kürzer als die Rückseite. Vergleiche </w:t>
            </w:r>
            <w:r>
              <w:rPr>
                <w:rFonts w:cs="Arial"/>
                <w:lang w:val="de-DE"/>
              </w:rPr>
              <w:t>‚</w:t>
            </w:r>
            <w:r w:rsidRPr="003E42B7">
              <w:rPr>
                <w:rFonts w:cs="Arial"/>
                <w:lang w:val="de-DE"/>
              </w:rPr>
              <w:t>gekerbt</w:t>
            </w:r>
            <w:r>
              <w:rPr>
                <w:rFonts w:cs="Arial"/>
                <w:lang w:val="de-DE"/>
              </w:rPr>
              <w:t>‘</w:t>
            </w:r>
            <w:r w:rsidRPr="003E42B7">
              <w:rPr>
                <w:rFonts w:cs="Arial"/>
                <w:lang w:val="de-DE"/>
              </w:rPr>
              <w:t xml:space="preserve">, wo die Zähne abgerundet sind, und </w:t>
            </w:r>
            <w:r>
              <w:rPr>
                <w:rFonts w:cs="Arial"/>
                <w:lang w:val="de-DE"/>
              </w:rPr>
              <w:t>‚</w:t>
            </w:r>
            <w:r w:rsidRPr="003E42B7">
              <w:rPr>
                <w:rFonts w:cs="Arial"/>
                <w:lang w:val="de-DE"/>
              </w:rPr>
              <w:t>gezähnt</w:t>
            </w:r>
            <w:r>
              <w:rPr>
                <w:rFonts w:cs="Arial"/>
                <w:lang w:val="de-DE"/>
              </w:rPr>
              <w:t>‘</w:t>
            </w:r>
            <w:r w:rsidRPr="003E42B7">
              <w:rPr>
                <w:rFonts w:cs="Arial"/>
                <w:lang w:val="de-DE"/>
              </w:rPr>
              <w:t>, wo die Zähne nach außen gerichtet sind.</w:t>
            </w:r>
            <w:bookmarkEnd w:id="678"/>
            <w:bookmarkEnd w:id="67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Geschrumpft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Geschrumpft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Mit Falten oder Furchen; ein allgemeiner Begriff. Vergleiche </w:t>
            </w:r>
            <w:r>
              <w:rPr>
                <w:rFonts w:cs="Arial"/>
                <w:lang w:val="de-DE"/>
              </w:rPr>
              <w:t>‚</w:t>
            </w:r>
            <w:r w:rsidRPr="003E42B7">
              <w:rPr>
                <w:rFonts w:cs="Arial"/>
                <w:lang w:val="de-DE"/>
              </w:rPr>
              <w:t>gefurcht</w:t>
            </w:r>
            <w:r>
              <w:rPr>
                <w:rFonts w:cs="Arial"/>
                <w:lang w:val="de-DE"/>
              </w:rPr>
              <w:t>‘</w:t>
            </w:r>
            <w:r w:rsidRPr="003E42B7">
              <w:rPr>
                <w:rFonts w:cs="Arial"/>
                <w:lang w:val="de-DE"/>
              </w:rPr>
              <w:t xml:space="preserve"> und </w:t>
            </w:r>
            <w:r>
              <w:rPr>
                <w:rFonts w:cs="Arial"/>
                <w:lang w:val="de-DE"/>
              </w:rPr>
              <w:t>‚</w:t>
            </w:r>
            <w:r w:rsidRPr="003E42B7">
              <w:rPr>
                <w:rFonts w:cs="Arial"/>
                <w:lang w:val="de-DE"/>
              </w:rPr>
              <w:t>runzelig</w:t>
            </w:r>
            <w:r>
              <w:rPr>
                <w:rFonts w:cs="Arial"/>
                <w:lang w:val="de-DE"/>
              </w:rPr>
              <w:t>‘</w:t>
            </w:r>
            <w:r w:rsidRPr="003E42B7">
              <w:rPr>
                <w:rFonts w:cs="Arial"/>
                <w:lang w:val="de-DE"/>
              </w:rPr>
              <w:t>, bei denen die Schrumpfung spezifischerer Natur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Geschwänzt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Geschwänzt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Sich zu einem langen, schmalen, spitzen Anhangsgebilde verjüngend, das sowohl vaskular als auch laminar ist. Gilt für den distalsten Teil des Apex (Spitze). Vergleiche </w:t>
            </w:r>
            <w:r>
              <w:rPr>
                <w:rFonts w:cs="Arial"/>
                <w:lang w:val="de-DE"/>
              </w:rPr>
              <w:t>‚</w:t>
            </w:r>
            <w:r w:rsidRPr="003E42B7">
              <w:rPr>
                <w:rFonts w:cs="Arial"/>
                <w:lang w:val="de-DE"/>
              </w:rPr>
              <w:t>zugespitzt</w:t>
            </w:r>
            <w:r>
              <w:rPr>
                <w:rFonts w:cs="Arial"/>
                <w:lang w:val="de-DE"/>
              </w:rPr>
              <w:t>‘</w:t>
            </w:r>
            <w:r w:rsidRPr="003E42B7">
              <w:rPr>
                <w:rFonts w:cs="Arial"/>
                <w:lang w:val="de-DE"/>
              </w:rPr>
              <w:t>, wo die Spitze kürzer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Gespreizt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Gespreizt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80" w:name="_Toc224620018"/>
            <w:bookmarkStart w:id="681" w:name="_Toc225766613"/>
            <w:r w:rsidRPr="003E42B7">
              <w:rPr>
                <w:rFonts w:cs="Arial"/>
                <w:lang w:val="de-DE"/>
              </w:rPr>
              <w:t xml:space="preserve">Mit weit abstehenden Zweigen, in nahezu rechten Winkeln zur Hauptachse. </w:t>
            </w:r>
            <w:r>
              <w:rPr>
                <w:rFonts w:cs="Arial"/>
                <w:lang w:val="de-DE"/>
              </w:rPr>
              <w:t>‚</w:t>
            </w:r>
            <w:r w:rsidRPr="003E42B7">
              <w:rPr>
                <w:rFonts w:cs="Arial"/>
                <w:lang w:val="de-DE"/>
              </w:rPr>
              <w:t>Gespreizt</w:t>
            </w:r>
            <w:r>
              <w:rPr>
                <w:rFonts w:cs="Arial"/>
                <w:lang w:val="de-DE"/>
              </w:rPr>
              <w:t>‘</w:t>
            </w:r>
            <w:r w:rsidRPr="003E42B7">
              <w:rPr>
                <w:rFonts w:cs="Arial"/>
                <w:lang w:val="de-DE"/>
              </w:rPr>
              <w:t xml:space="preserve"> gilt spezifischer für die Wuchsform, während </w:t>
            </w:r>
            <w:r>
              <w:rPr>
                <w:rFonts w:cs="Arial"/>
                <w:lang w:val="de-DE"/>
              </w:rPr>
              <w:t>‚</w:t>
            </w:r>
            <w:r w:rsidRPr="003E42B7">
              <w:rPr>
                <w:rFonts w:cs="Arial"/>
                <w:lang w:val="de-DE"/>
              </w:rPr>
              <w:t>abstehend</w:t>
            </w:r>
            <w:r>
              <w:rPr>
                <w:rFonts w:cs="Arial"/>
                <w:lang w:val="de-DE"/>
              </w:rPr>
              <w:t>‘</w:t>
            </w:r>
            <w:r w:rsidRPr="003E42B7">
              <w:rPr>
                <w:rFonts w:cs="Arial"/>
                <w:lang w:val="de-DE"/>
              </w:rPr>
              <w:t xml:space="preserve"> für die Richtung der Zweige gilt. Eine gespreizte Pflanze hätte abstehende Zweige.</w:t>
            </w:r>
            <w:bookmarkEnd w:id="680"/>
            <w:bookmarkEnd w:id="681"/>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Gesprenkelt</w:t>
            </w:r>
            <w:r w:rsidRPr="00616B92">
              <w:rPr>
                <w:lang w:val="de-DE"/>
              </w:rPr>
              <w:fldChar w:fldCharType="begin"/>
            </w:r>
            <w:r w:rsidRPr="00616B92">
              <w:rPr>
                <w:lang w:val="de-DE"/>
              </w:rPr>
              <w:instrText xml:space="preserve"> XE "</w:instrText>
            </w:r>
            <w:r w:rsidRPr="00616B92">
              <w:rPr>
                <w:color w:val="FF0000"/>
                <w:lang w:val="de-DE"/>
              </w:rPr>
              <w:instrText>Gesprenkelt</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Gestalt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 xml:space="preserve"> Gestalt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color w:val="000000"/>
                <w:lang w:val="de-DE"/>
              </w:rPr>
              <w:t xml:space="preserve">In den UPOV-Prüfungsrichtlinien sollte der Begriff </w:t>
            </w:r>
            <w:r>
              <w:rPr>
                <w:rFonts w:cs="Arial"/>
                <w:color w:val="000000"/>
                <w:lang w:val="de-DE"/>
              </w:rPr>
              <w:t>„</w:t>
            </w:r>
            <w:r w:rsidRPr="003E42B7">
              <w:rPr>
                <w:rFonts w:cs="Arial"/>
                <w:color w:val="000000"/>
                <w:lang w:val="de-DE"/>
              </w:rPr>
              <w:t>Form</w:t>
            </w:r>
            <w:r>
              <w:rPr>
                <w:rFonts w:cs="Arial"/>
                <w:color w:val="000000"/>
                <w:lang w:val="de-DE"/>
              </w:rPr>
              <w:t>“</w:t>
            </w:r>
            <w:r w:rsidRPr="003E42B7">
              <w:rPr>
                <w:rFonts w:cs="Arial"/>
                <w:color w:val="000000"/>
                <w:lang w:val="de-DE"/>
              </w:rPr>
              <w:t xml:space="preserve"> im weitesten Sinne verwendet werden, und die Begriffe wie </w:t>
            </w:r>
            <w:r>
              <w:rPr>
                <w:rFonts w:cs="Arial"/>
                <w:color w:val="000000"/>
                <w:lang w:val="de-DE"/>
              </w:rPr>
              <w:t>„</w:t>
            </w:r>
            <w:r w:rsidRPr="003E42B7">
              <w:rPr>
                <w:rFonts w:cs="Arial"/>
                <w:color w:val="000000"/>
                <w:lang w:val="de-DE"/>
              </w:rPr>
              <w:t>Gestalt</w:t>
            </w:r>
            <w:r>
              <w:rPr>
                <w:rFonts w:cs="Arial"/>
                <w:color w:val="000000"/>
                <w:lang w:val="de-DE"/>
              </w:rPr>
              <w:t>“</w:t>
            </w:r>
            <w:r w:rsidRPr="003E42B7">
              <w:rPr>
                <w:rFonts w:cs="Arial"/>
                <w:color w:val="000000"/>
                <w:lang w:val="de-DE"/>
              </w:rPr>
              <w:t xml:space="preserve"> und </w:t>
            </w:r>
            <w:r>
              <w:rPr>
                <w:rFonts w:cs="Arial"/>
                <w:color w:val="000000"/>
                <w:lang w:val="de-DE"/>
              </w:rPr>
              <w:t>„</w:t>
            </w:r>
            <w:r w:rsidRPr="003E42B7">
              <w:rPr>
                <w:rFonts w:cs="Arial"/>
                <w:color w:val="000000"/>
                <w:lang w:val="de-DE"/>
              </w:rPr>
              <w:t>Profil</w:t>
            </w:r>
            <w:r>
              <w:rPr>
                <w:rFonts w:cs="Arial"/>
                <w:color w:val="000000"/>
                <w:lang w:val="de-DE"/>
              </w:rPr>
              <w:t>“</w:t>
            </w:r>
            <w:r w:rsidRPr="003E42B7">
              <w:rPr>
                <w:rFonts w:cs="Arial"/>
                <w:color w:val="000000"/>
                <w:lang w:val="de-DE"/>
              </w:rPr>
              <w:t xml:space="preserve"> sollten vermieden werden, um Widersprüche bei der Übersetzung zu verringern.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Gestielt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Gestielt</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xml:space="preserve"> </w:t>
            </w:r>
          </w:p>
        </w:tc>
        <w:tc>
          <w:tcPr>
            <w:tcW w:w="8080" w:type="dxa"/>
            <w:vAlign w:val="center"/>
          </w:tcPr>
          <w:p w:rsidR="003F4B79" w:rsidRPr="003E42B7" w:rsidRDefault="003F4B79" w:rsidP="00CC3C42">
            <w:pPr>
              <w:outlineLvl w:val="0"/>
              <w:rPr>
                <w:rFonts w:cs="Arial"/>
                <w:lang w:val="de-DE"/>
              </w:rPr>
            </w:pPr>
            <w:bookmarkStart w:id="682" w:name="_Toc224620094"/>
            <w:bookmarkStart w:id="683" w:name="_Toc225766686"/>
            <w:r w:rsidRPr="003E42B7">
              <w:rPr>
                <w:rFonts w:cs="Arial"/>
                <w:lang w:val="de-DE"/>
              </w:rPr>
              <w:t xml:space="preserve">An der tragenden Pflanze mit einem Stiel angewachsen. Vergleiche </w:t>
            </w:r>
            <w:r>
              <w:rPr>
                <w:rFonts w:cs="Arial"/>
                <w:lang w:val="de-DE"/>
              </w:rPr>
              <w:t>‚</w:t>
            </w:r>
            <w:r w:rsidRPr="003E42B7">
              <w:rPr>
                <w:rFonts w:cs="Arial"/>
                <w:lang w:val="de-DE"/>
              </w:rPr>
              <w:t>ungestielt</w:t>
            </w:r>
            <w:r>
              <w:rPr>
                <w:rFonts w:cs="Arial"/>
                <w:lang w:val="de-DE"/>
              </w:rPr>
              <w:t>‘</w:t>
            </w:r>
            <w:r w:rsidRPr="003E42B7">
              <w:rPr>
                <w:rFonts w:cs="Arial"/>
                <w:lang w:val="de-DE"/>
              </w:rPr>
              <w:t xml:space="preserve"> und </w:t>
            </w:r>
            <w:r>
              <w:rPr>
                <w:rFonts w:cs="Arial"/>
                <w:lang w:val="de-DE"/>
              </w:rPr>
              <w:t>‚</w:t>
            </w:r>
            <w:r w:rsidRPr="003E42B7">
              <w:rPr>
                <w:rFonts w:cs="Arial"/>
                <w:lang w:val="de-DE"/>
              </w:rPr>
              <w:t>mit gestielten Blüten</w:t>
            </w:r>
            <w:r>
              <w:rPr>
                <w:rFonts w:cs="Arial"/>
                <w:lang w:val="de-DE"/>
              </w:rPr>
              <w:t>‘</w:t>
            </w:r>
            <w:r w:rsidRPr="003E42B7">
              <w:rPr>
                <w:rFonts w:cs="Arial"/>
                <w:lang w:val="de-DE"/>
              </w:rPr>
              <w:t>.</w:t>
            </w:r>
            <w:bookmarkEnd w:id="682"/>
            <w:bookmarkEnd w:id="683"/>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Gestreift</w:t>
            </w:r>
            <w:r w:rsidRPr="00616B92">
              <w:rPr>
                <w:lang w:val="de-DE"/>
              </w:rPr>
              <w:fldChar w:fldCharType="begin"/>
            </w:r>
            <w:r w:rsidRPr="00616B92">
              <w:rPr>
                <w:lang w:val="de-DE"/>
              </w:rPr>
              <w:instrText xml:space="preserve"> XE "</w:instrText>
            </w:r>
            <w:r w:rsidRPr="00616B92">
              <w:rPr>
                <w:color w:val="FF0000"/>
                <w:lang w:val="de-DE"/>
              </w:rPr>
              <w:instrText>Gestreift</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Gewellt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Gewellt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84" w:name="_Toc224620112"/>
            <w:bookmarkStart w:id="685" w:name="_Toc225766702"/>
            <w:r w:rsidRPr="003E42B7">
              <w:rPr>
                <w:rFonts w:cs="Arial"/>
                <w:lang w:val="de-DE"/>
              </w:rPr>
              <w:t xml:space="preserve">Gewellt rechtwinklig zum Niveau des Pflanzenteils. Vergleiche </w:t>
            </w:r>
            <w:r>
              <w:rPr>
                <w:rFonts w:cs="Arial"/>
                <w:lang w:val="de-DE"/>
              </w:rPr>
              <w:t>‚</w:t>
            </w:r>
            <w:r w:rsidRPr="003E42B7">
              <w:rPr>
                <w:rFonts w:cs="Arial"/>
                <w:lang w:val="de-DE"/>
              </w:rPr>
              <w:t>ausgeschweift</w:t>
            </w:r>
            <w:r>
              <w:rPr>
                <w:rFonts w:cs="Arial"/>
                <w:lang w:val="de-DE"/>
              </w:rPr>
              <w:t>‘</w:t>
            </w:r>
            <w:r w:rsidRPr="003E42B7">
              <w:rPr>
                <w:rFonts w:cs="Arial"/>
                <w:lang w:val="de-DE"/>
              </w:rPr>
              <w:t xml:space="preserve"> und </w:t>
            </w:r>
            <w:r>
              <w:rPr>
                <w:rFonts w:cs="Arial"/>
                <w:lang w:val="de-DE"/>
              </w:rPr>
              <w:t>‚</w:t>
            </w:r>
            <w:r w:rsidRPr="003E42B7">
              <w:rPr>
                <w:rFonts w:cs="Arial"/>
                <w:lang w:val="de-DE"/>
              </w:rPr>
              <w:t>gebuchtet</w:t>
            </w:r>
            <w:r>
              <w:rPr>
                <w:rFonts w:cs="Arial"/>
                <w:lang w:val="de-DE"/>
              </w:rPr>
              <w:t>‘</w:t>
            </w:r>
            <w:r w:rsidRPr="003E42B7">
              <w:rPr>
                <w:rFonts w:cs="Arial"/>
                <w:lang w:val="de-DE"/>
              </w:rPr>
              <w:t>, die auf dem Niveau des Pflanzenteil gewellt sind.</w:t>
            </w:r>
            <w:bookmarkEnd w:id="684"/>
            <w:bookmarkEnd w:id="68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Gewunden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Gewunden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tabs>
                <w:tab w:val="left" w:pos="382"/>
              </w:tabs>
              <w:ind w:left="317" w:hanging="317"/>
              <w:rPr>
                <w:rFonts w:cs="Arial"/>
                <w:lang w:val="de-DE"/>
              </w:rPr>
            </w:pPr>
            <w:r w:rsidRPr="003E42B7">
              <w:rPr>
                <w:rFonts w:cs="Arial"/>
                <w:lang w:val="de-DE"/>
              </w:rPr>
              <w:t>a)</w:t>
            </w:r>
            <w:r w:rsidRPr="003E42B7">
              <w:rPr>
                <w:rFonts w:cs="Arial"/>
                <w:lang w:val="de-DE"/>
              </w:rPr>
              <w:tab/>
              <w:t>Elastisch biegbar, wie eine Peitsche / geschmeidig oder fließend in der Bewegung, oder</w:t>
            </w:r>
          </w:p>
          <w:p w:rsidR="003F4B79" w:rsidRPr="003E42B7" w:rsidRDefault="003F4B79" w:rsidP="00CC3C42">
            <w:pPr>
              <w:tabs>
                <w:tab w:val="left" w:pos="382"/>
              </w:tabs>
              <w:rPr>
                <w:rFonts w:cs="Arial"/>
                <w:lang w:val="de-DE"/>
              </w:rPr>
            </w:pPr>
            <w:r w:rsidRPr="003E42B7">
              <w:rPr>
                <w:rFonts w:cs="Arial"/>
                <w:lang w:val="de-DE"/>
              </w:rPr>
              <w:t>b)</w:t>
            </w:r>
            <w:r w:rsidRPr="003E42B7">
              <w:rPr>
                <w:rFonts w:cs="Arial"/>
                <w:lang w:val="de-DE"/>
              </w:rPr>
              <w:tab/>
              <w:t>mit Biegungen, Drehungen oder Krümmungen.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Gezähnt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Gezähnt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686" w:name="_Toc224620017"/>
            <w:bookmarkStart w:id="687" w:name="_Toc225766612"/>
            <w:r w:rsidRPr="003E42B7">
              <w:rPr>
                <w:rFonts w:cs="Arial"/>
                <w:lang w:val="de-DE"/>
              </w:rPr>
              <w:t xml:space="preserve">Mit scharfen, nach außen gerichteten Zähnen. Die beiden Seiten eines Zahns sind gleichlang. Vergleiche </w:t>
            </w:r>
            <w:r>
              <w:rPr>
                <w:rFonts w:cs="Arial"/>
                <w:lang w:val="de-DE"/>
              </w:rPr>
              <w:t>‚</w:t>
            </w:r>
            <w:r w:rsidRPr="003E42B7">
              <w:rPr>
                <w:rFonts w:cs="Arial"/>
                <w:lang w:val="de-DE"/>
              </w:rPr>
              <w:t>fein gezähnt</w:t>
            </w:r>
            <w:r>
              <w:rPr>
                <w:rFonts w:cs="Arial"/>
                <w:lang w:val="de-DE"/>
              </w:rPr>
              <w:t>‘</w:t>
            </w:r>
            <w:r w:rsidRPr="003E42B7">
              <w:rPr>
                <w:rFonts w:cs="Arial"/>
                <w:lang w:val="de-DE"/>
              </w:rPr>
              <w:t xml:space="preserve">, das feiner ist, </w:t>
            </w:r>
            <w:r>
              <w:rPr>
                <w:rFonts w:cs="Arial"/>
                <w:lang w:val="de-DE"/>
              </w:rPr>
              <w:t>‚</w:t>
            </w:r>
            <w:r w:rsidRPr="003E42B7">
              <w:rPr>
                <w:rFonts w:cs="Arial"/>
                <w:lang w:val="de-DE"/>
              </w:rPr>
              <w:t>gekerbt</w:t>
            </w:r>
            <w:r>
              <w:rPr>
                <w:rFonts w:cs="Arial"/>
                <w:lang w:val="de-DE"/>
              </w:rPr>
              <w:t>‘</w:t>
            </w:r>
            <w:r w:rsidRPr="003E42B7">
              <w:rPr>
                <w:rFonts w:cs="Arial"/>
                <w:lang w:val="de-DE"/>
              </w:rPr>
              <w:t xml:space="preserve">, wo die Zähne  abgerundet sind, und </w:t>
            </w:r>
            <w:r>
              <w:rPr>
                <w:rFonts w:cs="Arial"/>
                <w:lang w:val="de-DE"/>
              </w:rPr>
              <w:t>‚</w:t>
            </w:r>
            <w:r w:rsidRPr="003E42B7">
              <w:rPr>
                <w:rFonts w:cs="Arial"/>
                <w:lang w:val="de-DE"/>
              </w:rPr>
              <w:t>gesägt</w:t>
            </w:r>
            <w:r>
              <w:rPr>
                <w:rFonts w:cs="Arial"/>
                <w:lang w:val="de-DE"/>
              </w:rPr>
              <w:t>‘</w:t>
            </w:r>
            <w:r w:rsidRPr="003E42B7">
              <w:rPr>
                <w:rFonts w:cs="Arial"/>
                <w:lang w:val="de-DE"/>
              </w:rPr>
              <w:t>, wo die Zähne zum Apex hin gerichtet sind.</w:t>
            </w:r>
            <w:bookmarkEnd w:id="686"/>
            <w:bookmarkEnd w:id="687"/>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Glatt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Glatt</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rPr>
                <w:rFonts w:cs="Arial"/>
                <w:lang w:val="de-DE"/>
              </w:rPr>
            </w:pPr>
            <w:r w:rsidRPr="003E42B7">
              <w:rPr>
                <w:rFonts w:cs="Arial"/>
                <w:lang w:val="de-DE"/>
              </w:rPr>
              <w:t xml:space="preserve">Eben; Gegenteil von rauh. Für Merkmale der inneren Textur wird der Begriff </w:t>
            </w:r>
            <w:r>
              <w:rPr>
                <w:rFonts w:cs="Arial"/>
                <w:lang w:val="de-DE"/>
              </w:rPr>
              <w:t>‚</w:t>
            </w:r>
            <w:r w:rsidRPr="003E42B7">
              <w:rPr>
                <w:rFonts w:cs="Arial"/>
                <w:lang w:val="de-DE"/>
              </w:rPr>
              <w:t>fein</w:t>
            </w:r>
            <w:r>
              <w:rPr>
                <w:rFonts w:cs="Arial"/>
                <w:lang w:val="de-DE"/>
              </w:rPr>
              <w:t>‘</w:t>
            </w:r>
            <w:r w:rsidRPr="003E42B7">
              <w:rPr>
                <w:rFonts w:cs="Arial"/>
                <w:lang w:val="de-DE"/>
              </w:rPr>
              <w:t xml:space="preserve"> verwendet.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bookmarkStart w:id="688" w:name="OLE_LINK3"/>
            <w:bookmarkStart w:id="689" w:name="OLE_LINK4"/>
            <w:r w:rsidRPr="00616B92">
              <w:rPr>
                <w:rFonts w:cs="Arial"/>
                <w:color w:val="FF0000"/>
                <w:lang w:val="de-DE"/>
              </w:rPr>
              <w:t>Gleichseitig</w:t>
            </w:r>
            <w:bookmarkEnd w:id="688"/>
            <w:bookmarkEnd w:id="689"/>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 xml:space="preserve"> Gleichseitig</w:instrText>
            </w:r>
            <w:r w:rsidRPr="00616B92">
              <w:rPr>
                <w:rFonts w:cs="Arial"/>
                <w:lang w:val="de-DE"/>
              </w:rPr>
              <w:instrText xml:space="preserve"> "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Mit Seiten oder Hälften von gleicher Form und/oder Größe. Vergleiche </w:t>
            </w:r>
            <w:r>
              <w:rPr>
                <w:rFonts w:cs="Arial"/>
                <w:lang w:val="de-DE"/>
              </w:rPr>
              <w:t>‚</w:t>
            </w:r>
            <w:r w:rsidRPr="003E42B7">
              <w:rPr>
                <w:rFonts w:cs="Arial"/>
                <w:lang w:val="de-DE"/>
              </w:rPr>
              <w:t>ungleichseitig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Glockenförmig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Glockenförmig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690" w:name="_Toc224619998"/>
            <w:bookmarkStart w:id="691" w:name="_Toc225766593"/>
            <w:r w:rsidRPr="003E42B7">
              <w:rPr>
                <w:rFonts w:cs="Arial"/>
                <w:lang w:val="de-DE"/>
              </w:rPr>
              <w:t xml:space="preserve">Mit aufgeblähter Röhre, die sich distal allmählich zu einem Kelchsaum oder Lappen erweitert. Gilt in der Regel für die Krone. Vergleiche </w:t>
            </w:r>
            <w:r>
              <w:rPr>
                <w:rFonts w:cs="Arial"/>
                <w:lang w:val="de-DE"/>
              </w:rPr>
              <w:t>‚</w:t>
            </w:r>
            <w:r w:rsidRPr="003E42B7">
              <w:rPr>
                <w:rFonts w:cs="Arial"/>
                <w:lang w:val="de-DE"/>
              </w:rPr>
              <w:t>trichterförmig</w:t>
            </w:r>
            <w:r>
              <w:rPr>
                <w:rFonts w:cs="Arial"/>
                <w:lang w:val="de-DE"/>
              </w:rPr>
              <w:t>‘</w:t>
            </w:r>
            <w:r w:rsidRPr="003E42B7">
              <w:rPr>
                <w:rFonts w:cs="Arial"/>
                <w:lang w:val="de-DE"/>
              </w:rPr>
              <w:t xml:space="preserve">, das basal nicht aufgebläht ist, und </w:t>
            </w:r>
            <w:r>
              <w:rPr>
                <w:rFonts w:cs="Arial"/>
                <w:lang w:val="de-DE"/>
              </w:rPr>
              <w:t>‚</w:t>
            </w:r>
            <w:r w:rsidRPr="003E42B7">
              <w:rPr>
                <w:rFonts w:cs="Arial"/>
                <w:lang w:val="de-DE"/>
              </w:rPr>
              <w:t>schalenförmig</w:t>
            </w:r>
            <w:r>
              <w:rPr>
                <w:rFonts w:cs="Arial"/>
                <w:lang w:val="de-DE"/>
              </w:rPr>
              <w:t>‘</w:t>
            </w:r>
            <w:r w:rsidRPr="003E42B7">
              <w:rPr>
                <w:rFonts w:cs="Arial"/>
                <w:lang w:val="de-DE"/>
              </w:rPr>
              <w:t>, das distal nicht auseinandergeht.</w:t>
            </w:r>
            <w:bookmarkEnd w:id="690"/>
            <w:bookmarkEnd w:id="69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Grob</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Grob</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692" w:name="_Toc224620007"/>
            <w:bookmarkStart w:id="693" w:name="_Toc225766602"/>
            <w:r>
              <w:rPr>
                <w:rFonts w:cs="Arial"/>
                <w:lang w:val="de-DE"/>
              </w:rPr>
              <w:t>‚</w:t>
            </w:r>
            <w:r w:rsidRPr="003E42B7">
              <w:rPr>
                <w:rFonts w:cs="Arial"/>
                <w:lang w:val="de-DE"/>
              </w:rPr>
              <w:t>rauh</w:t>
            </w:r>
            <w:r>
              <w:rPr>
                <w:rFonts w:cs="Arial"/>
                <w:lang w:val="de-DE"/>
              </w:rPr>
              <w:t>‘</w:t>
            </w:r>
            <w:r w:rsidRPr="003E42B7">
              <w:rPr>
                <w:rFonts w:cs="Arial"/>
                <w:lang w:val="de-DE"/>
              </w:rPr>
              <w:t xml:space="preserve"> verwenden.</w:t>
            </w:r>
            <w:bookmarkEnd w:id="692"/>
            <w:bookmarkEnd w:id="693"/>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color w:val="FF0000"/>
                <w:szCs w:val="24"/>
                <w:lang w:val="de-DE"/>
              </w:rPr>
              <w:t>Grundfarbe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Grundfarbe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A27C4E" w:rsidRDefault="003F4B79" w:rsidP="00CC3C42">
            <w:pPr>
              <w:rPr>
                <w:lang w:val="de-DE"/>
              </w:rPr>
            </w:pPr>
            <w:r w:rsidRPr="00A27C4E">
              <w:rPr>
                <w:lang w:val="de-DE"/>
              </w:rPr>
              <w:t>Hat ein Organ zwei Gewebeschichten, die Farbpigmentierung enthalten, und bedeckt eine Schicht die andere, so können die Farben der beiden Schichten als Grund- und Deckfarbe beschrieben werden. Der Begriff Grundfarbe kann auf verschiedene Weise verwendet werden:</w:t>
            </w:r>
          </w:p>
          <w:p w:rsidR="003F4B79" w:rsidRPr="00A27C4E" w:rsidRDefault="003F4B79" w:rsidP="00CC3C42">
            <w:pPr>
              <w:ind w:left="459" w:hanging="459"/>
              <w:rPr>
                <w:lang w:val="de-DE"/>
              </w:rPr>
            </w:pPr>
            <w:r w:rsidRPr="00A27C4E">
              <w:rPr>
                <w:lang w:val="de-DE"/>
              </w:rPr>
              <w:t>i)</w:t>
            </w:r>
            <w:r w:rsidRPr="00A27C4E">
              <w:rPr>
                <w:lang w:val="de-DE"/>
              </w:rPr>
              <w:tab/>
              <w:t>Die Grundfarbe ist die Farbe, die chronologisch gesehen in der Entwicklung des betreffenden Pflanzenteils als erste erscheint. Mit der Zeit können eventuell andere Farben in Form von Punkten, Flecken oder einem leichten Farbüberzug auftreten.</w:t>
            </w:r>
          </w:p>
          <w:p w:rsidR="003F4B79" w:rsidRPr="00A27C4E" w:rsidRDefault="003F4B79" w:rsidP="00CC3C42">
            <w:pPr>
              <w:ind w:left="459" w:hanging="459"/>
              <w:rPr>
                <w:lang w:val="de-DE"/>
              </w:rPr>
            </w:pPr>
            <w:r w:rsidRPr="00A27C4E">
              <w:rPr>
                <w:lang w:val="de-DE"/>
              </w:rPr>
              <w:t>ii)</w:t>
            </w:r>
            <w:r w:rsidRPr="00A27C4E">
              <w:rPr>
                <w:lang w:val="de-DE"/>
              </w:rPr>
              <w:tab/>
              <w:t>Die Grundfarbe ist die Farbe, die gleichmäßig über die Oberfläche des Pflanzenteils verteilt ist.</w:t>
            </w:r>
          </w:p>
          <w:p w:rsidR="003F4B79" w:rsidRPr="00A27C4E" w:rsidRDefault="003F4B79" w:rsidP="00CC3C42">
            <w:pPr>
              <w:rPr>
                <w:lang w:val="de-DE"/>
              </w:rPr>
            </w:pPr>
            <w:r w:rsidRPr="00A27C4E">
              <w:rPr>
                <w:lang w:val="de-DE"/>
              </w:rPr>
              <w:t>Die Grundfarbe ist nicht immer die Farbe, die die größte Fläche des betreffenden Pflanzenteils bedeckt. Bei bestimmten Organen, die zwei Gewebeschichten mit Farbpigmentierung aufweisen, und auf der Oberseite des Organs eine Schicht die andere überdeckt, kann es zweckmäßig sein, die Grundfarbe zu bestimmen, indem die Hauptfarbe der Unterseite eines Organs beschrieben wird (siehe Beispiel Phalaenopsis in Abschnitt 2, Unterabschnitt 3, Kapitel 3.2).</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Halbaufgerichtet</w:t>
            </w:r>
            <w:r w:rsidRPr="00616B92">
              <w:rPr>
                <w:rFonts w:cs="Arial"/>
                <w:color w:val="FF0000"/>
                <w:lang w:val="de-DE"/>
              </w:rPr>
              <w:fldChar w:fldCharType="begin"/>
            </w:r>
            <w:r w:rsidRPr="00616B92">
              <w:rPr>
                <w:rFonts w:cs="Arial"/>
                <w:color w:val="FF0000"/>
                <w:lang w:val="de-DE"/>
              </w:rPr>
              <w:instrText xml:space="preserve"> XE "Halbaufgerichtet "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In einem Winkel von mehr oder weniger 45° im Verhältnis zum Boden oder zur Oberfläche stehend, an der der Pflanzenteil angewachsen ist. Für UPOV-Zwecke wird </w:t>
            </w:r>
            <w:r>
              <w:rPr>
                <w:rFonts w:cs="Arial"/>
                <w:lang w:val="de-DE"/>
              </w:rPr>
              <w:t>‚</w:t>
            </w:r>
            <w:r w:rsidRPr="003E42B7">
              <w:rPr>
                <w:rFonts w:cs="Arial"/>
                <w:lang w:val="de-DE"/>
              </w:rPr>
              <w:t>halbaufgerichtet</w:t>
            </w:r>
            <w:r>
              <w:rPr>
                <w:rFonts w:cs="Arial"/>
                <w:lang w:val="de-DE"/>
              </w:rPr>
              <w:t>‘</w:t>
            </w:r>
            <w:r w:rsidRPr="003E42B7">
              <w:rPr>
                <w:rFonts w:cs="Arial"/>
                <w:lang w:val="de-DE"/>
              </w:rPr>
              <w:t xml:space="preserve"> nur für Pflanzenteile (Haltung), nicht für die ganze Pflanze (Wuchsform) verwendet. Der für die Wuchsform der Pflanze zu verwendende Begriff ist </w:t>
            </w:r>
            <w:r>
              <w:rPr>
                <w:rFonts w:cs="Arial"/>
                <w:lang w:val="de-DE"/>
              </w:rPr>
              <w:t>‚</w:t>
            </w:r>
            <w:r w:rsidRPr="003E42B7">
              <w:rPr>
                <w:rFonts w:cs="Arial"/>
                <w:lang w:val="de-DE"/>
              </w:rPr>
              <w:t>halbaufrecht</w:t>
            </w:r>
            <w:r>
              <w:rPr>
                <w:rFonts w:cs="Arial"/>
                <w:lang w:val="de-DE"/>
              </w:rPr>
              <w:t>‘</w:t>
            </w:r>
            <w:r w:rsidRPr="003E42B7">
              <w:rPr>
                <w:rFonts w:cs="Arial"/>
                <w:lang w:val="de-DE"/>
              </w:rPr>
              <w:t>.</w:t>
            </w:r>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Halbaufrecht</w:t>
            </w:r>
            <w:r w:rsidRPr="00616B92">
              <w:rPr>
                <w:rFonts w:cs="Arial"/>
                <w:color w:val="FF0000"/>
                <w:lang w:val="de-DE"/>
              </w:rPr>
              <w:fldChar w:fldCharType="begin"/>
            </w:r>
            <w:r w:rsidRPr="00616B92">
              <w:rPr>
                <w:rFonts w:cs="Arial"/>
                <w:color w:val="FF0000"/>
                <w:lang w:val="de-DE"/>
              </w:rPr>
              <w:instrText xml:space="preserve"> XE "Halbaufrecht"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outlineLvl w:val="0"/>
              <w:rPr>
                <w:rFonts w:cs="Arial"/>
                <w:lang w:val="de-DE"/>
              </w:rPr>
            </w:pPr>
            <w:bookmarkStart w:id="694" w:name="_Toc224620072"/>
            <w:bookmarkStart w:id="695" w:name="_Toc225766664"/>
            <w:r w:rsidRPr="003E42B7">
              <w:rPr>
                <w:rFonts w:cs="Arial"/>
                <w:lang w:val="de-DE"/>
              </w:rPr>
              <w:t xml:space="preserve">Halbaufrecht; zwischen </w:t>
            </w:r>
            <w:r>
              <w:rPr>
                <w:rFonts w:cs="Arial"/>
                <w:lang w:val="de-DE"/>
              </w:rPr>
              <w:t>‚</w:t>
            </w:r>
            <w:r w:rsidRPr="003E42B7">
              <w:rPr>
                <w:rFonts w:cs="Arial"/>
                <w:lang w:val="de-DE"/>
              </w:rPr>
              <w:t>aufrecht</w:t>
            </w:r>
            <w:r>
              <w:rPr>
                <w:rFonts w:cs="Arial"/>
                <w:lang w:val="de-DE"/>
              </w:rPr>
              <w:t>‘</w:t>
            </w:r>
            <w:r w:rsidRPr="003E42B7">
              <w:rPr>
                <w:rFonts w:cs="Arial"/>
                <w:lang w:val="de-DE"/>
              </w:rPr>
              <w:t xml:space="preserve"> und </w:t>
            </w:r>
            <w:r>
              <w:rPr>
                <w:rFonts w:cs="Arial"/>
                <w:lang w:val="de-DE"/>
              </w:rPr>
              <w:t>‚</w:t>
            </w:r>
            <w:r w:rsidRPr="003E42B7">
              <w:rPr>
                <w:rFonts w:cs="Arial"/>
                <w:lang w:val="de-DE"/>
              </w:rPr>
              <w:t>breitwüchsig</w:t>
            </w:r>
            <w:r>
              <w:rPr>
                <w:rFonts w:cs="Arial"/>
                <w:lang w:val="de-DE"/>
              </w:rPr>
              <w:t>‘</w:t>
            </w:r>
            <w:r w:rsidRPr="003E42B7">
              <w:rPr>
                <w:rFonts w:cs="Arial"/>
                <w:lang w:val="de-DE"/>
              </w:rPr>
              <w:t xml:space="preserve">, nicht so hoch und schmal wie </w:t>
            </w:r>
            <w:r>
              <w:rPr>
                <w:rFonts w:cs="Arial"/>
                <w:lang w:val="de-DE"/>
              </w:rPr>
              <w:t>‚</w:t>
            </w:r>
            <w:r w:rsidRPr="003E42B7">
              <w:rPr>
                <w:rFonts w:cs="Arial"/>
                <w:lang w:val="de-DE"/>
              </w:rPr>
              <w:t>aufrecht</w:t>
            </w:r>
            <w:r>
              <w:rPr>
                <w:rFonts w:cs="Arial"/>
                <w:lang w:val="de-DE"/>
              </w:rPr>
              <w:t>‘</w:t>
            </w:r>
            <w:r w:rsidRPr="003E42B7">
              <w:rPr>
                <w:rFonts w:cs="Arial"/>
                <w:lang w:val="de-DE"/>
              </w:rPr>
              <w:t xml:space="preserve"> und nicht so breit wie </w:t>
            </w:r>
            <w:r>
              <w:rPr>
                <w:rFonts w:cs="Arial"/>
                <w:lang w:val="de-DE"/>
              </w:rPr>
              <w:t>‚</w:t>
            </w:r>
            <w:r w:rsidRPr="003E42B7">
              <w:rPr>
                <w:rFonts w:cs="Arial"/>
                <w:lang w:val="de-DE"/>
              </w:rPr>
              <w:t>breitwüchsig</w:t>
            </w:r>
            <w:r>
              <w:rPr>
                <w:rFonts w:cs="Arial"/>
                <w:lang w:val="de-DE"/>
              </w:rPr>
              <w:t>‘</w:t>
            </w:r>
            <w:r w:rsidRPr="003E42B7">
              <w:rPr>
                <w:rFonts w:cs="Arial"/>
                <w:lang w:val="de-DE"/>
              </w:rPr>
              <w:t xml:space="preserve">. Für UPOV-Zwecke wird </w:t>
            </w:r>
            <w:r>
              <w:rPr>
                <w:rFonts w:cs="Arial"/>
                <w:lang w:val="de-DE"/>
              </w:rPr>
              <w:t>‚</w:t>
            </w:r>
            <w:r w:rsidRPr="003E42B7">
              <w:rPr>
                <w:rFonts w:cs="Arial"/>
                <w:lang w:val="de-DE"/>
              </w:rPr>
              <w:t>halbaufrecht</w:t>
            </w:r>
            <w:r>
              <w:rPr>
                <w:rFonts w:cs="Arial"/>
                <w:lang w:val="de-DE"/>
              </w:rPr>
              <w:t>‘</w:t>
            </w:r>
            <w:r w:rsidRPr="003E42B7">
              <w:rPr>
                <w:rFonts w:cs="Arial"/>
                <w:lang w:val="de-DE"/>
              </w:rPr>
              <w:t xml:space="preserve"> nur für die ganze Pflanze (Wuchsform), nicht für Pflanzenteile (Haltung) verwendet. Der für Pflanzenteile zu verwendende Begriff ist </w:t>
            </w:r>
            <w:r>
              <w:rPr>
                <w:rFonts w:cs="Arial"/>
                <w:lang w:val="de-DE"/>
              </w:rPr>
              <w:t>‚</w:t>
            </w:r>
            <w:r w:rsidRPr="003E42B7">
              <w:rPr>
                <w:rFonts w:cs="Arial"/>
                <w:lang w:val="de-DE"/>
              </w:rPr>
              <w:t>halbaufgerichtet</w:t>
            </w:r>
            <w:r>
              <w:rPr>
                <w:rFonts w:cs="Arial"/>
                <w:lang w:val="de-DE"/>
              </w:rPr>
              <w:t>‘</w:t>
            </w:r>
            <w:r w:rsidRPr="003E42B7">
              <w:rPr>
                <w:rFonts w:cs="Arial"/>
                <w:lang w:val="de-DE"/>
              </w:rPr>
              <w:t>.</w:t>
            </w:r>
            <w:bookmarkEnd w:id="694"/>
            <w:bookmarkEnd w:id="695"/>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Halbellipsoid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Halbellipsoid</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keepNext/>
              <w:keepLines/>
              <w:outlineLvl w:val="0"/>
              <w:rPr>
                <w:rFonts w:cs="Arial"/>
                <w:lang w:val="de-DE"/>
              </w:rPr>
            </w:pPr>
            <w:bookmarkStart w:id="696" w:name="_Toc224620071"/>
            <w:bookmarkStart w:id="697" w:name="_Toc225766663"/>
            <w:r w:rsidRPr="003E42B7">
              <w:rPr>
                <w:rFonts w:cs="Arial"/>
                <w:lang w:val="de-DE"/>
              </w:rPr>
              <w:t>Ellipsoid mit der basalen Hälfte abgeschnitten; am Apex abgerundet und an der Basis abgeflacht.</w:t>
            </w:r>
            <w:bookmarkEnd w:id="696"/>
            <w:bookmarkEnd w:id="69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Halbmondförmig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Halbmondförmig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Halbmondförmig mit mehr oder weniger spitzen Enden. Vergleiche </w:t>
            </w:r>
            <w:r>
              <w:rPr>
                <w:rFonts w:cs="Arial"/>
                <w:lang w:val="de-DE"/>
              </w:rPr>
              <w:t>‚</w:t>
            </w:r>
            <w:r w:rsidRPr="003E42B7">
              <w:rPr>
                <w:rFonts w:cs="Arial"/>
                <w:lang w:val="de-DE"/>
              </w:rPr>
              <w:t>nierenförmig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Haltung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Haltung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Für UPOV-Zwecke wird </w:t>
            </w:r>
            <w:r>
              <w:rPr>
                <w:rFonts w:cs="Arial"/>
                <w:lang w:val="de-DE"/>
              </w:rPr>
              <w:t>‚</w:t>
            </w:r>
            <w:r w:rsidRPr="003E42B7">
              <w:rPr>
                <w:rFonts w:cs="Arial"/>
                <w:lang w:val="de-DE"/>
              </w:rPr>
              <w:t>Haltung</w:t>
            </w:r>
            <w:r>
              <w:rPr>
                <w:rFonts w:cs="Arial"/>
                <w:lang w:val="de-DE"/>
              </w:rPr>
              <w:t>‘</w:t>
            </w:r>
            <w:r w:rsidRPr="003E42B7">
              <w:rPr>
                <w:rFonts w:cs="Arial"/>
                <w:lang w:val="de-DE"/>
              </w:rPr>
              <w:t xml:space="preserve"> für Pflanzenteile verwendet, während </w:t>
            </w:r>
            <w:r>
              <w:rPr>
                <w:rFonts w:cs="Arial"/>
                <w:lang w:val="de-DE"/>
              </w:rPr>
              <w:t>‚</w:t>
            </w:r>
            <w:r w:rsidRPr="003E42B7">
              <w:rPr>
                <w:rFonts w:cs="Arial"/>
                <w:lang w:val="de-DE"/>
              </w:rPr>
              <w:t>Wuchsform</w:t>
            </w:r>
            <w:r>
              <w:rPr>
                <w:rFonts w:cs="Arial"/>
                <w:lang w:val="de-DE"/>
              </w:rPr>
              <w:t>‘</w:t>
            </w:r>
            <w:r w:rsidRPr="003E42B7">
              <w:rPr>
                <w:rFonts w:cs="Arial"/>
                <w:lang w:val="de-DE"/>
              </w:rPr>
              <w:t xml:space="preserve"> für die ganze Pflanze verwendet wird. </w:t>
            </w:r>
            <w:r>
              <w:rPr>
                <w:rFonts w:cs="Arial"/>
                <w:lang w:val="de-DE"/>
              </w:rPr>
              <w:t>‚</w:t>
            </w:r>
            <w:r w:rsidRPr="003E42B7">
              <w:rPr>
                <w:rFonts w:cs="Arial"/>
                <w:lang w:val="de-DE"/>
              </w:rPr>
              <w:t>Haltung</w:t>
            </w:r>
            <w:r>
              <w:rPr>
                <w:rFonts w:cs="Arial"/>
                <w:lang w:val="de-DE"/>
              </w:rPr>
              <w:t>‘</w:t>
            </w:r>
            <w:r w:rsidRPr="003E42B7">
              <w:rPr>
                <w:rFonts w:cs="Arial"/>
                <w:lang w:val="de-DE"/>
              </w:rPr>
              <w:t xml:space="preserve"> wird im Verhältnis zum Bodenniveau und zu anderen Pflanzenteilen verwendet. Es sollte </w:t>
            </w:r>
            <w:r>
              <w:rPr>
                <w:rFonts w:cs="Arial"/>
                <w:lang w:val="de-DE"/>
              </w:rPr>
              <w:t>‚</w:t>
            </w:r>
            <w:r w:rsidRPr="003E42B7">
              <w:rPr>
                <w:rFonts w:cs="Arial"/>
                <w:lang w:val="de-DE"/>
              </w:rPr>
              <w:t>Haltung</w:t>
            </w:r>
            <w:r>
              <w:rPr>
                <w:rFonts w:cs="Arial"/>
                <w:lang w:val="de-DE"/>
              </w:rPr>
              <w:t>‘</w:t>
            </w:r>
            <w:r w:rsidRPr="003E42B7">
              <w:rPr>
                <w:rFonts w:cs="Arial"/>
                <w:lang w:val="de-DE"/>
              </w:rPr>
              <w:t xml:space="preserve"> anstelle von </w:t>
            </w:r>
            <w:r>
              <w:rPr>
                <w:rFonts w:cs="Arial"/>
                <w:lang w:val="de-DE"/>
              </w:rPr>
              <w:t>‚</w:t>
            </w:r>
            <w:r w:rsidRPr="003E42B7">
              <w:rPr>
                <w:rFonts w:cs="Arial"/>
                <w:lang w:val="de-DE"/>
              </w:rPr>
              <w:t>Stellung</w:t>
            </w:r>
            <w:r>
              <w:rPr>
                <w:rFonts w:cs="Arial"/>
                <w:lang w:val="de-DE"/>
              </w:rPr>
              <w:t>‘</w:t>
            </w:r>
            <w:r w:rsidRPr="003E42B7">
              <w:rPr>
                <w:rFonts w:cs="Arial"/>
                <w:lang w:val="de-DE"/>
              </w:rPr>
              <w:t xml:space="preserve"> verwendet werden.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Hängend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Hängend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Wegen des eigenen Gewichts nach unten hängend. Vergleiche </w:t>
            </w:r>
            <w:r>
              <w:rPr>
                <w:rFonts w:cs="Arial"/>
                <w:lang w:val="de-DE"/>
              </w:rPr>
              <w:t>‚</w:t>
            </w:r>
            <w:r w:rsidRPr="003E42B7">
              <w:rPr>
                <w:rFonts w:cs="Arial"/>
                <w:lang w:val="de-DE"/>
              </w:rPr>
              <w:t>überhängend</w:t>
            </w:r>
            <w:r>
              <w:rPr>
                <w:rFonts w:cs="Arial"/>
                <w:lang w:val="de-DE"/>
              </w:rPr>
              <w:t>‘</w:t>
            </w:r>
            <w:r w:rsidRPr="003E42B7">
              <w:rPr>
                <w:rFonts w:cs="Arial"/>
                <w:lang w:val="de-DE"/>
              </w:rPr>
              <w:t xml:space="preserve">. Vergleiche </w:t>
            </w:r>
            <w:r>
              <w:rPr>
                <w:rFonts w:cs="Arial"/>
                <w:lang w:val="de-DE"/>
              </w:rPr>
              <w:t>‚</w:t>
            </w:r>
            <w:r w:rsidRPr="003E42B7">
              <w:rPr>
                <w:rFonts w:cs="Arial"/>
                <w:lang w:val="de-DE"/>
              </w:rPr>
              <w:t>überhängend</w:t>
            </w:r>
            <w:r>
              <w:rPr>
                <w:rFonts w:cs="Arial"/>
                <w:lang w:val="de-DE"/>
              </w:rPr>
              <w:t>‘</w:t>
            </w:r>
            <w:r w:rsidRPr="003E42B7">
              <w:rPr>
                <w:rFonts w:cs="Arial"/>
                <w:lang w:val="de-DE"/>
              </w:rPr>
              <w:t xml:space="preserve"> und </w:t>
            </w:r>
            <w:r>
              <w:rPr>
                <w:rFonts w:cs="Arial"/>
                <w:lang w:val="de-DE"/>
              </w:rPr>
              <w:t>‚</w:t>
            </w:r>
            <w:r w:rsidRPr="003E42B7">
              <w:rPr>
                <w:rFonts w:cs="Arial"/>
                <w:lang w:val="de-DE"/>
              </w:rPr>
              <w:t>lang überhängend</w:t>
            </w:r>
            <w:r>
              <w:rPr>
                <w:rFonts w:cs="Arial"/>
                <w:lang w:val="de-DE"/>
              </w:rPr>
              <w:t>‘</w:t>
            </w:r>
            <w:r w:rsidRPr="003E42B7">
              <w:rPr>
                <w:rFonts w:cs="Arial"/>
                <w:lang w:val="de-DE"/>
              </w:rPr>
              <w:t xml:space="preserve">, die sich </w:t>
            </w:r>
            <w:r>
              <w:rPr>
                <w:rFonts w:cs="Arial"/>
                <w:lang w:val="de-DE"/>
              </w:rPr>
              <w:t>‚</w:t>
            </w:r>
            <w:r w:rsidRPr="003E42B7">
              <w:rPr>
                <w:rFonts w:cs="Arial"/>
                <w:lang w:val="de-DE"/>
              </w:rPr>
              <w:t>nach unten biegen</w:t>
            </w:r>
            <w:r>
              <w:rPr>
                <w:rFonts w:cs="Arial"/>
                <w:lang w:val="de-DE"/>
              </w:rPr>
              <w:t>‘</w:t>
            </w:r>
            <w:r w:rsidRPr="003E42B7">
              <w:rPr>
                <w:rFonts w:cs="Arial"/>
                <w:lang w:val="de-DE"/>
              </w:rPr>
              <w:t xml:space="preserve">, </w:t>
            </w:r>
            <w:r>
              <w:rPr>
                <w:rFonts w:cs="Arial"/>
                <w:lang w:val="de-DE"/>
              </w:rPr>
              <w:t>‚</w:t>
            </w:r>
            <w:r w:rsidRPr="003E42B7">
              <w:rPr>
                <w:rFonts w:cs="Arial"/>
                <w:lang w:val="de-DE"/>
              </w:rPr>
              <w:t>lang überhängend</w:t>
            </w:r>
            <w:r>
              <w:rPr>
                <w:rFonts w:cs="Arial"/>
                <w:lang w:val="de-DE"/>
              </w:rPr>
              <w:t>‘</w:t>
            </w:r>
            <w:r w:rsidRPr="003E42B7">
              <w:rPr>
                <w:rFonts w:cs="Arial"/>
                <w:lang w:val="de-DE"/>
              </w:rPr>
              <w:t xml:space="preserve">, das ausgeprägter ist als </w:t>
            </w:r>
            <w:r>
              <w:rPr>
                <w:rFonts w:cs="Arial"/>
                <w:lang w:val="de-DE"/>
              </w:rPr>
              <w:t>‚</w:t>
            </w:r>
            <w:r w:rsidRPr="003E42B7">
              <w:rPr>
                <w:rFonts w:cs="Arial"/>
                <w:lang w:val="de-DE"/>
              </w:rPr>
              <w:t>überhängend</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Harzig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Harzig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Mit Harz bedeckt oder Harz exsudierend, das klebrig sein kann.  Vergleiche </w:t>
            </w:r>
            <w:r>
              <w:rPr>
                <w:rFonts w:cs="Arial"/>
                <w:lang w:val="de-DE"/>
              </w:rPr>
              <w:t>‚</w:t>
            </w:r>
            <w:r w:rsidRPr="003E42B7">
              <w:rPr>
                <w:rFonts w:cs="Arial"/>
                <w:lang w:val="de-DE"/>
              </w:rPr>
              <w:t>klebrig</w:t>
            </w:r>
            <w:r>
              <w:rPr>
                <w:rFonts w:cs="Arial"/>
                <w:lang w:val="de-DE"/>
              </w:rPr>
              <w:t>‘</w:t>
            </w:r>
            <w:r w:rsidRPr="003E42B7">
              <w:rPr>
                <w:rFonts w:cs="Arial"/>
                <w:lang w:val="de-DE"/>
              </w:rPr>
              <w:t>.</w:t>
            </w:r>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color w:val="FF0000"/>
                <w:lang w:val="de-DE"/>
              </w:rPr>
              <w:t>Hauptfarbe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Hauptfarbe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rPr>
                <w:lang w:val="de-DE"/>
              </w:rPr>
            </w:pPr>
            <w:r w:rsidRPr="002F2D48">
              <w:rPr>
                <w:lang w:val="de-DE"/>
              </w:rPr>
              <w:t>Die Hauptfarbe ist die Farbe mit der größten Fläche. In Fällen, in denen die Flächen der Haupt- und Sekundärfarbe annähernd gleich groß sind, so daß nicht zuverlässig entschieden werden kann, welche Farbe die größte Fläche bedeckt, wird [die dunklere Farbe] / [die Farbe...[Lokalisierung]…] als Hauptfarbe betrachtet.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Herablaufend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Herablaufend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strike/>
                <w:lang w:val="de-DE"/>
              </w:rPr>
            </w:pPr>
            <w:r w:rsidRPr="003E42B7">
              <w:rPr>
                <w:rFonts w:cs="Arial"/>
                <w:lang w:val="de-DE"/>
              </w:rPr>
              <w:t>Nach unten laufend</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Herablaufend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Herablaufend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Im Verhältnis zum Bodenniveau oder anderen Pflanzenteile allmählich abwärts wachsend oder ausgerichtet. Synonyme: Herablaufend, abwärts gerichtet (der geeignetste Begriff ist fallweise zu entscheiden)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Hervorstechend</w:t>
            </w:r>
            <w:r w:rsidRPr="00616B92">
              <w:rPr>
                <w:rFonts w:cs="Arial"/>
                <w:color w:val="FF0000"/>
                <w:lang w:val="de-DE"/>
              </w:rPr>
              <w:fldChar w:fldCharType="begin"/>
            </w:r>
            <w:r w:rsidRPr="00616B92">
              <w:rPr>
                <w:rFonts w:cs="Arial"/>
                <w:color w:val="FF0000"/>
                <w:lang w:val="de-DE"/>
              </w:rPr>
              <w:instrText xml:space="preserve"> XE "Hervorstechend"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In einer langen, starren, scharfen Spitze endend, die sowohl vaskular als auch laminar ist. Gilt für den distalsten Teil des Apex (Spitze). Vergleiche </w:t>
            </w:r>
            <w:r>
              <w:rPr>
                <w:rFonts w:cs="Arial"/>
                <w:lang w:val="de-DE"/>
              </w:rPr>
              <w:t>‚</w:t>
            </w:r>
            <w:r w:rsidRPr="003E42B7">
              <w:rPr>
                <w:rFonts w:cs="Arial"/>
                <w:lang w:val="de-DE"/>
              </w:rPr>
              <w:t>mit längerer aufgesetzter Spitze</w:t>
            </w:r>
            <w:r>
              <w:rPr>
                <w:rFonts w:cs="Arial"/>
                <w:lang w:val="de-DE"/>
              </w:rPr>
              <w:t>‘</w:t>
            </w:r>
            <w:r w:rsidRPr="003E42B7">
              <w:rPr>
                <w:rFonts w:cs="Arial"/>
                <w:lang w:val="de-DE"/>
              </w:rPr>
              <w:t>, wo die Spitze kürzer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Hervorstehend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Hervorstehend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Sich über die umgebenden Teile erstreckend, z. B. Staubfäden, die über die Krone hinausragen. Vergleiche </w:t>
            </w:r>
            <w:r>
              <w:rPr>
                <w:rFonts w:cs="Arial"/>
                <w:lang w:val="de-DE"/>
              </w:rPr>
              <w:t>‚</w:t>
            </w:r>
            <w:r w:rsidRPr="003E42B7">
              <w:rPr>
                <w:rFonts w:cs="Arial"/>
                <w:lang w:val="de-DE"/>
              </w:rPr>
              <w:t>eingeschlossen</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Herzförmig</w:t>
            </w:r>
            <w:r w:rsidRPr="00616B92">
              <w:rPr>
                <w:rFonts w:cs="Arial"/>
                <w:color w:val="FF0000"/>
                <w:lang w:val="de-DE"/>
              </w:rPr>
              <w:br/>
            </w:r>
            <w:r w:rsidRPr="00616B92">
              <w:rPr>
                <w:rFonts w:cs="Arial"/>
                <w:lang w:val="de-DE"/>
              </w:rPr>
              <w:t>(engl. „cordate“)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Herzförmig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b/>
                <w:color w:val="FF0000"/>
                <w:lang w:val="de-DE"/>
              </w:rPr>
            </w:pPr>
            <w:r w:rsidRPr="003E42B7">
              <w:rPr>
                <w:rFonts w:cs="Arial"/>
                <w:lang w:val="de-DE"/>
              </w:rPr>
              <w:t xml:space="preserve">Herzförmig; mit zwei gleichen, abgerundeten, basalen Lappen, die durch eine tiefe Bucht geteilt sind. Vergleiche </w:t>
            </w:r>
            <w:r>
              <w:rPr>
                <w:rFonts w:cs="Arial"/>
                <w:lang w:val="de-DE"/>
              </w:rPr>
              <w:t>‚</w:t>
            </w:r>
            <w:r w:rsidRPr="003E42B7">
              <w:rPr>
                <w:rFonts w:cs="Arial"/>
                <w:lang w:val="de-DE"/>
              </w:rPr>
              <w:t>verkehrt herzförmig</w:t>
            </w:r>
            <w:r>
              <w:rPr>
                <w:rFonts w:cs="Arial"/>
                <w:lang w:val="de-DE"/>
              </w:rPr>
              <w:t>‘</w:t>
            </w:r>
            <w:r w:rsidRPr="003E42B7">
              <w:rPr>
                <w:rFonts w:cs="Arial"/>
                <w:lang w:val="de-DE"/>
              </w:rPr>
              <w:t xml:space="preserve">, das die Bucht am Apex hat, und </w:t>
            </w:r>
            <w:r>
              <w:rPr>
                <w:rFonts w:cs="Arial"/>
                <w:lang w:val="de-DE"/>
              </w:rPr>
              <w:t>‚</w:t>
            </w:r>
            <w:r w:rsidRPr="003E42B7">
              <w:rPr>
                <w:rFonts w:cs="Arial"/>
                <w:lang w:val="de-DE"/>
              </w:rPr>
              <w:t>herzförmig</w:t>
            </w:r>
            <w:r>
              <w:rPr>
                <w:rFonts w:cs="Arial"/>
                <w:lang w:val="de-DE"/>
              </w:rPr>
              <w:t>‘</w:t>
            </w:r>
            <w:r w:rsidRPr="003E42B7">
              <w:rPr>
                <w:rFonts w:cs="Arial"/>
                <w:lang w:val="de-DE"/>
              </w:rPr>
              <w:t>, das für vollständig eindimensionale Formen gilt.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Herzförmig</w:t>
            </w:r>
            <w:r w:rsidRPr="00616B92">
              <w:rPr>
                <w:rFonts w:cs="Arial"/>
                <w:color w:val="FF0000"/>
                <w:lang w:val="de-DE"/>
              </w:rPr>
              <w:br/>
            </w:r>
            <w:r w:rsidRPr="00616B92">
              <w:rPr>
                <w:rFonts w:cs="Arial"/>
                <w:lang w:val="de-DE"/>
              </w:rPr>
              <w:t>(engl. „cordiform“)</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Herzförmig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Herzförmig; mit zwei gleichen, abgerundeten, basalen Lappen, die durch eine tiefe Bucht geteilt sind und sich zum Apex hin ziemlich gerade verjüngen. Vergleiche </w:t>
            </w:r>
            <w:r>
              <w:rPr>
                <w:rFonts w:cs="Arial"/>
                <w:lang w:val="de-DE"/>
              </w:rPr>
              <w:t>‚</w:t>
            </w:r>
            <w:r w:rsidRPr="003E42B7">
              <w:rPr>
                <w:rFonts w:cs="Arial"/>
                <w:lang w:val="de-DE"/>
              </w:rPr>
              <w:t>herzförmig</w:t>
            </w:r>
            <w:r>
              <w:rPr>
                <w:rFonts w:cs="Arial"/>
                <w:lang w:val="de-DE"/>
              </w:rPr>
              <w:t>‘</w:t>
            </w:r>
            <w:r w:rsidRPr="003E42B7">
              <w:rPr>
                <w:rFonts w:cs="Arial"/>
                <w:lang w:val="de-DE"/>
              </w:rPr>
              <w:t xml:space="preserve">, das für die Basis gilt, und </w:t>
            </w:r>
            <w:r>
              <w:rPr>
                <w:rFonts w:cs="Arial"/>
                <w:lang w:val="de-DE"/>
              </w:rPr>
              <w:t>‚</w:t>
            </w:r>
            <w:r w:rsidRPr="003E42B7">
              <w:rPr>
                <w:rFonts w:cs="Arial"/>
                <w:lang w:val="de-DE"/>
              </w:rPr>
              <w:t>verkehrt herzförmig</w:t>
            </w:r>
            <w:r>
              <w:rPr>
                <w:rFonts w:cs="Arial"/>
                <w:lang w:val="de-DE"/>
              </w:rPr>
              <w:t>‘</w:t>
            </w:r>
            <w:r w:rsidRPr="003E42B7">
              <w:rPr>
                <w:rFonts w:cs="Arial"/>
                <w:lang w:val="de-DE"/>
              </w:rPr>
              <w:t>, das zum Apex hin am breitesten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Höckerig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Höckerig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698" w:name="_Toc224619997"/>
            <w:bookmarkStart w:id="699" w:name="_Toc225766592"/>
            <w:r w:rsidRPr="003E42B7">
              <w:rPr>
                <w:rFonts w:cs="Arial"/>
                <w:lang w:val="de-DE"/>
              </w:rPr>
              <w:t>Allgemeiner Begriff für eine Oberfläche mit abgerundeten Beulen oder Schwellungen.</w:t>
            </w:r>
            <w:bookmarkEnd w:id="698"/>
            <w:bookmarkEnd w:id="69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Höckerig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Höckerig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00" w:name="_Toc224620052"/>
            <w:bookmarkStart w:id="701" w:name="_Toc225766646"/>
            <w:r w:rsidRPr="003E42B7">
              <w:rPr>
                <w:rFonts w:cs="Arial"/>
                <w:lang w:val="de-DE"/>
              </w:rPr>
              <w:t xml:space="preserve">Pustelig, mit kleinen, abgerundeten, weichen bis festen, ungleichen Höckern. Vergleiche </w:t>
            </w:r>
            <w:r>
              <w:rPr>
                <w:rFonts w:cs="Arial"/>
                <w:lang w:val="de-DE"/>
              </w:rPr>
              <w:t>‚</w:t>
            </w:r>
            <w:r w:rsidRPr="003E42B7">
              <w:rPr>
                <w:rFonts w:cs="Arial"/>
                <w:lang w:val="de-DE"/>
              </w:rPr>
              <w:t>blasig</w:t>
            </w:r>
            <w:r>
              <w:rPr>
                <w:rFonts w:cs="Arial"/>
                <w:lang w:val="de-DE"/>
              </w:rPr>
              <w:t>‘</w:t>
            </w:r>
            <w:r w:rsidRPr="003E42B7">
              <w:rPr>
                <w:rFonts w:cs="Arial"/>
                <w:lang w:val="de-DE"/>
              </w:rPr>
              <w:t>, das flachere, blasenartige Ausbauchungen hat.</w:t>
            </w:r>
            <w:bookmarkEnd w:id="700"/>
            <w:bookmarkEnd w:id="70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Holzig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Holzig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Hüllenförmig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Hüllenförmig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02" w:name="_Toc224620078"/>
            <w:bookmarkStart w:id="703" w:name="_Toc225766670"/>
            <w:r w:rsidRPr="003E42B7">
              <w:rPr>
                <w:rFonts w:cs="Arial"/>
                <w:lang w:val="de-DE"/>
              </w:rPr>
              <w:t>Einen Pflanzenteil umgebend und einer Röhre gleichend; z. B. die Blattbasis einer Graspflanze, die den Halm umgibt.</w:t>
            </w:r>
            <w:bookmarkEnd w:id="702"/>
            <w:bookmarkEnd w:id="703"/>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In Banden</w:t>
            </w:r>
            <w:r w:rsidRPr="00616B92">
              <w:rPr>
                <w:lang w:val="de-DE"/>
              </w:rPr>
              <w:fldChar w:fldCharType="begin"/>
            </w:r>
            <w:r w:rsidRPr="00616B92">
              <w:rPr>
                <w:lang w:val="de-DE"/>
              </w:rPr>
              <w:instrText xml:space="preserve"> XE "</w:instrText>
            </w:r>
            <w:r w:rsidRPr="00616B92">
              <w:rPr>
                <w:color w:val="FF0000"/>
                <w:lang w:val="de-DE"/>
              </w:rPr>
              <w:instrText>In Banden</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rFonts w:eastAsia="Calibri"/>
                <w:color w:val="FF0000"/>
                <w:szCs w:val="24"/>
                <w:lang w:val="de-DE" w:eastAsia="de-DE" w:bidi="de-DE"/>
              </w:rPr>
              <w:t>Intensität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Farbe\: Intensität</w:instrText>
            </w:r>
            <w:r w:rsidRPr="00616B92">
              <w:rPr>
                <w:rFonts w:cs="Arial"/>
                <w:lang w:val="de-DE"/>
              </w:rPr>
              <w:instrText xml:space="preserve">" </w:instrText>
            </w:r>
            <w:r w:rsidRPr="00616B92">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Intensität</w:instrText>
            </w:r>
            <w:r w:rsidR="00B17074" w:rsidRPr="003E42B7">
              <w:rPr>
                <w:rFonts w:cs="Arial"/>
                <w:lang w:val="de-DE"/>
              </w:rPr>
              <w:instrText xml:space="preserve">" </w:instrText>
            </w:r>
            <w:r w:rsidR="00B17074" w:rsidRPr="003E42B7">
              <w:rPr>
                <w:rFonts w:cs="Arial"/>
                <w:color w:val="FF0000"/>
                <w:lang w:val="de-DE"/>
              </w:rPr>
              <w:fldChar w:fldCharType="end"/>
            </w:r>
          </w:p>
        </w:tc>
        <w:tc>
          <w:tcPr>
            <w:tcW w:w="8080" w:type="dxa"/>
            <w:vAlign w:val="center"/>
          </w:tcPr>
          <w:p w:rsidR="003F4B79" w:rsidRPr="00525444" w:rsidRDefault="00C72A78" w:rsidP="00CC3C42">
            <w:pPr>
              <w:rPr>
                <w:lang w:val="de-DE"/>
              </w:rPr>
            </w:pPr>
            <w:r>
              <w:rPr>
                <w:lang w:val="de-DE"/>
              </w:rPr>
              <w:t>U</w:t>
            </w:r>
            <w:r w:rsidRPr="00D67512">
              <w:rPr>
                <w:lang w:val="de-DE"/>
              </w:rPr>
              <w:t>nterscheidet die von der Farbe reflektierte Gesamtlichtmenge, also wie die Farbe vom Auge auf einer Skala von du</w:t>
            </w:r>
            <w:r>
              <w:rPr>
                <w:lang w:val="de-DE"/>
              </w:rPr>
              <w:t>nkel bis hell wahrgenommen wird.</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Kahl werdend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Kahl werdend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704" w:name="_Toc224620035"/>
            <w:bookmarkStart w:id="705" w:name="_Toc225766630"/>
            <w:r w:rsidRPr="003E42B7">
              <w:rPr>
                <w:rFonts w:cs="Arial"/>
                <w:color w:val="000000"/>
                <w:lang w:val="de-DE"/>
              </w:rPr>
              <w:t>Mit dem Alter haarlos werdend.</w:t>
            </w:r>
            <w:bookmarkEnd w:id="704"/>
            <w:bookmarkEnd w:id="70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Kahl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Kahl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706" w:name="_Toc224620036"/>
            <w:bookmarkStart w:id="707" w:name="_Toc225766631"/>
            <w:r w:rsidRPr="003E42B7">
              <w:rPr>
                <w:rFonts w:cs="Arial"/>
                <w:color w:val="000000"/>
                <w:lang w:val="de-DE"/>
              </w:rPr>
              <w:t>Kahl; ohne Trichomen, glatt, unbehaart.</w:t>
            </w:r>
            <w:bookmarkEnd w:id="706"/>
            <w:bookmarkEnd w:id="70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Kanalförmig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Kanalförmig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08" w:name="_Toc224619999"/>
            <w:bookmarkStart w:id="709" w:name="_Toc225766594"/>
            <w:r w:rsidRPr="003E42B7">
              <w:rPr>
                <w:rFonts w:cs="Arial"/>
                <w:lang w:val="de-DE"/>
              </w:rPr>
              <w:t>Rinnenförmig; lang und schmal, mit Längsfurche.</w:t>
            </w:r>
            <w:bookmarkEnd w:id="708"/>
            <w:bookmarkEnd w:id="709"/>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Kätzchen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Kätzchen</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rial"/>
                <w:color w:val="000000"/>
                <w:lang w:val="de-DE"/>
              </w:rPr>
            </w:pPr>
            <w:bookmarkStart w:id="710" w:name="_Toc224620003"/>
            <w:bookmarkStart w:id="711" w:name="_Toc225766598"/>
            <w:r w:rsidRPr="003E42B7">
              <w:rPr>
                <w:rFonts w:cs="Arial"/>
                <w:lang w:val="de-DE"/>
              </w:rPr>
              <w:t>Ein Kätzchen ist eine schuppige, in der Regel überhängende Ähre oder Traubenrispe. Trugdoldige oder andere komplexe Blütenstände, die oberflächlich ähnlich sind, werden ebenfalls so bezeichnet.</w:t>
            </w:r>
            <w:bookmarkEnd w:id="710"/>
            <w:bookmarkEnd w:id="71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Kegelförmig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Kegelförmig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Sich von einer kreisförmigen Basis bis zu einem spitzen Apex gleichmäßig verjüngend.  Die Serie </w:t>
            </w:r>
            <w:r>
              <w:rPr>
                <w:rFonts w:cs="Arial"/>
                <w:lang w:val="de-DE"/>
              </w:rPr>
              <w:t>‚</w:t>
            </w:r>
            <w:r w:rsidRPr="003E42B7">
              <w:rPr>
                <w:rFonts w:cs="Arial"/>
                <w:lang w:val="de-DE"/>
              </w:rPr>
              <w:t>kegelförmig</w:t>
            </w:r>
            <w:r>
              <w:rPr>
                <w:rFonts w:cs="Arial"/>
                <w:lang w:val="de-DE"/>
              </w:rPr>
              <w:t>‘</w:t>
            </w:r>
            <w:r w:rsidRPr="003E42B7">
              <w:rPr>
                <w:rFonts w:cs="Arial"/>
                <w:lang w:val="de-DE"/>
              </w:rPr>
              <w:t xml:space="preserve"> umfaßt auch </w:t>
            </w:r>
            <w:r>
              <w:rPr>
                <w:rFonts w:cs="Arial"/>
                <w:lang w:val="de-DE"/>
              </w:rPr>
              <w:t>‚</w:t>
            </w:r>
            <w:r w:rsidRPr="003E42B7">
              <w:rPr>
                <w:rFonts w:cs="Arial"/>
                <w:lang w:val="de-DE"/>
              </w:rPr>
              <w:t>deltaförmig</w:t>
            </w:r>
            <w:r>
              <w:rPr>
                <w:rFonts w:cs="Arial"/>
                <w:lang w:val="de-DE"/>
              </w:rPr>
              <w:t>‘</w:t>
            </w:r>
            <w:r w:rsidRPr="003E42B7">
              <w:rPr>
                <w:rFonts w:cs="Arial"/>
                <w:lang w:val="de-DE"/>
              </w:rPr>
              <w:t xml:space="preserve"> mit einem spezifischeren Verhältnis Länge/Durchmesser. Vergleiche </w:t>
            </w:r>
            <w:r>
              <w:rPr>
                <w:rFonts w:cs="Arial"/>
                <w:lang w:val="de-DE"/>
              </w:rPr>
              <w:t>‚</w:t>
            </w:r>
            <w:r w:rsidRPr="003E42B7">
              <w:rPr>
                <w:rFonts w:cs="Arial"/>
                <w:lang w:val="de-DE"/>
              </w:rPr>
              <w:t>dreieckig</w:t>
            </w:r>
            <w:r>
              <w:rPr>
                <w:rFonts w:cs="Arial"/>
                <w:lang w:val="de-DE"/>
              </w:rPr>
              <w:t>‘</w:t>
            </w:r>
            <w:r w:rsidRPr="003E42B7">
              <w:rPr>
                <w:rFonts w:cs="Arial"/>
                <w:lang w:val="de-DE"/>
              </w:rPr>
              <w:t xml:space="preserve">, das für zweidimensionale Formen gilt, und </w:t>
            </w:r>
            <w:r>
              <w:rPr>
                <w:rFonts w:cs="Arial"/>
                <w:lang w:val="de-DE"/>
              </w:rPr>
              <w:t>‚</w:t>
            </w:r>
            <w:r w:rsidRPr="003E42B7">
              <w:rPr>
                <w:rFonts w:cs="Arial"/>
                <w:lang w:val="de-DE"/>
              </w:rPr>
              <w:t>verkehrt kegelförmig</w:t>
            </w:r>
            <w:r>
              <w:rPr>
                <w:rFonts w:cs="Arial"/>
                <w:lang w:val="de-DE"/>
              </w:rPr>
              <w:t>‘</w:t>
            </w:r>
            <w:r w:rsidRPr="003E42B7">
              <w:rPr>
                <w:rFonts w:cs="Arial"/>
                <w:lang w:val="de-DE"/>
              </w:rPr>
              <w:t>, das zur Basis hin enger wird.</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Keilförmig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Keilförmig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Am breitesten zum Apex hin, die seitlichen Ränder sind mehr oder weniger gerade und konvergieren zur Basis hin in spitzem oder stumpfem Winkel. Gilt für die Basis.</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Keilförmig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Keilförmig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Pr>
                <w:rFonts w:cs="Arial"/>
                <w:lang w:val="de-DE"/>
              </w:rPr>
              <w:t>‚</w:t>
            </w:r>
            <w:r w:rsidRPr="003E42B7">
              <w:rPr>
                <w:rFonts w:cs="Arial"/>
                <w:lang w:val="de-DE"/>
              </w:rPr>
              <w:t>verkehrt kegelförmig</w:t>
            </w:r>
            <w:r>
              <w:rPr>
                <w:rFonts w:cs="Arial"/>
                <w:lang w:val="de-DE"/>
              </w:rPr>
              <w:t>‘</w:t>
            </w:r>
            <w:r w:rsidRPr="003E42B7">
              <w:rPr>
                <w:rFonts w:cs="Arial"/>
                <w:lang w:val="de-DE"/>
              </w:rPr>
              <w:t xml:space="preserve"> verwenden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Keulenförmig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Keulenförmig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Keulenförmig – wie eine Keule geformt; sich von einer verjüngten Basis zum Apex hin verdickend.</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Klauenförmig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Klauenförmig</w:instrText>
            </w:r>
            <w:r w:rsidRPr="00616B92">
              <w:rPr>
                <w:rFonts w:cs="Arial"/>
                <w:lang w:val="de-DE"/>
              </w:rPr>
              <w:instrText>"</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Abrupt zu einem schmalen, blütenstielähnlichen basalen Teil zusammengezogen. Gilt für Blüten- und Kelchblätter. Vergleiche </w:t>
            </w:r>
            <w:r>
              <w:rPr>
                <w:rFonts w:cs="Arial"/>
                <w:lang w:val="de-DE"/>
              </w:rPr>
              <w:t>‚</w:t>
            </w:r>
            <w:r w:rsidRPr="003E42B7">
              <w:rPr>
                <w:rFonts w:cs="Arial"/>
                <w:lang w:val="de-DE"/>
              </w:rPr>
              <w:t>spatelförmig</w:t>
            </w:r>
            <w:r>
              <w:rPr>
                <w:rFonts w:cs="Arial"/>
                <w:lang w:val="de-DE"/>
              </w:rPr>
              <w:t>‘</w:t>
            </w:r>
            <w:r w:rsidRPr="003E42B7">
              <w:rPr>
                <w:rFonts w:cs="Arial"/>
                <w:lang w:val="de-DE"/>
              </w:rPr>
              <w:t>, das gradueller zur Basis hin schmaler wird.</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Klebrig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Klebrig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Klebrig oder gummiartig. Vergleiche </w:t>
            </w:r>
            <w:r>
              <w:rPr>
                <w:rFonts w:cs="Arial"/>
                <w:lang w:val="de-DE"/>
              </w:rPr>
              <w:t>‚</w:t>
            </w:r>
            <w:r w:rsidRPr="003E42B7">
              <w:rPr>
                <w:rFonts w:cs="Arial"/>
                <w:lang w:val="de-DE"/>
              </w:rPr>
              <w:t>harzig</w:t>
            </w:r>
            <w:r>
              <w:rPr>
                <w:rFonts w:cs="Arial"/>
                <w:lang w:val="de-DE"/>
              </w:rPr>
              <w:t>‘</w:t>
            </w:r>
            <w:r w:rsidRPr="003E42B7">
              <w:rPr>
                <w:rFonts w:cs="Arial"/>
                <w:lang w:val="de-DE"/>
              </w:rPr>
              <w:t>, bei dem die Klebrigkeit auf Harz zurückzuführen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Kletternd (Kletterpflanze)</w:t>
            </w:r>
            <w:r w:rsidRPr="00616B92">
              <w:rPr>
                <w:rFonts w:cs="Arial"/>
                <w:color w:val="FF0000"/>
                <w:lang w:val="de-DE"/>
              </w:rPr>
              <w:fldChar w:fldCharType="begin"/>
            </w:r>
            <w:r w:rsidRPr="00616B92">
              <w:rPr>
                <w:rFonts w:cs="Arial"/>
                <w:lang w:val="de-DE"/>
              </w:rPr>
              <w:instrText>XE "</w:instrText>
            </w:r>
            <w:r w:rsidRPr="00616B92">
              <w:rPr>
                <w:rFonts w:cs="Arial"/>
                <w:color w:val="FF0000"/>
                <w:lang w:val="de-DE"/>
              </w:rPr>
              <w:instrText>Kletternd (Kletterpflanze)</w:instrText>
            </w:r>
            <w:r w:rsidRPr="00616B92">
              <w:rPr>
                <w:rFonts w:cs="Arial"/>
                <w:lang w:val="de-DE"/>
              </w:rPr>
              <w:instrText>"</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12" w:name="_Toc224620006"/>
            <w:bookmarkStart w:id="713" w:name="_Toc225766601"/>
            <w:r w:rsidRPr="003E42B7">
              <w:rPr>
                <w:rFonts w:cs="Arial"/>
                <w:lang w:val="de-DE"/>
              </w:rPr>
              <w:t xml:space="preserve">Mit Hilfe besonderer Strukturen kletternd, z. B. Ranken. Vergleiche </w:t>
            </w:r>
            <w:r>
              <w:rPr>
                <w:rFonts w:cs="Arial"/>
                <w:lang w:val="de-DE"/>
              </w:rPr>
              <w:t>‚</w:t>
            </w:r>
            <w:r w:rsidRPr="003E42B7">
              <w:rPr>
                <w:rFonts w:cs="Arial"/>
                <w:lang w:val="de-DE"/>
              </w:rPr>
              <w:t>sich emporrankend</w:t>
            </w:r>
            <w:r>
              <w:rPr>
                <w:rFonts w:cs="Arial"/>
                <w:lang w:val="de-DE"/>
              </w:rPr>
              <w:t>‘</w:t>
            </w:r>
            <w:r w:rsidRPr="003E42B7">
              <w:rPr>
                <w:rFonts w:cs="Arial"/>
                <w:lang w:val="de-DE"/>
              </w:rPr>
              <w:t>.</w:t>
            </w:r>
            <w:bookmarkEnd w:id="712"/>
            <w:bookmarkEnd w:id="713"/>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Knorpelig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Knorpelig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outlineLvl w:val="0"/>
              <w:rPr>
                <w:rFonts w:cs="Arial"/>
                <w:lang w:val="de-DE"/>
              </w:rPr>
            </w:pPr>
            <w:bookmarkStart w:id="714" w:name="_Toc224620002"/>
            <w:bookmarkStart w:id="715" w:name="_Toc225766597"/>
            <w:r w:rsidRPr="003E42B7">
              <w:rPr>
                <w:rFonts w:cs="Arial"/>
                <w:lang w:val="de-DE"/>
              </w:rPr>
              <w:t xml:space="preserve">Fest und zäh, wie Knorpel. Vergleiche </w:t>
            </w:r>
            <w:r>
              <w:rPr>
                <w:rFonts w:cs="Arial"/>
                <w:lang w:val="de-DE"/>
              </w:rPr>
              <w:t>‚</w:t>
            </w:r>
            <w:r w:rsidRPr="003E42B7">
              <w:rPr>
                <w:rFonts w:cs="Arial"/>
                <w:lang w:val="de-DE"/>
              </w:rPr>
              <w:t>lederartig</w:t>
            </w:r>
            <w:r>
              <w:rPr>
                <w:rFonts w:cs="Arial"/>
                <w:lang w:val="de-DE"/>
              </w:rPr>
              <w:t>‘</w:t>
            </w:r>
            <w:r w:rsidRPr="003E42B7">
              <w:rPr>
                <w:rFonts w:cs="Arial"/>
                <w:lang w:val="de-DE"/>
              </w:rPr>
              <w:t>, das flexibler ist.</w:t>
            </w:r>
            <w:bookmarkEnd w:id="714"/>
            <w:bookmarkEnd w:id="715"/>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Kolben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Kolben</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rial"/>
                <w:color w:val="000000"/>
                <w:lang w:val="de-DE"/>
              </w:rPr>
            </w:pPr>
            <w:bookmarkStart w:id="716" w:name="_Toc224620082"/>
            <w:bookmarkStart w:id="717" w:name="_Toc225766674"/>
            <w:r w:rsidRPr="003E42B7">
              <w:rPr>
                <w:rFonts w:cs="Arial"/>
                <w:lang w:val="de-DE"/>
              </w:rPr>
              <w:t xml:space="preserve">Ähre mit dicht um sie herum angeordneten Blüten, eingeschlossen oder verbunden mit einem hochspezialisierten Deckblatt, das als Scheide bezeichnet wird. Dies ist ein Merkmal der Familie der </w:t>
            </w:r>
            <w:r w:rsidRPr="003E42B7">
              <w:rPr>
                <w:rFonts w:cs="Arial"/>
                <w:i/>
                <w:iCs/>
                <w:lang w:val="de-DE"/>
              </w:rPr>
              <w:t>Araceae</w:t>
            </w:r>
            <w:r w:rsidRPr="003E42B7">
              <w:rPr>
                <w:rFonts w:cs="Arial"/>
                <w:lang w:val="de-DE"/>
              </w:rPr>
              <w:t>.</w:t>
            </w:r>
            <w:bookmarkEnd w:id="716"/>
            <w:bookmarkEnd w:id="71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Konkav</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Konkav</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Ausgehöhlt; einwärts gebogen.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Kontinuierlich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Kontinuierlich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In ununterbrochener Anordnung. Vergleiche </w:t>
            </w:r>
            <w:r>
              <w:rPr>
                <w:rFonts w:cs="Arial"/>
                <w:lang w:val="de-DE"/>
              </w:rPr>
              <w:t>‚</w:t>
            </w:r>
            <w:r w:rsidRPr="003E42B7">
              <w:rPr>
                <w:rFonts w:cs="Arial"/>
                <w:lang w:val="de-DE"/>
              </w:rPr>
              <w:t>unterbrochen</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Konvergierend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Konvergierend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Zusammenlaufend, jedoch nicht verschmolzen, z. B. mit Staubfäden mit sich berührenden Antheren.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Konvex</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Konvex</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Abgerundet und nach außen gebogen.</w:t>
            </w:r>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Kopfförmig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Kopfförmig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keepNext/>
              <w:keepLines/>
              <w:outlineLvl w:val="0"/>
              <w:rPr>
                <w:rFonts w:cs="Arial"/>
                <w:lang w:val="de-DE"/>
              </w:rPr>
            </w:pPr>
            <w:bookmarkStart w:id="718" w:name="_Toc224620000"/>
            <w:bookmarkStart w:id="719" w:name="_Toc225766595"/>
            <w:r w:rsidRPr="003E42B7">
              <w:rPr>
                <w:rFonts w:cs="Arial"/>
                <w:lang w:val="de-DE"/>
              </w:rPr>
              <w:t xml:space="preserve">Bezieht sich auf einen Pflanzenteil, der gestielt ist und in einem Knoten endet. Gilt auch für einen Blütenstandtyp mit zusammengedrängten Blüten (Einzelblüten) an einem kopfähnlichen Büschel, z. B. bei </w:t>
            </w:r>
            <w:r w:rsidRPr="003E42B7">
              <w:rPr>
                <w:rFonts w:cs="Arial"/>
                <w:i/>
                <w:lang w:val="de-DE"/>
              </w:rPr>
              <w:t>Asteraceae</w:t>
            </w:r>
            <w:r w:rsidRPr="003E42B7">
              <w:rPr>
                <w:rFonts w:cs="Arial"/>
                <w:lang w:val="de-DE"/>
              </w:rPr>
              <w:t>.</w:t>
            </w:r>
            <w:bookmarkEnd w:id="718"/>
            <w:bookmarkEnd w:id="71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Körnig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Körnig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20" w:name="_Toc224620038"/>
            <w:bookmarkStart w:id="721" w:name="_Toc225766633"/>
            <w:r w:rsidRPr="003E42B7">
              <w:rPr>
                <w:rFonts w:cs="Arial"/>
                <w:lang w:val="de-DE"/>
              </w:rPr>
              <w:t xml:space="preserve">Mit Körnchen oder Körnern bedeckt. Vergleiche </w:t>
            </w:r>
            <w:r>
              <w:rPr>
                <w:rFonts w:cs="Arial"/>
                <w:lang w:val="de-DE"/>
              </w:rPr>
              <w:t>‚</w:t>
            </w:r>
            <w:r w:rsidRPr="003E42B7">
              <w:rPr>
                <w:rFonts w:cs="Arial"/>
                <w:lang w:val="de-DE"/>
              </w:rPr>
              <w:t>mehlig</w:t>
            </w:r>
            <w:r>
              <w:rPr>
                <w:rFonts w:cs="Arial"/>
                <w:lang w:val="de-DE"/>
              </w:rPr>
              <w:t>‘</w:t>
            </w:r>
            <w:r w:rsidRPr="003E42B7">
              <w:rPr>
                <w:rFonts w:cs="Arial"/>
                <w:lang w:val="de-DE"/>
              </w:rPr>
              <w:t>.</w:t>
            </w:r>
            <w:bookmarkEnd w:id="720"/>
            <w:bookmarkEnd w:id="72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Krautartig (Kraut)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Krautartig (Kraut)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22" w:name="_Toc224620040"/>
            <w:bookmarkStart w:id="723" w:name="_Toc225766635"/>
            <w:r w:rsidRPr="003E42B7">
              <w:rPr>
                <w:rFonts w:cs="Arial"/>
                <w:lang w:val="de-DE"/>
              </w:rPr>
              <w:t>Pflanze mit weichen, nicht holzigen Stielen, von denen die Teile über dem Boden nach der Wachstumsperiode basipetal absterben, oder allgemeiner jede nicht holzige Pflanze.</w:t>
            </w:r>
            <w:bookmarkEnd w:id="722"/>
            <w:bookmarkEnd w:id="72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Kreisförmig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Kreisförmig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color w:val="000000"/>
                <w:lang w:val="de-DE"/>
              </w:rPr>
            </w:pPr>
            <w:r w:rsidRPr="003E42B7">
              <w:rPr>
                <w:rFonts w:cs="Arial"/>
                <w:lang w:val="de-DE"/>
              </w:rPr>
              <w:t xml:space="preserve">Rund; Verhältnis Länge/Breite und Dimension in alle Richtungen 1:1. Der Begriff </w:t>
            </w:r>
            <w:r>
              <w:rPr>
                <w:rFonts w:cs="Arial"/>
                <w:lang w:val="de-DE"/>
              </w:rPr>
              <w:t>‚</w:t>
            </w:r>
            <w:r w:rsidRPr="003E42B7">
              <w:rPr>
                <w:rFonts w:cs="Arial"/>
                <w:lang w:val="de-DE"/>
              </w:rPr>
              <w:t>kreisförmig</w:t>
            </w:r>
            <w:r>
              <w:rPr>
                <w:rFonts w:cs="Arial"/>
                <w:lang w:val="de-DE"/>
              </w:rPr>
              <w:t>‘</w:t>
            </w:r>
            <w:r w:rsidRPr="003E42B7">
              <w:rPr>
                <w:rFonts w:cs="Arial"/>
                <w:lang w:val="de-DE"/>
              </w:rPr>
              <w:t xml:space="preserve"> ist den Begriffen </w:t>
            </w:r>
            <w:r>
              <w:rPr>
                <w:rFonts w:cs="Arial"/>
                <w:lang w:val="de-DE"/>
              </w:rPr>
              <w:t>‚</w:t>
            </w:r>
            <w:r w:rsidRPr="003E42B7">
              <w:rPr>
                <w:rFonts w:cs="Arial"/>
                <w:lang w:val="de-DE"/>
              </w:rPr>
              <w:t>rund</w:t>
            </w:r>
            <w:r>
              <w:rPr>
                <w:rFonts w:cs="Arial"/>
                <w:lang w:val="de-DE"/>
              </w:rPr>
              <w:t>‘</w:t>
            </w:r>
            <w:r w:rsidRPr="003E42B7">
              <w:rPr>
                <w:rFonts w:cs="Arial"/>
                <w:lang w:val="de-DE"/>
              </w:rPr>
              <w:t xml:space="preserve"> und </w:t>
            </w:r>
            <w:r>
              <w:rPr>
                <w:rFonts w:cs="Arial"/>
                <w:lang w:val="de-DE"/>
              </w:rPr>
              <w:t>‚</w:t>
            </w:r>
            <w:r w:rsidRPr="003E42B7">
              <w:rPr>
                <w:rFonts w:cs="Arial"/>
                <w:lang w:val="de-DE"/>
              </w:rPr>
              <w:t>kugelig</w:t>
            </w:r>
            <w:r>
              <w:rPr>
                <w:rFonts w:cs="Arial"/>
                <w:lang w:val="de-DE"/>
              </w:rPr>
              <w:t>‘</w:t>
            </w:r>
            <w:r w:rsidRPr="003E42B7">
              <w:rPr>
                <w:rFonts w:cs="Arial"/>
                <w:lang w:val="de-DE"/>
              </w:rPr>
              <w:t xml:space="preserve"> für UPOV-Zwecke vorzuziehen. Bildet Teil der Serie </w:t>
            </w:r>
            <w:r>
              <w:rPr>
                <w:rFonts w:cs="Arial"/>
                <w:lang w:val="de-DE"/>
              </w:rPr>
              <w:t>‚</w:t>
            </w:r>
            <w:r w:rsidRPr="003E42B7">
              <w:rPr>
                <w:rFonts w:cs="Arial"/>
                <w:lang w:val="de-DE"/>
              </w:rPr>
              <w:t>elliptisch</w:t>
            </w:r>
            <w:r>
              <w:rPr>
                <w:rFonts w:cs="Arial"/>
                <w:lang w:val="de-DE"/>
              </w:rPr>
              <w:t>‘</w:t>
            </w:r>
            <w:r w:rsidRPr="003E42B7">
              <w:rPr>
                <w:rFonts w:cs="Arial"/>
                <w:lang w:val="de-DE"/>
              </w:rPr>
              <w:t xml:space="preserve">. Gilt auch für Anordnung. Vergleiche </w:t>
            </w:r>
            <w:r>
              <w:rPr>
                <w:rFonts w:cs="Arial"/>
                <w:lang w:val="de-DE"/>
              </w:rPr>
              <w:t>‚</w:t>
            </w:r>
            <w:r w:rsidRPr="003E42B7">
              <w:rPr>
                <w:rFonts w:cs="Arial"/>
                <w:lang w:val="de-DE"/>
              </w:rPr>
              <w:t>abgerundet</w:t>
            </w:r>
            <w:r>
              <w:rPr>
                <w:rFonts w:cs="Arial"/>
                <w:lang w:val="de-DE"/>
              </w:rPr>
              <w:t>‘</w:t>
            </w:r>
            <w:r w:rsidRPr="003E42B7">
              <w:rPr>
                <w:rFonts w:cs="Arial"/>
                <w:lang w:val="de-DE"/>
              </w:rPr>
              <w:t>, das für einen Teil eines Umrisses, nicht die vollständige Form gilt.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Kreisförmig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Kreisförmig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Pr>
                <w:rFonts w:cs="Arial"/>
                <w:lang w:val="de-DE"/>
              </w:rPr>
              <w:t>‚</w:t>
            </w:r>
            <w:r w:rsidRPr="003E42B7">
              <w:rPr>
                <w:rFonts w:cs="Arial"/>
                <w:lang w:val="de-DE"/>
              </w:rPr>
              <w:t>kreisförmig</w:t>
            </w:r>
            <w:r>
              <w:rPr>
                <w:rFonts w:cs="Arial"/>
                <w:lang w:val="de-DE"/>
              </w:rPr>
              <w:t>‘</w:t>
            </w:r>
            <w:r w:rsidRPr="003E42B7">
              <w:rPr>
                <w:rFonts w:cs="Arial"/>
                <w:lang w:val="de-DE"/>
              </w:rPr>
              <w:t xml:space="preserve"> verwenden.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Kriechend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Kriechend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24" w:name="_Toc224620016"/>
            <w:bookmarkStart w:id="725" w:name="_Toc225766611"/>
            <w:r w:rsidRPr="003E42B7">
              <w:rPr>
                <w:rFonts w:cs="Arial"/>
                <w:lang w:val="de-DE"/>
              </w:rPr>
              <w:t xml:space="preserve">Waagerecht am Boden wachsend, jedoch mit den apikalen Teilen nach oben abstehend. Vergleiche </w:t>
            </w:r>
            <w:r>
              <w:rPr>
                <w:rFonts w:cs="Arial"/>
                <w:lang w:val="de-DE"/>
              </w:rPr>
              <w:t>‚</w:t>
            </w:r>
            <w:r w:rsidRPr="003E42B7">
              <w:rPr>
                <w:rFonts w:cs="Arial"/>
                <w:lang w:val="de-DE"/>
              </w:rPr>
              <w:t>liegend</w:t>
            </w:r>
            <w:r>
              <w:rPr>
                <w:rFonts w:cs="Arial"/>
                <w:lang w:val="de-DE"/>
              </w:rPr>
              <w:t>‘</w:t>
            </w:r>
            <w:r w:rsidRPr="003E42B7">
              <w:rPr>
                <w:rFonts w:cs="Arial"/>
                <w:lang w:val="de-DE"/>
              </w:rPr>
              <w:t>, wo die apikalen Teile nicht nach oben abstehen.</w:t>
            </w:r>
            <w:bookmarkEnd w:id="724"/>
            <w:bookmarkEnd w:id="72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Kriechend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Kriechend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Flach am Boden wachsend, jedoch ohne Wurzelbildung an den Knoten. Vergleiche </w:t>
            </w:r>
            <w:r>
              <w:rPr>
                <w:rFonts w:cs="Arial"/>
                <w:lang w:val="de-DE"/>
              </w:rPr>
              <w:t>‚</w:t>
            </w:r>
            <w:r w:rsidRPr="003E42B7">
              <w:rPr>
                <w:rFonts w:cs="Arial"/>
                <w:lang w:val="de-DE"/>
              </w:rPr>
              <w:t>Ausläufer bildend</w:t>
            </w:r>
            <w:r>
              <w:rPr>
                <w:rFonts w:cs="Arial"/>
                <w:lang w:val="de-DE"/>
              </w:rPr>
              <w:t>‘</w:t>
            </w:r>
            <w:r w:rsidRPr="003E42B7">
              <w:rPr>
                <w:rFonts w:cs="Arial"/>
                <w:lang w:val="de-DE"/>
              </w:rPr>
              <w:t>, das an den Knoten Wurzeln bildet.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Krustenartig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Krustenartig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26" w:name="_Toc224620013"/>
            <w:bookmarkStart w:id="727" w:name="_Toc225766608"/>
            <w:r w:rsidRPr="003E42B7">
              <w:rPr>
                <w:rFonts w:cs="Arial"/>
                <w:lang w:val="de-DE"/>
              </w:rPr>
              <w:t>Dünn, hart und zerbrechlich.</w:t>
            </w:r>
            <w:bookmarkEnd w:id="726"/>
            <w:bookmarkEnd w:id="72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Kugelförmig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Kugelförmig</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xml:space="preserve"> </w:t>
            </w:r>
          </w:p>
        </w:tc>
        <w:tc>
          <w:tcPr>
            <w:tcW w:w="8080" w:type="dxa"/>
            <w:vAlign w:val="center"/>
          </w:tcPr>
          <w:p w:rsidR="003F4B79" w:rsidRPr="003E42B7" w:rsidRDefault="003F4B79" w:rsidP="00CC3C42">
            <w:pPr>
              <w:rPr>
                <w:rFonts w:cs="Arial"/>
                <w:lang w:val="de-DE"/>
              </w:rPr>
            </w:pPr>
            <w:r w:rsidRPr="003E42B7">
              <w:rPr>
                <w:rFonts w:cs="Arial"/>
                <w:lang w:val="de-DE"/>
              </w:rPr>
              <w:t>Ballförmig; aus jedem Winkel betrachtet rund im Umriß.</w:t>
            </w:r>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Kugelig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Kugelig</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xml:space="preserve"> </w:t>
            </w:r>
          </w:p>
        </w:tc>
        <w:tc>
          <w:tcPr>
            <w:tcW w:w="8080" w:type="dxa"/>
            <w:tcBorders>
              <w:bottom w:val="single" w:sz="4" w:space="0" w:color="auto"/>
            </w:tcBorders>
            <w:vAlign w:val="center"/>
          </w:tcPr>
          <w:p w:rsidR="003F4B79" w:rsidRPr="003E42B7" w:rsidRDefault="003F4B79" w:rsidP="00CC3C42">
            <w:pPr>
              <w:keepNext/>
              <w:keepLines/>
              <w:outlineLvl w:val="0"/>
              <w:rPr>
                <w:rFonts w:cs="Arial"/>
                <w:lang w:val="de-DE"/>
              </w:rPr>
            </w:pPr>
            <w:bookmarkStart w:id="728" w:name="_Toc224620084"/>
            <w:bookmarkStart w:id="729" w:name="_Toc225766676"/>
            <w:r>
              <w:rPr>
                <w:rFonts w:cs="Arial"/>
                <w:lang w:val="de-DE"/>
              </w:rPr>
              <w:t>‚</w:t>
            </w:r>
            <w:r w:rsidRPr="003E42B7">
              <w:rPr>
                <w:rFonts w:cs="Arial"/>
                <w:lang w:val="de-DE"/>
              </w:rPr>
              <w:t>Kugelförmig</w:t>
            </w:r>
            <w:r>
              <w:rPr>
                <w:rFonts w:cs="Arial"/>
                <w:lang w:val="de-DE"/>
              </w:rPr>
              <w:t>‘</w:t>
            </w:r>
            <w:r w:rsidRPr="003E42B7">
              <w:rPr>
                <w:rFonts w:cs="Arial"/>
                <w:lang w:val="de-DE"/>
              </w:rPr>
              <w:t xml:space="preserve"> verwenden</w:t>
            </w:r>
            <w:bookmarkEnd w:id="728"/>
            <w:bookmarkEnd w:id="729"/>
            <w:r w:rsidRPr="003E42B7">
              <w:rPr>
                <w:rFonts w:cs="Arial"/>
                <w:lang w:val="de-DE"/>
              </w:rPr>
              <w:t xml:space="preserve"> </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Lang überhängend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Lang überhängend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30" w:name="_Toc224620117"/>
            <w:bookmarkStart w:id="731" w:name="_Toc225766707"/>
            <w:r w:rsidRPr="003E42B7">
              <w:rPr>
                <w:rFonts w:cs="Arial"/>
                <w:lang w:val="de-DE"/>
              </w:rPr>
              <w:t xml:space="preserve">Sich nach unten biegend, die terminalen Teile hängen. Vergleiche </w:t>
            </w:r>
            <w:r>
              <w:rPr>
                <w:rFonts w:cs="Arial"/>
                <w:lang w:val="de-DE"/>
              </w:rPr>
              <w:t>‚</w:t>
            </w:r>
            <w:r w:rsidRPr="003E42B7">
              <w:rPr>
                <w:rFonts w:cs="Arial"/>
                <w:lang w:val="de-DE"/>
              </w:rPr>
              <w:t>überhängend</w:t>
            </w:r>
            <w:r>
              <w:rPr>
                <w:rFonts w:cs="Arial"/>
                <w:lang w:val="de-DE"/>
              </w:rPr>
              <w:t>‘</w:t>
            </w:r>
            <w:r w:rsidRPr="003E42B7">
              <w:rPr>
                <w:rFonts w:cs="Arial"/>
                <w:lang w:val="de-DE"/>
              </w:rPr>
              <w:t>, wo die Biegung nach unten weniger ausgeprägt ist.</w:t>
            </w:r>
            <w:bookmarkEnd w:id="730"/>
            <w:bookmarkEnd w:id="73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Lanzettlich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Lanzettlich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Lanzettförmig; schmal eiförmig, zur Basis, das heißt zur Ansatzstelle hin, am breitesten. Der Apex kann eine scharfe oder stumpfe Spitze haben.  Bildet Teil der Serie </w:t>
            </w:r>
            <w:r>
              <w:rPr>
                <w:rFonts w:cs="Arial"/>
                <w:lang w:val="de-DE"/>
              </w:rPr>
              <w:t>‚</w:t>
            </w:r>
            <w:r w:rsidRPr="003E42B7">
              <w:rPr>
                <w:rFonts w:cs="Arial"/>
                <w:lang w:val="de-DE"/>
              </w:rPr>
              <w:t>eiförmig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Lappen, Gelappt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Lappen, Gelappt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color w:val="000000"/>
                <w:lang w:val="de-DE"/>
              </w:rPr>
            </w:pPr>
            <w:bookmarkStart w:id="732" w:name="_Toc224620045"/>
            <w:bookmarkStart w:id="733" w:name="_Toc225766639"/>
            <w:r w:rsidRPr="003E42B7">
              <w:rPr>
                <w:rFonts w:cs="Arial"/>
                <w:lang w:val="de-DE"/>
              </w:rPr>
              <w:t xml:space="preserve">Vgl. Teil II „STRUKTUR“, Abschnitt 1.4.2: In der Regel werden Begriffe wie </w:t>
            </w:r>
            <w:r>
              <w:rPr>
                <w:rFonts w:cs="Arial"/>
                <w:lang w:val="de-DE"/>
              </w:rPr>
              <w:t>‚</w:t>
            </w:r>
            <w:r w:rsidRPr="003E42B7">
              <w:rPr>
                <w:rFonts w:cs="Arial"/>
                <w:lang w:val="de-DE"/>
              </w:rPr>
              <w:t>gelappt</w:t>
            </w:r>
            <w:r>
              <w:rPr>
                <w:rFonts w:cs="Arial"/>
                <w:lang w:val="de-DE"/>
              </w:rPr>
              <w:t>‘</w:t>
            </w:r>
            <w:r w:rsidRPr="003E42B7">
              <w:rPr>
                <w:rFonts w:cs="Arial"/>
                <w:lang w:val="de-DE"/>
              </w:rPr>
              <w:t xml:space="preserve"> (1/8 bis ¼ des Abstandes bis zur Mitte eingeschnitten), </w:t>
            </w:r>
            <w:r>
              <w:rPr>
                <w:rFonts w:cs="Arial"/>
                <w:lang w:val="de-DE"/>
              </w:rPr>
              <w:t>‚</w:t>
            </w:r>
            <w:r w:rsidRPr="003E42B7">
              <w:rPr>
                <w:rFonts w:cs="Arial"/>
                <w:lang w:val="de-DE"/>
              </w:rPr>
              <w:t>eingespalten</w:t>
            </w:r>
            <w:r>
              <w:rPr>
                <w:rFonts w:cs="Arial"/>
                <w:lang w:val="de-DE"/>
              </w:rPr>
              <w:t>‘</w:t>
            </w:r>
            <w:r w:rsidRPr="003E42B7">
              <w:rPr>
                <w:rFonts w:cs="Arial"/>
                <w:lang w:val="de-DE"/>
              </w:rPr>
              <w:t xml:space="preserve"> (1/4 bis ½ bis zur Mitte eingeschnitten), </w:t>
            </w:r>
            <w:r>
              <w:rPr>
                <w:rFonts w:cs="Arial"/>
                <w:lang w:val="de-DE"/>
              </w:rPr>
              <w:t>‚</w:t>
            </w:r>
            <w:r w:rsidRPr="003E42B7">
              <w:rPr>
                <w:rFonts w:cs="Arial"/>
                <w:lang w:val="de-DE"/>
              </w:rPr>
              <w:t>spaltig</w:t>
            </w:r>
            <w:r>
              <w:rPr>
                <w:rFonts w:cs="Arial"/>
                <w:lang w:val="de-DE"/>
              </w:rPr>
              <w:t>‘</w:t>
            </w:r>
            <w:r w:rsidRPr="003E42B7">
              <w:rPr>
                <w:rFonts w:cs="Arial"/>
                <w:lang w:val="de-DE"/>
              </w:rPr>
              <w:t xml:space="preserve"> (½ bis ¾ bis zur Mitte eingeschnitten) und </w:t>
            </w:r>
            <w:r>
              <w:rPr>
                <w:rFonts w:cs="Arial"/>
                <w:lang w:val="de-DE"/>
              </w:rPr>
              <w:t>‚</w:t>
            </w:r>
            <w:r w:rsidRPr="003E42B7">
              <w:rPr>
                <w:rFonts w:cs="Arial"/>
                <w:lang w:val="de-DE"/>
              </w:rPr>
              <w:t>geteilt</w:t>
            </w:r>
            <w:r>
              <w:rPr>
                <w:rFonts w:cs="Arial"/>
                <w:lang w:val="de-DE"/>
              </w:rPr>
              <w:t>‘</w:t>
            </w:r>
            <w:r w:rsidRPr="003E42B7">
              <w:rPr>
                <w:rFonts w:cs="Arial"/>
                <w:lang w:val="de-DE"/>
              </w:rPr>
              <w:t xml:space="preserve"> (¾ bis praktisch ganz zur Mitte eingeschnitten) nicht verwendet, weil sie irreführend sein können, wenn sie als Ausprägungsstufen verwendet werden.</w:t>
            </w:r>
            <w:bookmarkEnd w:id="732"/>
            <w:bookmarkEnd w:id="73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Lateral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Lateral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Seitlich einer Achse oder eines Pflanzenteils.</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Lederartig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Lederartig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34" w:name="_Toc224620009"/>
            <w:bookmarkStart w:id="735" w:name="_Toc225766604"/>
            <w:r w:rsidRPr="003E42B7">
              <w:rPr>
                <w:rFonts w:cs="Arial"/>
                <w:lang w:val="de-DE"/>
              </w:rPr>
              <w:t xml:space="preserve">Ledrig; dick, zäh und flexibel. Vergleiche </w:t>
            </w:r>
            <w:r>
              <w:rPr>
                <w:rFonts w:cs="Arial"/>
                <w:lang w:val="de-DE"/>
              </w:rPr>
              <w:t>‚</w:t>
            </w:r>
            <w:r w:rsidRPr="003E42B7">
              <w:rPr>
                <w:rFonts w:cs="Arial"/>
                <w:lang w:val="de-DE"/>
              </w:rPr>
              <w:t>knorpelig</w:t>
            </w:r>
            <w:r>
              <w:rPr>
                <w:rFonts w:cs="Arial"/>
                <w:lang w:val="de-DE"/>
              </w:rPr>
              <w:t>‘</w:t>
            </w:r>
            <w:r w:rsidRPr="003E42B7">
              <w:rPr>
                <w:rFonts w:cs="Arial"/>
                <w:lang w:val="de-DE"/>
              </w:rPr>
              <w:t>, das fester ist.</w:t>
            </w:r>
            <w:bookmarkEnd w:id="734"/>
            <w:bookmarkEnd w:id="73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Leierförmig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Leierförmig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snapToGrid w:val="0"/>
                <w:color w:val="000000"/>
                <w:lang w:val="de-DE"/>
              </w:rPr>
              <w:t>Gefiedert gelappt, der Endlappen ist viel größer als die basaleren (unteren) Lappen.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Liegend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Liegend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36" w:name="_Toc224620057"/>
            <w:bookmarkStart w:id="737" w:name="_Toc225766649"/>
            <w:r w:rsidRPr="003E42B7">
              <w:rPr>
                <w:rFonts w:cs="Arial"/>
                <w:lang w:val="de-DE"/>
              </w:rPr>
              <w:t xml:space="preserve">Flach am Boden wachsend. Vergleiche </w:t>
            </w:r>
            <w:r>
              <w:rPr>
                <w:rFonts w:cs="Arial"/>
                <w:lang w:val="de-DE"/>
              </w:rPr>
              <w:t>‚</w:t>
            </w:r>
            <w:r w:rsidRPr="003E42B7">
              <w:rPr>
                <w:rFonts w:cs="Arial"/>
                <w:lang w:val="de-DE"/>
              </w:rPr>
              <w:t>kriechend</w:t>
            </w:r>
            <w:r>
              <w:rPr>
                <w:rFonts w:cs="Arial"/>
                <w:lang w:val="de-DE"/>
              </w:rPr>
              <w:t>‘</w:t>
            </w:r>
            <w:r w:rsidRPr="003E42B7">
              <w:rPr>
                <w:rFonts w:cs="Arial"/>
                <w:lang w:val="de-DE"/>
              </w:rPr>
              <w:t xml:space="preserve"> (keine Wurzelbildung an den Knoten) und </w:t>
            </w:r>
            <w:r>
              <w:rPr>
                <w:rFonts w:cs="Arial"/>
                <w:lang w:val="de-DE"/>
              </w:rPr>
              <w:t>‚</w:t>
            </w:r>
            <w:r w:rsidRPr="003E42B7">
              <w:rPr>
                <w:rFonts w:cs="Arial"/>
                <w:lang w:val="de-DE"/>
              </w:rPr>
              <w:t>Ausläufer bildend</w:t>
            </w:r>
            <w:r>
              <w:rPr>
                <w:rFonts w:cs="Arial"/>
                <w:lang w:val="de-DE"/>
              </w:rPr>
              <w:t>‘</w:t>
            </w:r>
            <w:r w:rsidRPr="003E42B7">
              <w:rPr>
                <w:rFonts w:cs="Arial"/>
                <w:lang w:val="de-DE"/>
              </w:rPr>
              <w:t xml:space="preserve"> (Wurzelbildung an den Knoten oder Spitzen), beides spezifischere Typen von liegend. Vergleiche  auch </w:t>
            </w:r>
            <w:r>
              <w:rPr>
                <w:rFonts w:cs="Arial"/>
                <w:lang w:val="de-DE"/>
              </w:rPr>
              <w:t>‚</w:t>
            </w:r>
            <w:r w:rsidRPr="003E42B7">
              <w:rPr>
                <w:rFonts w:cs="Arial"/>
                <w:lang w:val="de-DE"/>
              </w:rPr>
              <w:t>kriechend</w:t>
            </w:r>
            <w:r>
              <w:rPr>
                <w:rFonts w:cs="Arial"/>
                <w:lang w:val="de-DE"/>
              </w:rPr>
              <w:t>‘</w:t>
            </w:r>
            <w:r w:rsidRPr="003E42B7">
              <w:rPr>
                <w:rFonts w:cs="Arial"/>
                <w:lang w:val="de-DE"/>
              </w:rPr>
              <w:t>, bei dem die apikalen Teile aufsteigen.</w:t>
            </w:r>
            <w:bookmarkEnd w:id="736"/>
            <w:bookmarkEnd w:id="73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Linear</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Linear</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Lang und schmal, die seitlichen Ränder sind parallel.  Bildet Teil der Serie </w:t>
            </w:r>
            <w:r>
              <w:rPr>
                <w:rFonts w:cs="Arial"/>
                <w:lang w:val="de-DE"/>
              </w:rPr>
              <w:t>‚</w:t>
            </w:r>
            <w:r w:rsidRPr="003E42B7">
              <w:rPr>
                <w:rFonts w:cs="Arial"/>
                <w:lang w:val="de-DE"/>
              </w:rPr>
              <w:t>rechteckig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Linsenförmig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Linsenförmig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38" w:name="_Toc224620044"/>
            <w:bookmarkStart w:id="739" w:name="_Toc225766638"/>
            <w:r w:rsidRPr="003E42B7">
              <w:rPr>
                <w:rFonts w:cs="Arial"/>
                <w:lang w:val="de-DE"/>
              </w:rPr>
              <w:t>Doppelt konvex.</w:t>
            </w:r>
            <w:bookmarkEnd w:id="738"/>
            <w:bookmarkEnd w:id="739"/>
          </w:p>
        </w:tc>
      </w:tr>
      <w:tr w:rsidR="003F4B79" w:rsidRPr="00525444" w:rsidTr="00CC3C42">
        <w:trPr>
          <w:cantSplit/>
        </w:trPr>
        <w:tc>
          <w:tcPr>
            <w:tcW w:w="2127" w:type="dxa"/>
          </w:tcPr>
          <w:p w:rsidR="003F4B79" w:rsidRPr="00616B92" w:rsidRDefault="003F4B79" w:rsidP="00683330">
            <w:pPr>
              <w:spacing w:before="40" w:after="40"/>
              <w:jc w:val="left"/>
              <w:rPr>
                <w:color w:val="FF0000"/>
                <w:lang w:val="de-DE"/>
              </w:rPr>
            </w:pPr>
            <w:r w:rsidRPr="00616B92">
              <w:rPr>
                <w:color w:val="FF0000"/>
                <w:lang w:val="de-DE"/>
              </w:rPr>
              <w:t>Lissabon-Ansatz</w:t>
            </w:r>
            <w:r w:rsidRPr="00616B92">
              <w:rPr>
                <w:rFonts w:cs="Arial"/>
                <w:color w:val="FF0000"/>
                <w:lang w:val="de-DE"/>
              </w:rPr>
              <w:fldChar w:fldCharType="begin"/>
            </w:r>
            <w:r w:rsidRPr="00616B92">
              <w:rPr>
                <w:rFonts w:cs="Arial"/>
                <w:lang w:val="de-DE"/>
              </w:rPr>
              <w:instrText xml:space="preserve"> XE "</w:instrText>
            </w:r>
            <w:r w:rsidRPr="00616B92">
              <w:rPr>
                <w:color w:val="FF0000"/>
                <w:lang w:val="de-DE"/>
              </w:rPr>
              <w:instrText>Lissabon-Ansatz</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rPr>
                <w:lang w:val="de-DE"/>
              </w:rPr>
            </w:pPr>
            <w:r w:rsidRPr="00F01506">
              <w:rPr>
                <w:lang w:val="de-DE"/>
              </w:rPr>
              <w:t>Bei diesem Ansatz werden alle Farben des betreffenden Pflanzenteils zunächst mit der RHS Farbkarte erfaßt. Anschließend werden die Farben dann von der niedrigsten bis zur höchsten Farbkartennummer sortiert, wobei die niedrigste Nummer RHS 1 A und die höchste RHS 203 D ist. Aufgrund von zusätzlichen Karten in neuen Ausgaben der RHS-Farbkarten können die höchsten Nummern nach oben erweitert werden. Dabei werden die Farben ohne Berücksichtigung der von der Farbe eingenommenen Fläche erfaßt.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Locker</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Locker</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Nicht kompakt, in offener Anordnung.</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Locker</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Locker</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Begriff zur Beschreibung von Pflanzen mit lockeren Zweigen oder lockerem Laub.</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Locker</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Locker</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40" w:name="_Toc224620083"/>
            <w:bookmarkStart w:id="741" w:name="_Toc225766675"/>
            <w:r w:rsidRPr="003E42B7">
              <w:rPr>
                <w:rFonts w:cs="Arial"/>
                <w:lang w:val="de-DE"/>
              </w:rPr>
              <w:t xml:space="preserve">Wenige pro Einheitszone, im Gegensatz zu </w:t>
            </w:r>
            <w:r>
              <w:rPr>
                <w:rFonts w:cs="Arial"/>
                <w:lang w:val="de-DE"/>
              </w:rPr>
              <w:t>‚</w:t>
            </w:r>
            <w:r w:rsidRPr="003E42B7">
              <w:rPr>
                <w:rFonts w:cs="Arial"/>
                <w:lang w:val="de-DE"/>
              </w:rPr>
              <w:t>dicht</w:t>
            </w:r>
            <w:r>
              <w:rPr>
                <w:rFonts w:cs="Arial"/>
                <w:lang w:val="de-DE"/>
              </w:rPr>
              <w:t>‘</w:t>
            </w:r>
            <w:r w:rsidRPr="003E42B7">
              <w:rPr>
                <w:rFonts w:cs="Arial"/>
                <w:lang w:val="de-DE"/>
              </w:rPr>
              <w:t xml:space="preserve">. Der Begriff </w:t>
            </w:r>
            <w:r>
              <w:rPr>
                <w:rFonts w:cs="Arial"/>
                <w:lang w:val="de-DE"/>
              </w:rPr>
              <w:t>„</w:t>
            </w:r>
            <w:r w:rsidRPr="003E42B7">
              <w:rPr>
                <w:rFonts w:cs="Arial"/>
                <w:lang w:val="de-DE"/>
              </w:rPr>
              <w:t>locker</w:t>
            </w:r>
            <w:r>
              <w:rPr>
                <w:rFonts w:cs="Arial"/>
                <w:lang w:val="de-DE"/>
              </w:rPr>
              <w:t>“</w:t>
            </w:r>
            <w:r w:rsidRPr="003E42B7">
              <w:rPr>
                <w:rFonts w:cs="Arial"/>
                <w:lang w:val="de-DE"/>
              </w:rPr>
              <w:t xml:space="preserve"> wird zur Beschreibung von Pflanzen mit lockeren Zweigen oder lockerem Laub verwendet.</w:t>
            </w:r>
            <w:bookmarkEnd w:id="740"/>
            <w:bookmarkEnd w:id="74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Longitudinal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Longitudinal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Parallel zur Achse durch die Basis und den Apex verlaufend, ungeachtet dessen, ob dies die längste Achse ist oder nicht.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Marginal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Marginal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Bezieht sich auf den Rand oder die Kante eines Organs.</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Marmoriert</w:t>
            </w:r>
            <w:r w:rsidRPr="00616B92">
              <w:rPr>
                <w:lang w:val="de-DE"/>
              </w:rPr>
              <w:fldChar w:fldCharType="begin"/>
            </w:r>
            <w:r w:rsidRPr="00616B92">
              <w:rPr>
                <w:lang w:val="de-DE"/>
              </w:rPr>
              <w:instrText xml:space="preserve"> XE "</w:instrText>
            </w:r>
            <w:r w:rsidRPr="00616B92">
              <w:rPr>
                <w:color w:val="FF0000"/>
                <w:lang w:val="de-DE"/>
              </w:rPr>
              <w:instrText>Marmoriert</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Mehlig (Mehlartig)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Mehlig (Mehlartig)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Mehlig; mit weißlichem, pudrigem Überzug. Vergleiche </w:t>
            </w:r>
            <w:r>
              <w:rPr>
                <w:rFonts w:cs="Arial"/>
                <w:lang w:val="de-DE"/>
              </w:rPr>
              <w:t>‚</w:t>
            </w:r>
            <w:r w:rsidRPr="003E42B7">
              <w:rPr>
                <w:rFonts w:cs="Arial"/>
                <w:lang w:val="de-DE"/>
              </w:rPr>
              <w:t>körnig</w:t>
            </w:r>
            <w:r>
              <w:rPr>
                <w:rFonts w:cs="Arial"/>
                <w:lang w:val="de-DE"/>
              </w:rPr>
              <w:t>‘</w:t>
            </w:r>
            <w:r w:rsidRPr="003E42B7">
              <w:rPr>
                <w:rFonts w:cs="Arial"/>
                <w:lang w:val="de-DE"/>
              </w:rPr>
              <w:t>.</w:t>
            </w:r>
          </w:p>
          <w:p w:rsidR="003F4B79" w:rsidRPr="003E42B7" w:rsidRDefault="003F4B79" w:rsidP="00CC3C42">
            <w:pPr>
              <w:keepNext/>
              <w:keepLines/>
              <w:outlineLvl w:val="0"/>
              <w:rPr>
                <w:rFonts w:cs="Arial"/>
                <w:lang w:val="de-DE"/>
              </w:rPr>
            </w:pP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Membranartig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Membranartig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42" w:name="_Toc224620046"/>
            <w:bookmarkStart w:id="743" w:name="_Toc225766640"/>
            <w:r w:rsidRPr="003E42B7">
              <w:rPr>
                <w:rFonts w:cs="Arial"/>
                <w:lang w:val="de-DE"/>
              </w:rPr>
              <w:t xml:space="preserve">Dünn und etwas transparent ähnlich einer Membran. Vergleiche </w:t>
            </w:r>
            <w:r>
              <w:rPr>
                <w:rFonts w:cs="Arial"/>
                <w:lang w:val="de-DE"/>
              </w:rPr>
              <w:t>‚</w:t>
            </w:r>
            <w:r w:rsidRPr="003E42B7">
              <w:rPr>
                <w:rFonts w:cs="Arial"/>
                <w:lang w:val="de-DE"/>
              </w:rPr>
              <w:t>papierartig</w:t>
            </w:r>
            <w:r>
              <w:rPr>
                <w:rFonts w:cs="Arial"/>
                <w:lang w:val="de-DE"/>
              </w:rPr>
              <w:t>‘</w:t>
            </w:r>
            <w:r w:rsidRPr="003E42B7">
              <w:rPr>
                <w:rFonts w:cs="Arial"/>
                <w:lang w:val="de-DE"/>
              </w:rPr>
              <w:t>, das undurchsichtiger ist.</w:t>
            </w:r>
            <w:bookmarkEnd w:id="742"/>
            <w:bookmarkEnd w:id="74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Mit gestielten Blüten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Mit gestielten Blüten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Einzelne Blüte oder Frucht, die an einem Stiel angewachsen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Mit kurzer aufgesetzter Spitze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Mit kurzer aufgesetzter Spitze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Endet abrupt in einer kurzen, harten Spitze, die die Fortsetzung der primären Ader und nur vaskular ist. Gilt für den distalsten Teil des Apex (Spitze). Vergleiche </w:t>
            </w:r>
            <w:r>
              <w:rPr>
                <w:rFonts w:cs="Arial"/>
                <w:lang w:val="de-DE"/>
              </w:rPr>
              <w:t>‚</w:t>
            </w:r>
            <w:r w:rsidRPr="003E42B7">
              <w:rPr>
                <w:rFonts w:cs="Arial"/>
                <w:lang w:val="de-DE"/>
              </w:rPr>
              <w:t>begrannt</w:t>
            </w:r>
            <w:r>
              <w:rPr>
                <w:rFonts w:cs="Arial"/>
                <w:lang w:val="de-DE"/>
              </w:rPr>
              <w:t>‘</w:t>
            </w:r>
            <w:r w:rsidRPr="003E42B7">
              <w:rPr>
                <w:rFonts w:cs="Arial"/>
                <w:lang w:val="de-DE"/>
              </w:rPr>
              <w:t xml:space="preserve">, wo die Spitze länger ist, und </w:t>
            </w:r>
            <w:r>
              <w:rPr>
                <w:rFonts w:cs="Arial"/>
                <w:lang w:val="de-DE"/>
              </w:rPr>
              <w:t>‚</w:t>
            </w:r>
            <w:r w:rsidRPr="003E42B7">
              <w:rPr>
                <w:rFonts w:cs="Arial"/>
                <w:lang w:val="de-DE"/>
              </w:rPr>
              <w:t>mit längerer aufgesetzter Spitze</w:t>
            </w:r>
            <w:r>
              <w:rPr>
                <w:rFonts w:cs="Arial"/>
                <w:lang w:val="de-DE"/>
              </w:rPr>
              <w:t>‘</w:t>
            </w:r>
            <w:r w:rsidRPr="003E42B7">
              <w:rPr>
                <w:rFonts w:cs="Arial"/>
                <w:lang w:val="de-DE"/>
              </w:rPr>
              <w:t>, das sowohl vaskular als auch laminar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Mit längerer aufgesetzter Spitze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Mit längerer aufgesetzter Spitze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In einer kurzen, starren Spitze oder einem Zipfel endend, die/der sowohl vaskular als auch laminar ist. Gilt für den distalsten Teil des Apex (Spitze). Vergleiche </w:t>
            </w:r>
            <w:r>
              <w:rPr>
                <w:rFonts w:cs="Arial"/>
                <w:lang w:val="de-DE"/>
              </w:rPr>
              <w:t>‚</w:t>
            </w:r>
            <w:r w:rsidRPr="003E42B7">
              <w:rPr>
                <w:rFonts w:cs="Arial"/>
                <w:lang w:val="de-DE"/>
              </w:rPr>
              <w:t>mit kurzer aufgesetzter Spitze</w:t>
            </w:r>
            <w:r>
              <w:rPr>
                <w:rFonts w:cs="Arial"/>
                <w:lang w:val="de-DE"/>
              </w:rPr>
              <w:t>‘</w:t>
            </w:r>
            <w:r w:rsidRPr="003E42B7">
              <w:rPr>
                <w:rFonts w:cs="Arial"/>
                <w:lang w:val="de-DE"/>
              </w:rPr>
              <w:t xml:space="preserve">, das nur vaskular ist, </w:t>
            </w:r>
            <w:r>
              <w:rPr>
                <w:rFonts w:cs="Arial"/>
                <w:lang w:val="de-DE"/>
              </w:rPr>
              <w:t>‚</w:t>
            </w:r>
            <w:r w:rsidRPr="003E42B7">
              <w:rPr>
                <w:rFonts w:cs="Arial"/>
                <w:lang w:val="de-DE"/>
              </w:rPr>
              <w:t>fein zugespitzt</w:t>
            </w:r>
            <w:r>
              <w:rPr>
                <w:rFonts w:cs="Arial"/>
                <w:lang w:val="de-DE"/>
              </w:rPr>
              <w:t>‘</w:t>
            </w:r>
            <w:r w:rsidRPr="003E42B7">
              <w:rPr>
                <w:rFonts w:cs="Arial"/>
                <w:lang w:val="de-DE"/>
              </w:rPr>
              <w:t xml:space="preserve">, wo die Spitze nicht starr ist, und </w:t>
            </w:r>
            <w:r>
              <w:rPr>
                <w:rFonts w:cs="Arial"/>
                <w:lang w:val="de-DE"/>
              </w:rPr>
              <w:t>‚</w:t>
            </w:r>
            <w:r w:rsidRPr="003E42B7">
              <w:rPr>
                <w:rFonts w:cs="Arial"/>
                <w:lang w:val="de-DE"/>
              </w:rPr>
              <w:t>stechend</w:t>
            </w:r>
            <w:r>
              <w:rPr>
                <w:rFonts w:cs="Arial"/>
                <w:lang w:val="de-DE"/>
              </w:rPr>
              <w:t>‘</w:t>
            </w:r>
            <w:r w:rsidRPr="003E42B7">
              <w:rPr>
                <w:rFonts w:cs="Arial"/>
                <w:lang w:val="de-DE"/>
              </w:rPr>
              <w:t>, wo die Spitze lang und starr ist.</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Mittelstreifen</w:t>
            </w:r>
            <w:r w:rsidRPr="00616B92">
              <w:rPr>
                <w:lang w:val="de-DE"/>
              </w:rPr>
              <w:fldChar w:fldCharType="begin"/>
            </w:r>
            <w:r w:rsidRPr="00616B92">
              <w:rPr>
                <w:lang w:val="de-DE"/>
              </w:rPr>
              <w:instrText xml:space="preserve"> XE "</w:instrText>
            </w:r>
            <w:r w:rsidRPr="00616B92">
              <w:rPr>
                <w:color w:val="FF0000"/>
                <w:lang w:val="de-DE"/>
              </w:rPr>
              <w:instrText>Mittelstreifen</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Mosaikartig</w:t>
            </w:r>
            <w:r w:rsidRPr="00616B92">
              <w:rPr>
                <w:lang w:val="de-DE"/>
              </w:rPr>
              <w:fldChar w:fldCharType="begin"/>
            </w:r>
            <w:r w:rsidRPr="00616B92">
              <w:rPr>
                <w:lang w:val="de-DE"/>
              </w:rPr>
              <w:instrText xml:space="preserve"> XE "</w:instrText>
            </w:r>
            <w:r w:rsidRPr="00616B92">
              <w:rPr>
                <w:color w:val="FF0000"/>
                <w:lang w:val="de-DE"/>
              </w:rPr>
              <w:instrText>Mosaikartig</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Nach oben abstehend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Nach oben abstehend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Pr>
                <w:rFonts w:cs="Arial"/>
                <w:lang w:val="de-DE"/>
              </w:rPr>
              <w:t>„</w:t>
            </w:r>
            <w:r w:rsidRPr="003E42B7">
              <w:rPr>
                <w:rFonts w:cs="Arial"/>
                <w:lang w:val="de-DE"/>
              </w:rPr>
              <w:t>aufwärts gerichtet</w:t>
            </w:r>
            <w:r>
              <w:rPr>
                <w:rFonts w:cs="Arial"/>
                <w:lang w:val="de-DE"/>
              </w:rPr>
              <w:t>“</w:t>
            </w:r>
            <w:r w:rsidRPr="003E42B7">
              <w:rPr>
                <w:rFonts w:cs="Arial"/>
                <w:lang w:val="de-DE"/>
              </w:rPr>
              <w:t xml:space="preserve"> verwenden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Nach unten gebogen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Nach unten gebogen</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sich wölbend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Sich wölbend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Mehr oder weniger symmetrisch stark gebogen, wie ein Bogen.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Nadelartig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Nadelartig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color w:val="000000"/>
                <w:lang w:val="de-DE"/>
              </w:rPr>
            </w:pPr>
            <w:r w:rsidRPr="003E42B7">
              <w:rPr>
                <w:rFonts w:cs="Arial"/>
                <w:color w:val="000000"/>
                <w:lang w:val="de-DE"/>
              </w:rPr>
              <w:t>Nadelförmig; starr, lang und schmal und sich zu einer dünnen Spitze verjüngend. Rund oder gerieft im Querschnitt, z. B. Koniferen. Gilt in erster Linie für dreidimensionale Form, kann jedoch auch für den Umriß verwendet werden.</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Nadelförmig</w:t>
            </w:r>
            <w:r w:rsidRPr="00616B92">
              <w:rPr>
                <w:lang w:val="de-DE"/>
              </w:rPr>
              <w:fldChar w:fldCharType="begin"/>
            </w:r>
            <w:r w:rsidRPr="00616B92">
              <w:rPr>
                <w:lang w:val="de-DE"/>
              </w:rPr>
              <w:instrText xml:space="preserve"> XE "</w:instrText>
            </w:r>
            <w:r w:rsidRPr="00616B92">
              <w:rPr>
                <w:color w:val="FF0000"/>
                <w:lang w:val="de-DE"/>
              </w:rPr>
              <w:instrText>Nadelförmig</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Nadelförmig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Nadelförmig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color w:val="000000"/>
                <w:lang w:val="de-DE"/>
              </w:rPr>
            </w:pPr>
            <w:bookmarkStart w:id="744" w:name="_Toc224619977"/>
            <w:bookmarkStart w:id="745" w:name="_Toc225766572"/>
            <w:r w:rsidRPr="003E42B7">
              <w:rPr>
                <w:rFonts w:cs="Arial"/>
                <w:color w:val="000000"/>
                <w:lang w:val="de-DE"/>
              </w:rPr>
              <w:t xml:space="preserve">Mit dünnen, geraden Streifen wie Nadelkratzer, die in verschiedenen Richtungen liegen und von verschiedener Farbe oder Textur sind. Vergleiche </w:t>
            </w:r>
            <w:r>
              <w:rPr>
                <w:rFonts w:cs="Arial"/>
                <w:lang w:val="de-DE"/>
              </w:rPr>
              <w:t>‚</w:t>
            </w:r>
            <w:r w:rsidRPr="003E42B7">
              <w:rPr>
                <w:rFonts w:cs="Arial"/>
                <w:color w:val="000000"/>
                <w:lang w:val="de-DE"/>
              </w:rPr>
              <w:t>gerillt</w:t>
            </w:r>
            <w:r>
              <w:rPr>
                <w:rFonts w:cs="Arial"/>
                <w:lang w:val="de-DE"/>
              </w:rPr>
              <w:t>‘</w:t>
            </w:r>
            <w:r w:rsidRPr="003E42B7">
              <w:rPr>
                <w:rFonts w:cs="Arial"/>
                <w:color w:val="000000"/>
                <w:lang w:val="de-DE"/>
              </w:rPr>
              <w:t xml:space="preserve"> (parallele Linien).</w:t>
            </w:r>
            <w:bookmarkEnd w:id="744"/>
            <w:bookmarkEnd w:id="745"/>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color w:val="FF0000"/>
                <w:lang w:val="de-DE"/>
              </w:rPr>
              <w:t>Netz</w:t>
            </w:r>
            <w:r w:rsidRPr="00616B92">
              <w:rPr>
                <w:lang w:val="de-DE"/>
              </w:rPr>
              <w:fldChar w:fldCharType="begin"/>
            </w:r>
            <w:r w:rsidRPr="00616B92">
              <w:rPr>
                <w:lang w:val="de-DE"/>
              </w:rPr>
              <w:instrText xml:space="preserve"> XE "</w:instrText>
            </w:r>
            <w:r w:rsidRPr="00616B92">
              <w:rPr>
                <w:color w:val="FF0000"/>
                <w:lang w:val="de-DE"/>
              </w:rPr>
              <w:instrText>Netz</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Netzartig</w:t>
            </w:r>
            <w:r w:rsidRPr="00616B92">
              <w:rPr>
                <w:lang w:val="de-DE"/>
              </w:rPr>
              <w:fldChar w:fldCharType="begin"/>
            </w:r>
            <w:r w:rsidRPr="00616B92">
              <w:rPr>
                <w:lang w:val="de-DE"/>
              </w:rPr>
              <w:instrText xml:space="preserve"> XE "</w:instrText>
            </w:r>
            <w:r w:rsidRPr="00616B92">
              <w:rPr>
                <w:color w:val="FF0000"/>
                <w:lang w:val="de-DE"/>
              </w:rPr>
              <w:instrText>Netzartig</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Netzartig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Netzartig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Netzartig, mit einem feinen Netz, das in Farbe oder Textur kontrastiert, z. B. Adern an der abaxialen Seite eines Blattes. Vergleiche </w:t>
            </w:r>
            <w:r>
              <w:rPr>
                <w:rFonts w:cs="Arial"/>
                <w:lang w:val="de-DE"/>
              </w:rPr>
              <w:t>‚</w:t>
            </w:r>
            <w:r w:rsidRPr="003E42B7">
              <w:rPr>
                <w:rFonts w:cs="Arial"/>
                <w:lang w:val="de-DE"/>
              </w:rPr>
              <w:t>runzelig</w:t>
            </w:r>
            <w:r>
              <w:rPr>
                <w:rFonts w:cs="Arial"/>
                <w:lang w:val="de-DE"/>
              </w:rPr>
              <w:t>‘</w:t>
            </w:r>
            <w:r w:rsidRPr="003E42B7">
              <w:rPr>
                <w:rFonts w:cs="Arial"/>
                <w:lang w:val="de-DE"/>
              </w:rPr>
              <w:t>, das zwischen der netzartigen Aderung konvexe Zonen hat.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Nicht unterscheidbar</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Nicht unterscheidbar</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Nicht zu verwenden (vgl. </w:t>
            </w:r>
            <w:r>
              <w:rPr>
                <w:rFonts w:cs="Arial"/>
                <w:lang w:val="de-DE"/>
              </w:rPr>
              <w:t>„</w:t>
            </w:r>
            <w:r w:rsidRPr="003E42B7">
              <w:rPr>
                <w:rFonts w:cs="Arial"/>
                <w:lang w:val="de-DE"/>
              </w:rPr>
              <w:t>Unterscheidbarkeit</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Niedergebogen</w:t>
            </w:r>
            <w:r w:rsidRPr="00616B92">
              <w:rPr>
                <w:rFonts w:cs="Arial"/>
                <w:color w:val="FF0000"/>
                <w:lang w:val="de-DE"/>
              </w:rPr>
              <w:fldChar w:fldCharType="begin"/>
            </w:r>
            <w:r w:rsidRPr="00616B92">
              <w:rPr>
                <w:rFonts w:cs="Arial"/>
                <w:color w:val="FF0000"/>
                <w:lang w:val="de-DE"/>
              </w:rPr>
              <w:instrText xml:space="preserve"> XE "Niedergebogen"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46" w:name="_Toc224620063"/>
            <w:bookmarkStart w:id="747" w:name="_Toc225766655"/>
            <w:r w:rsidRPr="003E42B7">
              <w:rPr>
                <w:rFonts w:cs="Arial"/>
                <w:lang w:val="de-DE"/>
              </w:rPr>
              <w:t>Mit Zweigen, die sich von einer aufrechten Position allmählich nach unten biegen, wobei die distalen Teile am Boden liegen.</w:t>
            </w:r>
            <w:bookmarkEnd w:id="746"/>
            <w:bookmarkEnd w:id="74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Nierenförmig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Nierenförmig</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xml:space="preserve"> </w:t>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Nierenförmig; dick halbmondförmig mit abgerundeten Enden. Vergleiche </w:t>
            </w:r>
            <w:r>
              <w:rPr>
                <w:rFonts w:cs="Arial"/>
                <w:lang w:val="de-DE"/>
              </w:rPr>
              <w:t>‚</w:t>
            </w:r>
            <w:r w:rsidRPr="003E42B7">
              <w:rPr>
                <w:rFonts w:cs="Arial"/>
                <w:lang w:val="de-DE"/>
              </w:rPr>
              <w:t>halbmondförmig</w:t>
            </w:r>
            <w:r>
              <w:rPr>
                <w:rFonts w:cs="Arial"/>
                <w:lang w:val="de-DE"/>
              </w:rPr>
              <w:t>‘</w:t>
            </w:r>
            <w:r w:rsidRPr="003E42B7">
              <w:rPr>
                <w:rFonts w:cs="Arial"/>
                <w:lang w:val="de-DE"/>
              </w:rPr>
              <w:t xml:space="preserve">. </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Oberes Ende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Oberes Ende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In bezug auf das Bodenniveau zu verwenden. Vergleiche </w:t>
            </w:r>
            <w:r>
              <w:rPr>
                <w:rFonts w:cs="Arial"/>
                <w:lang w:val="de-DE"/>
              </w:rPr>
              <w:t>‚</w:t>
            </w:r>
            <w:r w:rsidRPr="003E42B7">
              <w:rPr>
                <w:rFonts w:cs="Arial"/>
                <w:lang w:val="de-DE"/>
              </w:rPr>
              <w:t>Spitze</w:t>
            </w:r>
            <w:r>
              <w:rPr>
                <w:rFonts w:cs="Arial"/>
                <w:lang w:val="de-DE"/>
              </w:rPr>
              <w:t>‘</w:t>
            </w:r>
            <w:r w:rsidRPr="003E42B7">
              <w:rPr>
                <w:rFonts w:cs="Arial"/>
                <w:lang w:val="de-DE"/>
              </w:rPr>
              <w:t xml:space="preserve"> und </w:t>
            </w:r>
            <w:r>
              <w:rPr>
                <w:rFonts w:cs="Arial"/>
                <w:lang w:val="de-DE"/>
              </w:rPr>
              <w:t>‚</w:t>
            </w:r>
            <w:r w:rsidRPr="003E42B7">
              <w:rPr>
                <w:rFonts w:cs="Arial"/>
                <w:lang w:val="de-DE"/>
              </w:rPr>
              <w:t>Apex</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Ohrförmig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Ohrförmig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lang w:val="de-DE"/>
              </w:rPr>
              <w:t xml:space="preserve">Mit Ohren; mit zwei abgerundeten, nach außen gerichteten basalen Lappen, die sich über den allgemeinen Umriß des Pflanzenteils hinaus fortsetzen. Vergleiche </w:t>
            </w:r>
            <w:r>
              <w:rPr>
                <w:rFonts w:cs="Arial"/>
                <w:lang w:val="de-DE"/>
              </w:rPr>
              <w:t>‚</w:t>
            </w:r>
            <w:r w:rsidRPr="003E42B7">
              <w:rPr>
                <w:rFonts w:cs="Arial"/>
                <w:lang w:val="de-DE"/>
              </w:rPr>
              <w:t>geöhrt</w:t>
            </w:r>
            <w:r>
              <w:rPr>
                <w:rFonts w:cs="Arial"/>
                <w:lang w:val="de-DE"/>
              </w:rPr>
              <w:t>‘</w:t>
            </w:r>
            <w:r w:rsidRPr="003E42B7">
              <w:rPr>
                <w:rFonts w:cs="Arial"/>
                <w:lang w:val="de-DE"/>
              </w:rPr>
              <w:t>, das für die Basis gilt.</w:t>
            </w:r>
          </w:p>
        </w:tc>
      </w:tr>
      <w:tr w:rsidR="003F4B79" w:rsidRPr="00525444" w:rsidTr="00CC3C42">
        <w:trPr>
          <w:cantSplit/>
        </w:trPr>
        <w:tc>
          <w:tcPr>
            <w:tcW w:w="2127" w:type="dxa"/>
          </w:tcPr>
          <w:p w:rsidR="003F4B79" w:rsidRPr="00616B92" w:rsidRDefault="003F4B79" w:rsidP="00CC3C42">
            <w:pPr>
              <w:spacing w:before="40" w:after="40"/>
              <w:jc w:val="left"/>
              <w:rPr>
                <w:color w:val="FF0000"/>
                <w:szCs w:val="24"/>
                <w:lang w:val="de-DE"/>
              </w:rPr>
            </w:pPr>
            <w:r w:rsidRPr="00616B92">
              <w:rPr>
                <w:color w:val="FF0000"/>
                <w:lang w:val="de-DE"/>
              </w:rPr>
              <w:t>Panaschierung</w:t>
            </w:r>
            <w:r w:rsidRPr="00616B92">
              <w:rPr>
                <w:rFonts w:cs="Arial"/>
                <w:color w:val="FF0000"/>
                <w:lang w:val="de-DE"/>
              </w:rPr>
              <w:fldChar w:fldCharType="begin"/>
            </w:r>
            <w:r w:rsidRPr="00616B92">
              <w:rPr>
                <w:rFonts w:cs="Arial"/>
                <w:lang w:val="de-DE"/>
              </w:rPr>
              <w:instrText xml:space="preserve"> XE "</w:instrText>
            </w:r>
            <w:r w:rsidRPr="00616B92">
              <w:rPr>
                <w:color w:val="FF0000"/>
                <w:lang w:val="de-DE"/>
              </w:rPr>
              <w:instrText>Panaschierung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rPr>
                <w:lang w:val="de-DE"/>
              </w:rPr>
            </w:pPr>
            <w:r w:rsidRPr="002F2D48">
              <w:rPr>
                <w:szCs w:val="24"/>
                <w:lang w:val="de-DE"/>
              </w:rPr>
              <w:t>Deutlich definierte Zonen von verschiedenen Farben oder unterschiedlicher Intensität mit wenig oder ohne Chlorophyll, insbesondere als sehr hellgrüne, gelbe oder weisse Längsstreifen oder unregelmäßig geformte Zonen oder Randzonen kombiniert mit einer Grünfärbung auf Blättern.</w:t>
            </w:r>
          </w:p>
        </w:tc>
      </w:tr>
      <w:tr w:rsidR="003F4B79" w:rsidRPr="003E42B7" w:rsidTr="00CC3C42">
        <w:trPr>
          <w:cantSplit/>
        </w:trPr>
        <w:tc>
          <w:tcPr>
            <w:tcW w:w="2127" w:type="dxa"/>
            <w:tcBorders>
              <w:bottom w:val="nil"/>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Papierartig, Papierähnlich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Papierartig, Papierähnlich</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nil"/>
            </w:tcBorders>
            <w:vAlign w:val="center"/>
          </w:tcPr>
          <w:p w:rsidR="003F4B79" w:rsidRPr="003E42B7" w:rsidRDefault="003F4B79" w:rsidP="00CC3C42">
            <w:pPr>
              <w:outlineLvl w:val="0"/>
              <w:rPr>
                <w:rFonts w:cs="Arial"/>
                <w:lang w:val="de-DE"/>
              </w:rPr>
            </w:pPr>
            <w:bookmarkStart w:id="748" w:name="_Toc224620053"/>
            <w:bookmarkStart w:id="749" w:name="_Toc225766647"/>
            <w:r w:rsidRPr="003E42B7">
              <w:rPr>
                <w:rFonts w:cs="Arial"/>
                <w:lang w:val="de-DE"/>
              </w:rPr>
              <w:t xml:space="preserve">Mit der Konsistenz von Papier, dünn und etwas undurchsichtig. Vergleiche </w:t>
            </w:r>
            <w:r>
              <w:rPr>
                <w:rFonts w:cs="Arial"/>
                <w:lang w:val="de-DE"/>
              </w:rPr>
              <w:t>‚</w:t>
            </w:r>
            <w:r w:rsidRPr="003E42B7">
              <w:rPr>
                <w:rFonts w:cs="Arial"/>
                <w:lang w:val="de-DE"/>
              </w:rPr>
              <w:t>membranartig</w:t>
            </w:r>
            <w:r>
              <w:rPr>
                <w:rFonts w:cs="Arial"/>
                <w:lang w:val="de-DE"/>
              </w:rPr>
              <w:t>‘</w:t>
            </w:r>
            <w:r w:rsidRPr="003E42B7">
              <w:rPr>
                <w:rFonts w:cs="Arial"/>
                <w:lang w:val="de-DE"/>
              </w:rPr>
              <w:t>, das transparenter ist.</w:t>
            </w:r>
            <w:bookmarkEnd w:id="748"/>
            <w:bookmarkEnd w:id="74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Pfeilförmig</w:t>
            </w:r>
            <w:r w:rsidRPr="00616B92">
              <w:rPr>
                <w:rFonts w:cs="Arial"/>
                <w:color w:val="FF0000"/>
                <w:lang w:val="de-DE"/>
              </w:rPr>
              <w:fldChar w:fldCharType="begin"/>
            </w:r>
            <w:r w:rsidRPr="00616B92">
              <w:rPr>
                <w:rFonts w:cs="Arial"/>
                <w:color w:val="FF0000"/>
                <w:lang w:val="de-DE"/>
              </w:rPr>
              <w:instrText xml:space="preserve"> XE " Pfeilförmig "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Von einem spitzen Apex am basalen Ende allmählich breiter werdend, jedoch mit zwei weit auseinanderlaufenden basalen, nach außen gerichteten Lappen. Vergleiche </w:t>
            </w:r>
            <w:r>
              <w:rPr>
                <w:rFonts w:cs="Arial"/>
                <w:lang w:val="de-DE"/>
              </w:rPr>
              <w:t>‚</w:t>
            </w:r>
            <w:r w:rsidRPr="003E42B7">
              <w:rPr>
                <w:rFonts w:cs="Arial"/>
                <w:lang w:val="de-DE"/>
              </w:rPr>
              <w:t>spießförmig</w:t>
            </w:r>
            <w:r>
              <w:rPr>
                <w:rFonts w:cs="Arial"/>
                <w:lang w:val="de-DE"/>
              </w:rPr>
              <w:t>‘</w:t>
            </w:r>
            <w:r w:rsidRPr="003E42B7">
              <w:rPr>
                <w:rFonts w:cs="Arial"/>
                <w:lang w:val="de-DE"/>
              </w:rPr>
              <w:t xml:space="preserve">, das für die Basis gilt, und </w:t>
            </w:r>
            <w:r>
              <w:rPr>
                <w:rFonts w:cs="Arial"/>
                <w:lang w:val="de-DE"/>
              </w:rPr>
              <w:t>‚</w:t>
            </w:r>
            <w:r w:rsidRPr="003E42B7">
              <w:rPr>
                <w:rFonts w:cs="Arial"/>
                <w:lang w:val="de-DE"/>
              </w:rPr>
              <w:t>pfeilspitzenförmig</w:t>
            </w:r>
            <w:r>
              <w:rPr>
                <w:rFonts w:cs="Arial"/>
                <w:lang w:val="de-DE"/>
              </w:rPr>
              <w:t>‘</w:t>
            </w:r>
            <w:r w:rsidRPr="003E42B7">
              <w:rPr>
                <w:rFonts w:cs="Arial"/>
                <w:lang w:val="de-DE"/>
              </w:rPr>
              <w:t>, bei dem die Lappen nach unten gerichtet sind.</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Pfeilspitzenförmig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Pfeilspitzenförmig</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rial"/>
                <w:lang w:val="de-DE"/>
              </w:rPr>
            </w:pPr>
            <w:bookmarkStart w:id="750" w:name="_Toc224620069"/>
            <w:bookmarkStart w:id="751" w:name="_Toc225766661"/>
            <w:r w:rsidRPr="003E42B7">
              <w:rPr>
                <w:rFonts w:cs="Arial"/>
                <w:lang w:val="de-DE"/>
              </w:rPr>
              <w:t xml:space="preserve">Pfeilspitzenförmig; mit zwei gleichen, mehr oder weniger dreieckigen Lappen, die nach unten gerichtet sind. Gilt für die Basis und den Gesamtumriß. Vergleiche </w:t>
            </w:r>
            <w:r>
              <w:rPr>
                <w:rFonts w:cs="Arial"/>
                <w:lang w:val="de-DE"/>
              </w:rPr>
              <w:t>‚</w:t>
            </w:r>
            <w:r w:rsidRPr="003E42B7">
              <w:rPr>
                <w:rFonts w:cs="Arial"/>
                <w:lang w:val="de-DE"/>
              </w:rPr>
              <w:t>spießförmig</w:t>
            </w:r>
            <w:r>
              <w:rPr>
                <w:rFonts w:cs="Arial"/>
                <w:lang w:val="de-DE"/>
              </w:rPr>
              <w:t>‘</w:t>
            </w:r>
            <w:r w:rsidRPr="003E42B7">
              <w:rPr>
                <w:rFonts w:cs="Arial"/>
                <w:lang w:val="de-DE"/>
              </w:rPr>
              <w:t xml:space="preserve"> mit dreieckigen Lappen, die nach außen gerichtet sind, und </w:t>
            </w:r>
            <w:r>
              <w:rPr>
                <w:rFonts w:cs="Arial"/>
                <w:lang w:val="de-DE"/>
              </w:rPr>
              <w:t>‚</w:t>
            </w:r>
            <w:r w:rsidRPr="003E42B7">
              <w:rPr>
                <w:rFonts w:cs="Arial"/>
                <w:lang w:val="de-DE"/>
              </w:rPr>
              <w:t>ohrförmig</w:t>
            </w:r>
            <w:r>
              <w:rPr>
                <w:rFonts w:cs="Arial"/>
                <w:lang w:val="de-DE"/>
              </w:rPr>
              <w:t>‘</w:t>
            </w:r>
            <w:r w:rsidRPr="003E42B7">
              <w:rPr>
                <w:rFonts w:cs="Arial"/>
                <w:lang w:val="de-DE"/>
              </w:rPr>
              <w:t xml:space="preserve"> mit abgerundeten Lappen, die nach außen gerichtet sind.</w:t>
            </w:r>
            <w:bookmarkEnd w:id="750"/>
            <w:bookmarkEnd w:id="75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Pfriemförmig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Pfriemförmig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Ahlenförmig; sich von einer schmalen Basis zu einer feinen, scharfen Spitze hin verjüngend.</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Profil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Profil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color w:val="000000"/>
                <w:lang w:val="de-DE"/>
              </w:rPr>
            </w:pPr>
            <w:r w:rsidRPr="003E42B7">
              <w:rPr>
                <w:rFonts w:cs="Arial"/>
                <w:color w:val="000000"/>
                <w:lang w:val="de-DE"/>
              </w:rPr>
              <w:t xml:space="preserve">In den UPOV-Prüfungsrichtlinien sollte der Begriff </w:t>
            </w:r>
            <w:r>
              <w:rPr>
                <w:rFonts w:cs="Arial"/>
                <w:color w:val="000000"/>
                <w:lang w:val="de-DE"/>
              </w:rPr>
              <w:t>„</w:t>
            </w:r>
            <w:r w:rsidRPr="003E42B7">
              <w:rPr>
                <w:rFonts w:cs="Arial"/>
                <w:color w:val="000000"/>
                <w:lang w:val="de-DE"/>
              </w:rPr>
              <w:t>Form</w:t>
            </w:r>
            <w:r>
              <w:rPr>
                <w:rFonts w:cs="Arial"/>
                <w:color w:val="000000"/>
                <w:lang w:val="de-DE"/>
              </w:rPr>
              <w:t>“</w:t>
            </w:r>
            <w:r w:rsidRPr="003E42B7">
              <w:rPr>
                <w:rFonts w:cs="Arial"/>
                <w:color w:val="000000"/>
                <w:lang w:val="de-DE"/>
              </w:rPr>
              <w:t xml:space="preserve"> im weitesten Sinne verwendet werden, und Begriffe wie </w:t>
            </w:r>
            <w:r>
              <w:rPr>
                <w:rFonts w:cs="Arial"/>
                <w:color w:val="000000"/>
                <w:lang w:val="de-DE"/>
              </w:rPr>
              <w:t>„</w:t>
            </w:r>
            <w:r w:rsidRPr="003E42B7">
              <w:rPr>
                <w:rFonts w:cs="Arial"/>
                <w:color w:val="000000"/>
                <w:lang w:val="de-DE"/>
              </w:rPr>
              <w:t>Form</w:t>
            </w:r>
            <w:r>
              <w:rPr>
                <w:rFonts w:cs="Arial"/>
                <w:color w:val="000000"/>
                <w:lang w:val="de-DE"/>
              </w:rPr>
              <w:t>“</w:t>
            </w:r>
            <w:r w:rsidRPr="003E42B7">
              <w:rPr>
                <w:rFonts w:cs="Arial"/>
                <w:color w:val="000000"/>
                <w:lang w:val="de-DE"/>
              </w:rPr>
              <w:t xml:space="preserve"> und </w:t>
            </w:r>
            <w:r>
              <w:rPr>
                <w:rFonts w:cs="Arial"/>
                <w:color w:val="000000"/>
                <w:lang w:val="de-DE"/>
              </w:rPr>
              <w:t>„</w:t>
            </w:r>
            <w:r w:rsidRPr="003E42B7">
              <w:rPr>
                <w:rFonts w:cs="Arial"/>
                <w:color w:val="000000"/>
                <w:lang w:val="de-DE"/>
              </w:rPr>
              <w:t>Profil</w:t>
            </w:r>
            <w:r>
              <w:rPr>
                <w:rFonts w:cs="Arial"/>
                <w:color w:val="000000"/>
                <w:lang w:val="de-DE"/>
              </w:rPr>
              <w:t>“</w:t>
            </w:r>
            <w:r w:rsidRPr="003E42B7">
              <w:rPr>
                <w:rFonts w:cs="Arial"/>
                <w:color w:val="000000"/>
                <w:lang w:val="de-DE"/>
              </w:rPr>
              <w:t xml:space="preserve"> sollten vermieden werden, um Widersprüche bei der Übersetzung zu vermeiden.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Proximal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Proximal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An der Basis am nächsten an der Ansatzstelle gelegen. Vergleiche </w:t>
            </w:r>
            <w:r>
              <w:rPr>
                <w:rFonts w:cs="Arial"/>
                <w:lang w:val="de-DE"/>
              </w:rPr>
              <w:t>‚</w:t>
            </w:r>
            <w:r w:rsidRPr="003E42B7">
              <w:rPr>
                <w:rFonts w:cs="Arial"/>
                <w:lang w:val="de-DE"/>
              </w:rPr>
              <w:t>apikal</w:t>
            </w:r>
            <w:r>
              <w:rPr>
                <w:rFonts w:cs="Arial"/>
                <w:lang w:val="de-DE"/>
              </w:rPr>
              <w:t>‘</w:t>
            </w:r>
            <w:r w:rsidRPr="003E42B7">
              <w:rPr>
                <w:rFonts w:cs="Arial"/>
                <w:lang w:val="de-DE"/>
              </w:rPr>
              <w:t xml:space="preserve">, </w:t>
            </w:r>
            <w:r>
              <w:rPr>
                <w:rFonts w:cs="Arial"/>
                <w:lang w:val="de-DE"/>
              </w:rPr>
              <w:t>‚</w:t>
            </w:r>
            <w:r w:rsidRPr="003E42B7">
              <w:rPr>
                <w:rFonts w:cs="Arial"/>
                <w:lang w:val="de-DE"/>
              </w:rPr>
              <w:t>distal</w:t>
            </w:r>
            <w:r>
              <w:rPr>
                <w:rFonts w:cs="Arial"/>
                <w:lang w:val="de-DE"/>
              </w:rPr>
              <w:t>‘</w:t>
            </w:r>
            <w:r w:rsidRPr="003E42B7">
              <w:rPr>
                <w:rFonts w:cs="Arial"/>
                <w:lang w:val="de-DE"/>
              </w:rPr>
              <w:t xml:space="preserve">, </w:t>
            </w:r>
            <w:r>
              <w:rPr>
                <w:rFonts w:cs="Arial"/>
                <w:lang w:val="de-DE"/>
              </w:rPr>
              <w:t>‚</w:t>
            </w:r>
            <w:r w:rsidRPr="003E42B7">
              <w:rPr>
                <w:rFonts w:cs="Arial"/>
                <w:lang w:val="de-DE"/>
              </w:rPr>
              <w:t>terminal</w:t>
            </w:r>
            <w:r>
              <w:rPr>
                <w:rFonts w:cs="Arial"/>
                <w:lang w:val="de-DE"/>
              </w:rPr>
              <w:t>‘</w:t>
            </w:r>
            <w:r w:rsidRPr="003E42B7">
              <w:rPr>
                <w:rFonts w:cs="Arial"/>
                <w:lang w:val="de-DE"/>
              </w:rPr>
              <w:t>. Synonyme: basal, proximal (der geeignetste Begriff ist fallweise zu entscheiden)</w:t>
            </w:r>
          </w:p>
        </w:tc>
      </w:tr>
      <w:tr w:rsidR="003F4B79" w:rsidRPr="00525444" w:rsidTr="00CC3C42">
        <w:trPr>
          <w:cantSplit/>
        </w:trPr>
        <w:tc>
          <w:tcPr>
            <w:tcW w:w="2127" w:type="dxa"/>
          </w:tcPr>
          <w:p w:rsidR="003F4B79" w:rsidRPr="00616B92" w:rsidRDefault="003F4B79" w:rsidP="00CC3C42">
            <w:pPr>
              <w:jc w:val="left"/>
              <w:rPr>
                <w:color w:val="FF0000"/>
                <w:lang w:val="de-DE"/>
              </w:rPr>
            </w:pPr>
            <w:r w:rsidRPr="00616B92">
              <w:rPr>
                <w:color w:val="FF0000"/>
                <w:lang w:val="de-DE"/>
              </w:rPr>
              <w:t>Punkt</w:t>
            </w:r>
            <w:r w:rsidRPr="00616B92">
              <w:rPr>
                <w:lang w:val="de-DE"/>
              </w:rPr>
              <w:fldChar w:fldCharType="begin"/>
            </w:r>
            <w:r w:rsidRPr="00616B92">
              <w:rPr>
                <w:lang w:val="de-DE"/>
              </w:rPr>
              <w:instrText xml:space="preserve"> XE "</w:instrText>
            </w:r>
            <w:r w:rsidRPr="00616B92">
              <w:rPr>
                <w:color w:val="FF0000"/>
                <w:lang w:val="de-DE"/>
              </w:rPr>
              <w:instrText>Punkt</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8B4DDB">
              <w:rPr>
                <w:lang w:val="de-DE"/>
              </w:rPr>
              <w:t>Scharf und klar abgegrenzter rund oder fast rund geformter farbiger Bereich</w:t>
            </w:r>
            <w:r w:rsidRPr="00525444">
              <w:rPr>
                <w:lang w:val="de-DE"/>
              </w:rPr>
              <w:t>.</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Pyramidenförmig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Pyramidenförmig</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keepNext/>
              <w:keepLines/>
              <w:spacing w:before="40" w:after="40"/>
              <w:rPr>
                <w:rFonts w:cs="Arial"/>
                <w:lang w:val="de-DE"/>
              </w:rPr>
            </w:pPr>
            <w:r w:rsidRPr="003E42B7">
              <w:rPr>
                <w:rFonts w:cs="Arial"/>
                <w:lang w:val="de-DE"/>
              </w:rPr>
              <w:t>In Form einer Pyramide</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Quadratisch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Quadratisch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Gleichseitig viereckig oder rechteckig; die Länge und die Breite haben die gleiche Dimension. Verhältnis Länge/Breite 1:1. Bildet Teil der Serie </w:t>
            </w:r>
            <w:r>
              <w:rPr>
                <w:rFonts w:cs="Arial"/>
                <w:lang w:val="de-DE"/>
              </w:rPr>
              <w:t>‚</w:t>
            </w:r>
            <w:r w:rsidRPr="003E42B7">
              <w:rPr>
                <w:rFonts w:cs="Arial"/>
                <w:lang w:val="de-DE"/>
              </w:rPr>
              <w:t>rechteckig</w:t>
            </w:r>
            <w:r>
              <w:rPr>
                <w:rFonts w:cs="Arial"/>
                <w:lang w:val="de-DE"/>
              </w:rPr>
              <w:t>‘</w:t>
            </w:r>
            <w:r w:rsidRPr="003E42B7">
              <w:rPr>
                <w:rFonts w:cs="Arial"/>
                <w:lang w:val="de-DE"/>
              </w:rPr>
              <w:t>.</w:t>
            </w:r>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Quer</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Quer</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rPr>
                <w:rFonts w:cs="Arial"/>
                <w:lang w:val="de-DE"/>
              </w:rPr>
            </w:pPr>
            <w:r w:rsidRPr="003E42B7">
              <w:rPr>
                <w:rFonts w:cs="Arial"/>
                <w:lang w:val="de-DE"/>
              </w:rPr>
              <w:t xml:space="preserve">Rechtwinklig zur Längsachse, d. h. im rechten Winkel zur Achse, durch die Basis und den Apex verlaufend, ungeachtet dessen, ob dies die längste Achse ist oder nicht. Vergleiche </w:t>
            </w:r>
            <w:r>
              <w:rPr>
                <w:rFonts w:cs="Arial"/>
                <w:lang w:val="de-DE"/>
              </w:rPr>
              <w:t>‚</w:t>
            </w:r>
            <w:r w:rsidRPr="003E42B7">
              <w:rPr>
                <w:rFonts w:cs="Arial"/>
                <w:lang w:val="de-DE"/>
              </w:rPr>
              <w:t>longitudinal</w:t>
            </w:r>
            <w:r>
              <w:rPr>
                <w:rFonts w:cs="Arial"/>
                <w:lang w:val="de-DE"/>
              </w:rPr>
              <w:t>‘</w:t>
            </w:r>
            <w:r w:rsidRPr="003E42B7">
              <w:rPr>
                <w:rFonts w:cs="Arial"/>
                <w:lang w:val="de-DE"/>
              </w:rPr>
              <w:t>.</w:t>
            </w:r>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Radförmig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Radförmig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rPr>
                <w:rFonts w:cs="Arial"/>
                <w:lang w:val="de-DE"/>
              </w:rPr>
            </w:pPr>
            <w:r w:rsidRPr="003E42B7">
              <w:rPr>
                <w:rFonts w:cs="Arial"/>
                <w:lang w:val="de-DE"/>
              </w:rPr>
              <w:t xml:space="preserve">Scheibenförmig; mit kurzer Röhre und horizontalem, abgeflachtem, kreisförmigem Kelchsaum oder Lappen. Gilt in der Regel für die Krone. Vergleiche </w:t>
            </w:r>
            <w:r>
              <w:rPr>
                <w:rFonts w:cs="Arial"/>
                <w:lang w:val="de-DE"/>
              </w:rPr>
              <w:t>‚</w:t>
            </w:r>
            <w:r w:rsidRPr="003E42B7">
              <w:rPr>
                <w:rFonts w:cs="Arial"/>
                <w:lang w:val="de-DE"/>
              </w:rPr>
              <w:t>stieltellerförmig</w:t>
            </w:r>
            <w:r>
              <w:rPr>
                <w:rFonts w:cs="Arial"/>
                <w:lang w:val="de-DE"/>
              </w:rPr>
              <w:t>‘</w:t>
            </w:r>
            <w:r w:rsidRPr="003E42B7">
              <w:rPr>
                <w:rFonts w:cs="Arial"/>
                <w:lang w:val="de-DE"/>
              </w:rPr>
              <w:t>, das eine lange Röhre hat.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Radiärsymmetrisch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Radiärsymmetrisch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 xml:space="preserve">Die Mittelteilung ergibt in jede Richtung zwei gleiche Hälften, z. B. Blütenstand von </w:t>
            </w:r>
            <w:r w:rsidRPr="003E42B7">
              <w:rPr>
                <w:rFonts w:cs="Arial"/>
                <w:i/>
                <w:iCs/>
                <w:color w:val="000000"/>
                <w:lang w:val="de-DE"/>
              </w:rPr>
              <w:t>Asteraceae</w:t>
            </w:r>
            <w:r w:rsidRPr="003E42B7">
              <w:rPr>
                <w:rFonts w:cs="Arial"/>
                <w:color w:val="000000"/>
                <w:lang w:val="de-DE"/>
              </w:rPr>
              <w:t xml:space="preserve">. Vergleiche </w:t>
            </w:r>
            <w:r>
              <w:rPr>
                <w:rFonts w:cs="Arial"/>
                <w:lang w:val="de-DE"/>
              </w:rPr>
              <w:t>‚</w:t>
            </w:r>
            <w:r w:rsidRPr="003E42B7">
              <w:rPr>
                <w:rFonts w:cs="Arial"/>
                <w:color w:val="000000"/>
                <w:lang w:val="de-DE"/>
              </w:rPr>
              <w:t>zygomorph</w:t>
            </w:r>
            <w:r>
              <w:rPr>
                <w:rFonts w:cs="Arial"/>
                <w:lang w:val="de-DE"/>
              </w:rPr>
              <w:t>‘</w:t>
            </w:r>
            <w:r w:rsidRPr="003E42B7">
              <w:rPr>
                <w:rFonts w:cs="Arial"/>
                <w:color w:val="000000"/>
                <w:lang w:val="de-DE"/>
              </w:rPr>
              <w:t>.</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Randzone</w:t>
            </w:r>
            <w:r w:rsidRPr="00616B92">
              <w:rPr>
                <w:lang w:val="de-DE"/>
              </w:rPr>
              <w:fldChar w:fldCharType="begin"/>
            </w:r>
            <w:r w:rsidRPr="00616B92">
              <w:rPr>
                <w:lang w:val="de-DE"/>
              </w:rPr>
              <w:instrText xml:space="preserve"> XE "</w:instrText>
            </w:r>
            <w:r w:rsidRPr="00616B92">
              <w:rPr>
                <w:color w:val="FF0000"/>
                <w:lang w:val="de-DE"/>
              </w:rPr>
              <w:instrText>Randzone</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Rankenförmig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Rankenförmig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Mit einer Ranke; endet in einer schmalen spiralförmigen Spitze, die eine Fortsetzung der primären Ader ist. Gilt für den distalsten Teil des Apex (Spitze) oder für andere Teile mit Ranken.</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Rauh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Rauh</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rPr>
                <w:rFonts w:cs="Arial"/>
                <w:lang w:val="de-DE"/>
              </w:rPr>
            </w:pPr>
            <w:r w:rsidRPr="003E42B7">
              <w:rPr>
                <w:rFonts w:cs="Arial"/>
                <w:lang w:val="de-DE"/>
              </w:rPr>
              <w:t xml:space="preserve">Grob; Gegenteil von </w:t>
            </w:r>
            <w:r>
              <w:rPr>
                <w:rFonts w:cs="Arial"/>
                <w:lang w:val="de-DE"/>
              </w:rPr>
              <w:t>‚</w:t>
            </w:r>
            <w:r w:rsidRPr="003E42B7">
              <w:rPr>
                <w:rFonts w:cs="Arial"/>
                <w:lang w:val="de-DE"/>
              </w:rPr>
              <w:t>eben</w:t>
            </w:r>
            <w:r>
              <w:rPr>
                <w:rFonts w:cs="Arial"/>
                <w:lang w:val="de-DE"/>
              </w:rPr>
              <w:t>‘</w:t>
            </w:r>
            <w:r w:rsidRPr="003E42B7">
              <w:rPr>
                <w:rFonts w:cs="Arial"/>
                <w:lang w:val="de-DE"/>
              </w:rPr>
              <w:t xml:space="preserve">, </w:t>
            </w:r>
            <w:r>
              <w:rPr>
                <w:rFonts w:cs="Arial"/>
                <w:lang w:val="de-DE"/>
              </w:rPr>
              <w:t>‚</w:t>
            </w:r>
            <w:r w:rsidRPr="003E42B7">
              <w:rPr>
                <w:rFonts w:cs="Arial"/>
                <w:lang w:val="de-DE"/>
              </w:rPr>
              <w:t>fein</w:t>
            </w:r>
            <w:r>
              <w:rPr>
                <w:rFonts w:cs="Arial"/>
                <w:lang w:val="de-DE"/>
              </w:rPr>
              <w:t>‘</w:t>
            </w:r>
            <w:r w:rsidRPr="003E42B7">
              <w:rPr>
                <w:rFonts w:cs="Arial"/>
                <w:lang w:val="de-DE"/>
              </w:rPr>
              <w:t xml:space="preserve"> und </w:t>
            </w:r>
            <w:r>
              <w:rPr>
                <w:rFonts w:cs="Arial"/>
                <w:lang w:val="de-DE"/>
              </w:rPr>
              <w:t>‚</w:t>
            </w:r>
            <w:r w:rsidRPr="003E42B7">
              <w:rPr>
                <w:rFonts w:cs="Arial"/>
                <w:lang w:val="de-DE"/>
              </w:rPr>
              <w:t>glatt</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Rauhhaarig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Rauhhaarig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 xml:space="preserve">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Mit langen, mehr oder weniger aufrechten, groben, steifen Trichomen. Vergleiche </w:t>
            </w:r>
            <w:r>
              <w:rPr>
                <w:rFonts w:cs="Arial"/>
                <w:lang w:val="de-DE"/>
              </w:rPr>
              <w:t>‚</w:t>
            </w:r>
            <w:r w:rsidRPr="003E42B7">
              <w:rPr>
                <w:rFonts w:cs="Arial"/>
                <w:color w:val="000000"/>
                <w:lang w:val="de-DE"/>
              </w:rPr>
              <w:t>borstig</w:t>
            </w:r>
            <w:r>
              <w:rPr>
                <w:rFonts w:cs="Arial"/>
                <w:lang w:val="de-DE"/>
              </w:rPr>
              <w:t>‘</w:t>
            </w:r>
            <w:r w:rsidRPr="003E42B7">
              <w:rPr>
                <w:rFonts w:cs="Arial"/>
                <w:color w:val="000000"/>
                <w:lang w:val="de-DE"/>
              </w:rPr>
              <w:t xml:space="preserve">, das stachelig anzufühlen ist, und </w:t>
            </w:r>
            <w:r>
              <w:rPr>
                <w:rFonts w:cs="Arial"/>
                <w:lang w:val="de-DE"/>
              </w:rPr>
              <w:t>‚</w:t>
            </w:r>
            <w:r w:rsidRPr="003E42B7">
              <w:rPr>
                <w:rFonts w:cs="Arial"/>
                <w:color w:val="000000"/>
                <w:lang w:val="de-DE"/>
              </w:rPr>
              <w:t>starrhaarig</w:t>
            </w:r>
            <w:r>
              <w:rPr>
                <w:rFonts w:cs="Arial"/>
                <w:lang w:val="de-DE"/>
              </w:rPr>
              <w:t>‘</w:t>
            </w:r>
            <w:r w:rsidRPr="003E42B7">
              <w:rPr>
                <w:rFonts w:cs="Arial"/>
                <w:color w:val="000000"/>
                <w:lang w:val="de-DE"/>
              </w:rPr>
              <w:t>, das gröber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Rautenförmig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Rautenförmig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Unter der Mitte am breitesten und sich zum basalen und apikalen Ende hin verjüngend, die seitlichen Ränder mehr oder weniger gerade, jedoch winkelförmig an der Position der größten Breite.  Vergleiche die Serie </w:t>
            </w:r>
            <w:r>
              <w:rPr>
                <w:rFonts w:cs="Arial"/>
                <w:lang w:val="de-DE"/>
              </w:rPr>
              <w:t>‚</w:t>
            </w:r>
            <w:r w:rsidRPr="003E42B7">
              <w:rPr>
                <w:rFonts w:cs="Arial"/>
                <w:lang w:val="de-DE"/>
              </w:rPr>
              <w:t>eiförmig</w:t>
            </w:r>
            <w:r>
              <w:rPr>
                <w:rFonts w:cs="Arial"/>
                <w:lang w:val="de-DE"/>
              </w:rPr>
              <w:t>‘</w:t>
            </w:r>
            <w:r w:rsidRPr="003E42B7">
              <w:rPr>
                <w:rFonts w:cs="Arial"/>
                <w:lang w:val="de-DE"/>
              </w:rPr>
              <w:t xml:space="preserve">, die weniger winklig ist, und die  Serie </w:t>
            </w:r>
            <w:r>
              <w:rPr>
                <w:rFonts w:cs="Arial"/>
                <w:lang w:val="de-DE"/>
              </w:rPr>
              <w:t>‚</w:t>
            </w:r>
            <w:r w:rsidRPr="003E42B7">
              <w:rPr>
                <w:rFonts w:cs="Arial"/>
                <w:lang w:val="de-DE"/>
              </w:rPr>
              <w:t>rhombisch</w:t>
            </w:r>
            <w:r>
              <w:rPr>
                <w:rFonts w:cs="Arial"/>
                <w:lang w:val="de-DE"/>
              </w:rPr>
              <w:t>‘</w:t>
            </w:r>
            <w:r w:rsidRPr="003E42B7">
              <w:rPr>
                <w:rFonts w:cs="Arial"/>
                <w:lang w:val="de-DE"/>
              </w:rPr>
              <w:t>, die in der Mitte am breitesten ist.</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Rechteckig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Rechteckig</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spacing w:before="40" w:after="40"/>
              <w:rPr>
                <w:rFonts w:cs="Arial"/>
                <w:lang w:val="de-DE"/>
              </w:rPr>
            </w:pPr>
            <w:r w:rsidRPr="003E42B7">
              <w:rPr>
                <w:rFonts w:cs="Arial"/>
                <w:lang w:val="de-DE"/>
              </w:rPr>
              <w:t xml:space="preserve">Ungefähr rechteckig, mit mehr oder weniger parallelen Seiten, die an beiden Enden stumpf enden; vierseitig mit gegenüberliegenden parallelen Seiten, alle Winkel betragen etwa 90°.  Die Serie </w:t>
            </w:r>
            <w:r>
              <w:rPr>
                <w:rFonts w:cs="Arial"/>
                <w:lang w:val="de-DE"/>
              </w:rPr>
              <w:t>‚</w:t>
            </w:r>
            <w:r w:rsidRPr="003E42B7">
              <w:rPr>
                <w:rFonts w:cs="Arial"/>
                <w:lang w:val="de-DE"/>
              </w:rPr>
              <w:t>rechteckig</w:t>
            </w:r>
            <w:r>
              <w:rPr>
                <w:rFonts w:cs="Arial"/>
                <w:lang w:val="de-DE"/>
              </w:rPr>
              <w:t>‘</w:t>
            </w:r>
            <w:r w:rsidRPr="003E42B7">
              <w:rPr>
                <w:rFonts w:cs="Arial"/>
                <w:lang w:val="de-DE"/>
              </w:rPr>
              <w:t xml:space="preserve"> umfaßt auch </w:t>
            </w:r>
            <w:r>
              <w:rPr>
                <w:rFonts w:cs="Arial"/>
                <w:lang w:val="de-DE"/>
              </w:rPr>
              <w:t>‚</w:t>
            </w:r>
            <w:r w:rsidRPr="003E42B7">
              <w:rPr>
                <w:rFonts w:cs="Arial"/>
                <w:lang w:val="de-DE"/>
              </w:rPr>
              <w:t>quadratisch</w:t>
            </w:r>
            <w:r>
              <w:rPr>
                <w:rFonts w:cs="Arial"/>
                <w:lang w:val="de-DE"/>
              </w:rPr>
              <w:t>‘</w:t>
            </w:r>
            <w:r w:rsidRPr="003E42B7">
              <w:rPr>
                <w:rFonts w:cs="Arial"/>
                <w:lang w:val="de-DE"/>
              </w:rPr>
              <w:t xml:space="preserve"> und </w:t>
            </w:r>
            <w:r>
              <w:rPr>
                <w:rFonts w:cs="Arial"/>
                <w:lang w:val="de-DE"/>
              </w:rPr>
              <w:t>‚</w:t>
            </w:r>
            <w:r w:rsidRPr="003E42B7">
              <w:rPr>
                <w:rFonts w:cs="Arial"/>
                <w:lang w:val="de-DE"/>
              </w:rPr>
              <w:t>linear</w:t>
            </w:r>
            <w:r>
              <w:rPr>
                <w:rFonts w:cs="Arial"/>
                <w:lang w:val="de-DE"/>
              </w:rPr>
              <w:t>‘</w:t>
            </w:r>
            <w:r w:rsidRPr="003E42B7">
              <w:rPr>
                <w:rFonts w:cs="Arial"/>
                <w:lang w:val="de-DE"/>
              </w:rPr>
              <w:t xml:space="preserve">, die nur in ihrem Verhältnis Länge/Breite verschieden sind, wobei </w:t>
            </w:r>
            <w:r>
              <w:rPr>
                <w:rFonts w:cs="Arial"/>
                <w:lang w:val="de-DE"/>
              </w:rPr>
              <w:t>‚</w:t>
            </w:r>
            <w:r w:rsidRPr="003E42B7">
              <w:rPr>
                <w:rFonts w:cs="Arial"/>
                <w:lang w:val="de-DE"/>
              </w:rPr>
              <w:t>quadratisch</w:t>
            </w:r>
            <w:r>
              <w:rPr>
                <w:rFonts w:cs="Arial"/>
                <w:lang w:val="de-DE"/>
              </w:rPr>
              <w:t>‘</w:t>
            </w:r>
            <w:r w:rsidRPr="003E42B7">
              <w:rPr>
                <w:rFonts w:cs="Arial"/>
                <w:lang w:val="de-DE"/>
              </w:rPr>
              <w:t xml:space="preserve"> sowohl in der Länge als auch in der Breite die gleiche Dimension hat.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Rechteckig</w:t>
            </w:r>
            <w:r w:rsidRPr="00616B92">
              <w:rPr>
                <w:rFonts w:cs="Arial"/>
                <w:color w:val="FF0000"/>
                <w:lang w:val="de-DE"/>
              </w:rPr>
              <w:fldChar w:fldCharType="begin"/>
            </w:r>
            <w:r w:rsidRPr="00616B92">
              <w:rPr>
                <w:rFonts w:cs="Arial"/>
                <w:color w:val="FF0000"/>
                <w:lang w:val="de-DE"/>
              </w:rPr>
              <w:instrText xml:space="preserve"> XE "Rechteckig"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Pr>
                <w:rFonts w:cs="Arial"/>
                <w:lang w:val="de-DE"/>
              </w:rPr>
              <w:t>‚</w:t>
            </w:r>
            <w:r w:rsidRPr="003E42B7">
              <w:rPr>
                <w:rFonts w:cs="Arial"/>
                <w:lang w:val="de-DE"/>
              </w:rPr>
              <w:t>rechteckig</w:t>
            </w:r>
            <w:r>
              <w:rPr>
                <w:rFonts w:cs="Arial"/>
                <w:lang w:val="de-DE"/>
              </w:rPr>
              <w:t>‘</w:t>
            </w:r>
            <w:r w:rsidRPr="003E42B7">
              <w:rPr>
                <w:rFonts w:cs="Arial"/>
                <w:lang w:val="de-DE"/>
              </w:rPr>
              <w:t xml:space="preserve"> verwenden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Rechtwinklig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Rechtwinklig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Im rechten Winkel zu einem anderen Pflanzenteil.</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Rhombisch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Rhombisch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Diamantförmig; zur Mitte hin breiter werdend und sich mit mehr oder weniger geraden Rändern zum basalen und apikalen Ende hin verjüngend.  Vergleiche </w:t>
            </w:r>
            <w:r>
              <w:rPr>
                <w:rFonts w:cs="Arial"/>
                <w:lang w:val="de-DE"/>
              </w:rPr>
              <w:t>‚</w:t>
            </w:r>
            <w:r w:rsidRPr="003E42B7">
              <w:rPr>
                <w:rFonts w:cs="Arial"/>
                <w:lang w:val="de-DE"/>
              </w:rPr>
              <w:t>rautenförmig</w:t>
            </w:r>
            <w:r>
              <w:rPr>
                <w:rFonts w:cs="Arial"/>
                <w:lang w:val="de-DE"/>
              </w:rPr>
              <w:t>‘</w:t>
            </w:r>
            <w:r w:rsidRPr="003E42B7">
              <w:rPr>
                <w:rFonts w:cs="Arial"/>
                <w:lang w:val="de-DE"/>
              </w:rPr>
              <w:t xml:space="preserve">, das unter der Mitte am breitesten ist, und </w:t>
            </w:r>
            <w:r>
              <w:rPr>
                <w:rFonts w:cs="Arial"/>
                <w:lang w:val="de-DE"/>
              </w:rPr>
              <w:t>‚</w:t>
            </w:r>
            <w:r w:rsidRPr="003E42B7">
              <w:rPr>
                <w:rFonts w:cs="Arial"/>
                <w:lang w:val="de-DE"/>
              </w:rPr>
              <w:t>verkehrt rautenförmig</w:t>
            </w:r>
            <w:r>
              <w:rPr>
                <w:rFonts w:cs="Arial"/>
                <w:lang w:val="de-DE"/>
              </w:rPr>
              <w:t>‘</w:t>
            </w:r>
            <w:r w:rsidRPr="003E42B7">
              <w:rPr>
                <w:rFonts w:cs="Arial"/>
                <w:lang w:val="de-DE"/>
              </w:rPr>
              <w:t>, das über der Mitte am breitesten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Rhomboid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Rhomboid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52" w:name="_Toc224620066"/>
            <w:bookmarkStart w:id="753" w:name="_Toc225766658"/>
            <w:r w:rsidRPr="003E42B7">
              <w:rPr>
                <w:rFonts w:cs="Arial"/>
                <w:lang w:val="de-DE"/>
              </w:rPr>
              <w:t xml:space="preserve">Diamantförmig; quadratisch im Querschnitt, in der Mitte am breitesten und winkelförmig, sich mit mehr oder weniger geraden Rändern zu jedem Ende hin verjüngend. </w:t>
            </w:r>
            <w:bookmarkEnd w:id="752"/>
            <w:bookmarkEnd w:id="75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Riemenförmig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Riemenförmig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Vgl. </w:t>
            </w:r>
            <w:r>
              <w:rPr>
                <w:rFonts w:cs="Arial"/>
                <w:lang w:val="de-DE"/>
              </w:rPr>
              <w:t>‚</w:t>
            </w:r>
            <w:r w:rsidRPr="003E42B7">
              <w:rPr>
                <w:rFonts w:cs="Arial"/>
                <w:lang w:val="de-DE"/>
              </w:rPr>
              <w:t>Zungenförmig</w:t>
            </w:r>
            <w:r>
              <w:rPr>
                <w:rFonts w:cs="Arial"/>
                <w:lang w:val="de-DE"/>
              </w:rPr>
              <w:t>‘</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Rispe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Rispe</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rPr>
                <w:rFonts w:cs="Arial"/>
                <w:lang w:val="de-DE"/>
              </w:rPr>
            </w:pPr>
            <w:r w:rsidRPr="003E42B7">
              <w:rPr>
                <w:rFonts w:cs="Arial"/>
                <w:lang w:val="de-DE"/>
              </w:rPr>
              <w:t>Definierter Blütenstand, der von der Spitze zum unteren Ende zunehmend stärker und unregelmäßiger verzweigt ist und bei dem jede Verzweigung eine Terminalblüte hat.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Röhrenförmig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Röhrenförmig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54" w:name="_Toc224620109"/>
            <w:bookmarkStart w:id="755" w:name="_Toc225766699"/>
            <w:r w:rsidRPr="003E42B7">
              <w:rPr>
                <w:rFonts w:cs="Arial"/>
                <w:lang w:val="de-DE"/>
              </w:rPr>
              <w:t xml:space="preserve">Hohl, lang und schmal mit gleichmäßigen Durchmesser, kreisförmig im Querschnitt. Vergleiche </w:t>
            </w:r>
            <w:r>
              <w:rPr>
                <w:rFonts w:cs="Arial"/>
                <w:lang w:val="de-DE"/>
              </w:rPr>
              <w:t>‚</w:t>
            </w:r>
            <w:r w:rsidRPr="003E42B7">
              <w:rPr>
                <w:rFonts w:cs="Arial"/>
                <w:lang w:val="de-DE"/>
              </w:rPr>
              <w:t>zylindrisch</w:t>
            </w:r>
            <w:r>
              <w:rPr>
                <w:rFonts w:cs="Arial"/>
                <w:lang w:val="de-DE"/>
              </w:rPr>
              <w:t>‘</w:t>
            </w:r>
            <w:r w:rsidRPr="003E42B7">
              <w:rPr>
                <w:rFonts w:cs="Arial"/>
                <w:lang w:val="de-DE"/>
              </w:rPr>
              <w:t>, das gefüllt ist.</w:t>
            </w:r>
            <w:bookmarkEnd w:id="754"/>
            <w:bookmarkEnd w:id="75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Rund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Rund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color w:val="000000"/>
                <w:lang w:val="de-DE"/>
              </w:rPr>
            </w:pPr>
            <w:r>
              <w:rPr>
                <w:rFonts w:cs="Arial"/>
                <w:lang w:val="de-DE"/>
              </w:rPr>
              <w:t>„</w:t>
            </w:r>
            <w:r w:rsidRPr="003E42B7">
              <w:rPr>
                <w:rFonts w:cs="Arial"/>
                <w:lang w:val="de-DE"/>
              </w:rPr>
              <w:t>kreisförmig</w:t>
            </w:r>
            <w:r>
              <w:rPr>
                <w:rFonts w:cs="Arial"/>
                <w:lang w:val="de-DE"/>
              </w:rPr>
              <w:t>“</w:t>
            </w:r>
            <w:r w:rsidRPr="003E42B7">
              <w:rPr>
                <w:rFonts w:cs="Arial"/>
                <w:lang w:val="de-DE"/>
              </w:rPr>
              <w:t xml:space="preserve"> verwenden</w:t>
            </w:r>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Runzelig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Runzelig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rPr>
                <w:rFonts w:cs="Arial"/>
                <w:lang w:val="de-DE"/>
              </w:rPr>
            </w:pPr>
            <w:r w:rsidRPr="003E42B7">
              <w:rPr>
                <w:rFonts w:cs="Arial"/>
                <w:lang w:val="de-DE"/>
              </w:rPr>
              <w:t xml:space="preserve">Eingedrückt runzelig; wie bei einem Blatt mit konvexen Zonen zwischen der netzartigen Aderung. Vergleiche </w:t>
            </w:r>
            <w:r>
              <w:rPr>
                <w:rFonts w:cs="Arial"/>
                <w:lang w:val="de-DE"/>
              </w:rPr>
              <w:t>‚</w:t>
            </w:r>
            <w:r w:rsidRPr="003E42B7">
              <w:rPr>
                <w:rFonts w:cs="Arial"/>
                <w:lang w:val="de-DE"/>
              </w:rPr>
              <w:t>gefurcht</w:t>
            </w:r>
            <w:r>
              <w:rPr>
                <w:rFonts w:cs="Arial"/>
                <w:lang w:val="de-DE"/>
              </w:rPr>
              <w:t>‘</w:t>
            </w:r>
            <w:r w:rsidRPr="003E42B7">
              <w:rPr>
                <w:rFonts w:cs="Arial"/>
                <w:lang w:val="de-DE"/>
              </w:rPr>
              <w:t xml:space="preserve"> und </w:t>
            </w:r>
            <w:r>
              <w:rPr>
                <w:rFonts w:cs="Arial"/>
                <w:lang w:val="de-DE"/>
              </w:rPr>
              <w:t>‚</w:t>
            </w:r>
            <w:r w:rsidRPr="003E42B7">
              <w:rPr>
                <w:rFonts w:cs="Arial"/>
                <w:lang w:val="de-DE"/>
              </w:rPr>
              <w:t>netzartig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Samtig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Samtig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 xml:space="preserve">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Samtig mit langen, dichten, geraden Trichomen. Vergleiche </w:t>
            </w:r>
            <w:r>
              <w:rPr>
                <w:rFonts w:cs="Arial"/>
                <w:lang w:val="de-DE"/>
              </w:rPr>
              <w:t>‚</w:t>
            </w:r>
            <w:r w:rsidRPr="003E42B7">
              <w:rPr>
                <w:rFonts w:cs="Arial"/>
                <w:color w:val="000000"/>
                <w:lang w:val="de-DE"/>
              </w:rPr>
              <w:t>filzig</w:t>
            </w:r>
            <w:r>
              <w:rPr>
                <w:rFonts w:cs="Arial"/>
                <w:lang w:val="de-DE"/>
              </w:rPr>
              <w:t>‘</w:t>
            </w:r>
            <w:r w:rsidRPr="003E42B7">
              <w:rPr>
                <w:rFonts w:cs="Arial"/>
                <w:color w:val="000000"/>
                <w:lang w:val="de-DE"/>
              </w:rPr>
              <w:t xml:space="preserve"> mit verflochtenen Trichomen.</w:t>
            </w:r>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rFonts w:eastAsia="Calibri"/>
                <w:color w:val="FF0000"/>
                <w:szCs w:val="24"/>
                <w:lang w:val="de-DE" w:eastAsia="de-DE" w:bidi="de-DE"/>
              </w:rPr>
              <w:t>Sättigung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Farbe\: Sättigung</w:instrText>
            </w:r>
            <w:r w:rsidRPr="00616B92">
              <w:rPr>
                <w:rFonts w:cs="Arial"/>
                <w:lang w:val="de-DE"/>
              </w:rPr>
              <w:instrText xml:space="preserve">" </w:instrText>
            </w:r>
            <w:r w:rsidRPr="00616B92">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Sättigung</w:instrText>
            </w:r>
            <w:r w:rsidR="00B17074" w:rsidRPr="003E42B7">
              <w:rPr>
                <w:rFonts w:cs="Arial"/>
                <w:lang w:val="de-DE"/>
              </w:rPr>
              <w:instrText xml:space="preserve">" </w:instrText>
            </w:r>
            <w:r w:rsidR="00B17074" w:rsidRPr="003E42B7">
              <w:rPr>
                <w:rFonts w:cs="Arial"/>
                <w:color w:val="FF0000"/>
                <w:lang w:val="de-DE"/>
              </w:rPr>
              <w:fldChar w:fldCharType="end"/>
            </w:r>
          </w:p>
        </w:tc>
        <w:tc>
          <w:tcPr>
            <w:tcW w:w="8080" w:type="dxa"/>
            <w:vAlign w:val="center"/>
          </w:tcPr>
          <w:p w:rsidR="003F4B79" w:rsidRPr="00525444" w:rsidRDefault="003F4B79" w:rsidP="00CC3C42">
            <w:pPr>
              <w:rPr>
                <w:lang w:val="de-DE"/>
              </w:rPr>
            </w:pPr>
            <w:r w:rsidRPr="00864CAA">
              <w:rPr>
                <w:lang w:val="de-DE"/>
              </w:rPr>
              <w:t>Das Farbelement, das die Reinheit oder die Trübheit der Farbe anzeigt</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Säulenförmig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Säulenförmig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56" w:name="_Toc224620008"/>
            <w:bookmarkStart w:id="757" w:name="_Toc225766603"/>
            <w:r w:rsidRPr="003E42B7">
              <w:rPr>
                <w:rFonts w:cs="Arial"/>
                <w:lang w:val="de-DE"/>
              </w:rPr>
              <w:t xml:space="preserve">Aufrecht, mit einem dominanten Haupttrieb und unterständiger Zweigentwicklung. Vergleiche </w:t>
            </w:r>
            <w:r>
              <w:rPr>
                <w:rFonts w:cs="Arial"/>
                <w:lang w:val="de-DE"/>
              </w:rPr>
              <w:t>‚</w:t>
            </w:r>
            <w:r w:rsidRPr="003E42B7">
              <w:rPr>
                <w:rFonts w:cs="Arial"/>
                <w:lang w:val="de-DE"/>
              </w:rPr>
              <w:t>sehr aufrecht</w:t>
            </w:r>
            <w:r>
              <w:rPr>
                <w:rFonts w:cs="Arial"/>
                <w:lang w:val="de-DE"/>
              </w:rPr>
              <w:t>‘</w:t>
            </w:r>
            <w:r w:rsidRPr="003E42B7">
              <w:rPr>
                <w:rFonts w:cs="Arial"/>
                <w:lang w:val="de-DE"/>
              </w:rPr>
              <w:t>, wo die Zweigentwicklung nicht unterständig ist.</w:t>
            </w:r>
            <w:bookmarkEnd w:id="756"/>
            <w:bookmarkEnd w:id="75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Schalenförmig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Schalenförmig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58" w:name="_Toc224620014"/>
            <w:bookmarkStart w:id="759" w:name="_Toc225766609"/>
            <w:r w:rsidRPr="003E42B7">
              <w:rPr>
                <w:rFonts w:cs="Arial"/>
                <w:lang w:val="de-DE"/>
              </w:rPr>
              <w:t xml:space="preserve">Mit einer an der Basis abgerundeten Röhre, die am distalen Ende nicht absteht. Vergleiche </w:t>
            </w:r>
            <w:r>
              <w:rPr>
                <w:rFonts w:cs="Arial"/>
                <w:lang w:val="de-DE"/>
              </w:rPr>
              <w:t>‚</w:t>
            </w:r>
            <w:r w:rsidRPr="003E42B7">
              <w:rPr>
                <w:rFonts w:cs="Arial"/>
                <w:lang w:val="de-DE"/>
              </w:rPr>
              <w:t>glockenförmig</w:t>
            </w:r>
            <w:r>
              <w:rPr>
                <w:rFonts w:cs="Arial"/>
                <w:lang w:val="de-DE"/>
              </w:rPr>
              <w:t>‘</w:t>
            </w:r>
            <w:r w:rsidRPr="003E42B7">
              <w:rPr>
                <w:rFonts w:cs="Arial"/>
                <w:lang w:val="de-DE"/>
              </w:rPr>
              <w:t xml:space="preserve">, das am distalen Ende absteht, und </w:t>
            </w:r>
            <w:r>
              <w:rPr>
                <w:rFonts w:cs="Arial"/>
                <w:lang w:val="de-DE"/>
              </w:rPr>
              <w:t>‚</w:t>
            </w:r>
            <w:r w:rsidRPr="003E42B7">
              <w:rPr>
                <w:rFonts w:cs="Arial"/>
                <w:lang w:val="de-DE"/>
              </w:rPr>
              <w:t>trichterförmig</w:t>
            </w:r>
            <w:r>
              <w:rPr>
                <w:rFonts w:cs="Arial"/>
                <w:lang w:val="de-DE"/>
              </w:rPr>
              <w:t>‘</w:t>
            </w:r>
            <w:r w:rsidRPr="003E42B7">
              <w:rPr>
                <w:rFonts w:cs="Arial"/>
                <w:lang w:val="de-DE"/>
              </w:rPr>
              <w:t>, das an der Basis nicht abgerundet ist.</w:t>
            </w:r>
            <w:bookmarkEnd w:id="758"/>
            <w:bookmarkEnd w:id="75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Schildförmig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Schildförmig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Gilt für einen gestielten Pflanzenteil, in der Regel mit kreisförmiger Form und mit dem Stiel an oder nahe der Mitte der unteren Oberfläche angewachsen.</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Schräg abstehend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Schräg abstehend</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rPr>
                <w:rFonts w:cs="Arial"/>
                <w:lang w:val="de-DE"/>
              </w:rPr>
            </w:pPr>
            <w:r w:rsidRPr="003E42B7">
              <w:rPr>
                <w:rFonts w:cs="Arial"/>
                <w:lang w:val="de-DE"/>
              </w:rPr>
              <w:t>Orientierung des Pflanzenteils: In einem anderen Winkel als 90° oder parallel zur Längsachse orientiert. Form des Pflanzenteils: Ungleichseitig; zweiseitig asymmetrisch. Gilt für die Basis, den Apex, den zweidimensionalen Umriß, die Position und die Haltung im Verhältnis zu den Pflanzenteilen.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Schuppig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Schuppig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760" w:name="_Toc224620070"/>
            <w:bookmarkStart w:id="761" w:name="_Toc225766662"/>
            <w:r w:rsidRPr="003E42B7">
              <w:rPr>
                <w:rFonts w:cs="Arial"/>
                <w:color w:val="000000"/>
                <w:lang w:val="de-DE"/>
              </w:rPr>
              <w:t>Rauh anzufühlen.</w:t>
            </w:r>
            <w:bookmarkEnd w:id="760"/>
            <w:bookmarkEnd w:id="76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Schuppig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Schuppig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762" w:name="_Toc224620093"/>
            <w:bookmarkStart w:id="763" w:name="_Toc225766685"/>
            <w:r w:rsidRPr="003E42B7">
              <w:rPr>
                <w:rFonts w:cs="Arial"/>
                <w:color w:val="000000"/>
                <w:lang w:val="de-DE"/>
              </w:rPr>
              <w:t>Beschuppt; mit sehr kleinen anliegenden Schuppen.</w:t>
            </w:r>
            <w:bookmarkEnd w:id="762"/>
            <w:bookmarkEnd w:id="76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Schuppig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Schuppig</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xml:space="preserve"> (Schorfig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Schorfig</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w:t>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Schildförmig schuppig; mit kleinen, gestielten Schuppen.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Sehr aufrecht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Sehr aufrecht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64" w:name="_Toc224620023"/>
            <w:bookmarkStart w:id="765" w:name="_Toc225766618"/>
            <w:r w:rsidRPr="003E42B7">
              <w:rPr>
                <w:rFonts w:cs="Arial"/>
                <w:lang w:val="de-DE"/>
              </w:rPr>
              <w:t xml:space="preserve">Stark aufrecht, mit schmaler Krone, die Zweige praktisch aufrecht, parallel und anliegend. Gilt für Bäume. Vergleiche </w:t>
            </w:r>
            <w:r>
              <w:rPr>
                <w:rFonts w:cs="Arial"/>
                <w:lang w:val="de-DE"/>
              </w:rPr>
              <w:t>‚</w:t>
            </w:r>
            <w:r w:rsidRPr="003E42B7">
              <w:rPr>
                <w:rFonts w:cs="Arial"/>
                <w:lang w:val="de-DE"/>
              </w:rPr>
              <w:t>säulenförmig</w:t>
            </w:r>
            <w:r>
              <w:rPr>
                <w:rFonts w:cs="Arial"/>
                <w:lang w:val="de-DE"/>
              </w:rPr>
              <w:t>‘</w:t>
            </w:r>
            <w:r w:rsidRPr="003E42B7">
              <w:rPr>
                <w:rFonts w:cs="Arial"/>
                <w:lang w:val="de-DE"/>
              </w:rPr>
              <w:t>, bei dem die Zweigentwicklung unterständig ist.</w:t>
            </w:r>
            <w:bookmarkEnd w:id="764"/>
            <w:bookmarkEnd w:id="76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Sehr stark gebogen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Sehr stark gebogen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Pr>
                <w:rFonts w:cs="Arial"/>
                <w:lang w:val="de-DE"/>
              </w:rPr>
              <w:t>‚</w:t>
            </w:r>
            <w:r w:rsidRPr="003E42B7">
              <w:rPr>
                <w:rFonts w:cs="Arial"/>
                <w:lang w:val="de-DE"/>
              </w:rPr>
              <w:t>zurückgebogen</w:t>
            </w:r>
            <w:r>
              <w:rPr>
                <w:rFonts w:cs="Arial"/>
                <w:lang w:val="de-DE"/>
              </w:rPr>
              <w:t>‘</w:t>
            </w:r>
            <w:r w:rsidRPr="003E42B7">
              <w:rPr>
                <w:rFonts w:cs="Arial"/>
                <w:lang w:val="de-DE"/>
              </w:rPr>
              <w:t xml:space="preserve"> verwenden.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Seidig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Seidig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ind w:left="2268" w:hanging="2268"/>
              <w:outlineLvl w:val="0"/>
              <w:rPr>
                <w:rFonts w:cs="Arial"/>
                <w:color w:val="000000"/>
                <w:lang w:val="de-DE"/>
              </w:rPr>
            </w:pPr>
            <w:bookmarkStart w:id="766" w:name="_Toc224620074"/>
            <w:bookmarkStart w:id="767" w:name="_Toc225766666"/>
            <w:r w:rsidRPr="003E42B7">
              <w:rPr>
                <w:rFonts w:cs="Arial"/>
                <w:color w:val="000000"/>
                <w:lang w:val="de-DE"/>
              </w:rPr>
              <w:t>Seidenartig; mit feinen, langen, anliegenden Trichomen.</w:t>
            </w:r>
            <w:bookmarkEnd w:id="766"/>
            <w:bookmarkEnd w:id="767"/>
          </w:p>
        </w:tc>
      </w:tr>
      <w:tr w:rsidR="003F4B79" w:rsidRPr="00525444" w:rsidTr="00CC3C42">
        <w:trPr>
          <w:cantSplit/>
        </w:trPr>
        <w:tc>
          <w:tcPr>
            <w:tcW w:w="2127" w:type="dxa"/>
          </w:tcPr>
          <w:p w:rsidR="003F4B79" w:rsidRPr="00616B92" w:rsidRDefault="003F4B79" w:rsidP="00CC3C42">
            <w:pPr>
              <w:spacing w:before="40" w:after="40"/>
              <w:jc w:val="left"/>
              <w:rPr>
                <w:color w:val="FF0000"/>
                <w:szCs w:val="24"/>
                <w:lang w:val="de-DE"/>
              </w:rPr>
            </w:pPr>
            <w:r w:rsidRPr="00616B92">
              <w:rPr>
                <w:color w:val="FF0000"/>
                <w:lang w:val="de-DE"/>
              </w:rPr>
              <w:t>Sekundärfarbe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Sekundärfarbe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Default="003F4B79" w:rsidP="00CC3C42">
            <w:pPr>
              <w:rPr>
                <w:lang w:val="de-DE"/>
              </w:rPr>
            </w:pPr>
            <w:r w:rsidRPr="00120B0E">
              <w:rPr>
                <w:lang w:val="de-DE"/>
              </w:rPr>
              <w:t>Die Farbe mit der größten Fläche ist die Hauptfarbe, die Farbe mit der zweitgrößten Fläche ist die Sekundärfarbe und so weiter.</w:t>
            </w:r>
          </w:p>
          <w:p w:rsidR="003F4B79" w:rsidRPr="00525444" w:rsidRDefault="003F4B79" w:rsidP="00CC3C42">
            <w:pPr>
              <w:rPr>
                <w:lang w:val="de-DE"/>
              </w:rPr>
            </w:pPr>
            <w:r w:rsidRPr="00120B0E">
              <w:rPr>
                <w:lang w:val="de-DE"/>
              </w:rPr>
              <w:t>In Fällen, in denen die Flächen der Haupt- und Sekundärfarbe annähernd gleich groß sind, so daß nicht zuverlässig entschieden werden kann, welche Farbe die größte Fläche bedeckt, wird [die dunklere Farbe] / [die Farbe...[Lokalisierung]…] als Hauptfarbe betrachtet.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Sich emporrankend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Sich emporrankend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68" w:name="_Toc224620005"/>
            <w:bookmarkStart w:id="769" w:name="_Toc225766600"/>
            <w:r w:rsidRPr="003E42B7">
              <w:rPr>
                <w:rFonts w:cs="Arial"/>
                <w:lang w:val="de-DE"/>
              </w:rPr>
              <w:t xml:space="preserve">Ohne Hilfe von besonderen Strukturen kletternd, z. B. Ranken. Vergleiche </w:t>
            </w:r>
            <w:r>
              <w:rPr>
                <w:rFonts w:cs="Arial"/>
                <w:lang w:val="de-DE"/>
              </w:rPr>
              <w:t>‚</w:t>
            </w:r>
            <w:r w:rsidRPr="003E42B7">
              <w:rPr>
                <w:rFonts w:cs="Arial"/>
                <w:lang w:val="de-DE"/>
              </w:rPr>
              <w:t>kletternd</w:t>
            </w:r>
            <w:r>
              <w:rPr>
                <w:rFonts w:cs="Arial"/>
                <w:lang w:val="de-DE"/>
              </w:rPr>
              <w:t>‘</w:t>
            </w:r>
            <w:r w:rsidRPr="003E42B7">
              <w:rPr>
                <w:rFonts w:cs="Arial"/>
                <w:lang w:val="de-DE"/>
              </w:rPr>
              <w:t>.</w:t>
            </w:r>
            <w:bookmarkEnd w:id="768"/>
            <w:bookmarkEnd w:id="769"/>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Sich windend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Sich windend</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outlineLvl w:val="0"/>
              <w:rPr>
                <w:rFonts w:cs="Arial"/>
                <w:lang w:val="de-DE"/>
              </w:rPr>
            </w:pPr>
            <w:bookmarkStart w:id="770" w:name="_Toc224620110"/>
            <w:bookmarkStart w:id="771" w:name="_Toc225766700"/>
            <w:r w:rsidRPr="003E42B7">
              <w:rPr>
                <w:rFonts w:cs="Arial"/>
                <w:lang w:val="de-DE"/>
              </w:rPr>
              <w:t>Kletternd, sich um eine Stütze herum windend.</w:t>
            </w:r>
            <w:bookmarkEnd w:id="770"/>
            <w:bookmarkEnd w:id="77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Sichelförmig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Sichelförmig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Sichelförmig; seitlich stark gebogen.</w:t>
            </w:r>
          </w:p>
        </w:tc>
      </w:tr>
      <w:tr w:rsidR="003F4B79" w:rsidRPr="003E42B7" w:rsidTr="00CC3C42">
        <w:trPr>
          <w:cantSplit/>
        </w:trPr>
        <w:tc>
          <w:tcPr>
            <w:tcW w:w="2127" w:type="dxa"/>
          </w:tcPr>
          <w:p w:rsidR="003F4B79" w:rsidRPr="00616B92" w:rsidRDefault="003F4B79" w:rsidP="00CC3C42">
            <w:pPr>
              <w:spacing w:before="40" w:after="40"/>
              <w:jc w:val="left"/>
              <w:rPr>
                <w:rFonts w:cs="Arial"/>
                <w:lang w:val="de-DE"/>
              </w:rPr>
            </w:pPr>
            <w:r w:rsidRPr="00616B92">
              <w:rPr>
                <w:rFonts w:cs="Arial"/>
                <w:color w:val="FF0000"/>
                <w:lang w:val="de-DE"/>
              </w:rPr>
              <w:t>Spatelförmig</w:t>
            </w:r>
            <w:r w:rsidRPr="00616B92">
              <w:rPr>
                <w:rFonts w:cs="Arial"/>
                <w:color w:val="FF0000"/>
                <w:lang w:val="de-DE"/>
              </w:rPr>
              <w:fldChar w:fldCharType="begin"/>
            </w:r>
            <w:r w:rsidRPr="00616B92">
              <w:rPr>
                <w:rFonts w:cs="Arial"/>
                <w:color w:val="FF0000"/>
                <w:lang w:val="de-DE"/>
              </w:rPr>
              <w:instrText xml:space="preserve"> XE "Spatelförmig" </w:instrText>
            </w:r>
            <w:r w:rsidRPr="00616B92">
              <w:rPr>
                <w:rFonts w:cs="Arial"/>
                <w:color w:val="FF0000"/>
                <w:lang w:val="de-DE"/>
              </w:rPr>
              <w:fldChar w:fldCharType="end"/>
            </w:r>
            <w:r w:rsidRPr="00616B92">
              <w:rPr>
                <w:rFonts w:cs="Arial"/>
                <w:lang w:val="de-DE"/>
              </w:rPr>
              <w:t xml:space="preserve"> </w:t>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Löffelförmig; an der Basis verjüngt und am Apex abgerundet. Vergleiche </w:t>
            </w:r>
            <w:r>
              <w:rPr>
                <w:rFonts w:cs="Arial"/>
                <w:lang w:val="de-DE"/>
              </w:rPr>
              <w:t>‚</w:t>
            </w:r>
            <w:r w:rsidRPr="003E42B7">
              <w:rPr>
                <w:rFonts w:cs="Arial"/>
                <w:lang w:val="de-DE"/>
              </w:rPr>
              <w:t>klauenförmig, das zur Basis hin abrupter schmaler wird.</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Spießförmig</w:t>
            </w:r>
            <w:r w:rsidRPr="00616B92">
              <w:rPr>
                <w:rFonts w:cs="Arial"/>
                <w:color w:val="FF0000"/>
                <w:lang w:val="de-DE"/>
              </w:rPr>
              <w:fldChar w:fldCharType="begin"/>
            </w:r>
            <w:r w:rsidRPr="00616B92">
              <w:rPr>
                <w:rFonts w:cs="Arial"/>
                <w:color w:val="FF0000"/>
                <w:lang w:val="de-DE"/>
              </w:rPr>
              <w:instrText xml:space="preserve"> XE "Spießförmig"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Mit zwei gleichen, mehr oder weniger dreieckigen Lappen, die auf beiden Seiten nach außen abstehen.</w:t>
            </w:r>
          </w:p>
          <w:p w:rsidR="003F4B79" w:rsidRPr="003E42B7" w:rsidRDefault="003F4B79" w:rsidP="00CC3C42">
            <w:pPr>
              <w:rPr>
                <w:rFonts w:cs="Arial"/>
                <w:lang w:val="de-DE"/>
              </w:rPr>
            </w:pPr>
            <w:r w:rsidRPr="003E42B7">
              <w:rPr>
                <w:rFonts w:cs="Arial"/>
                <w:lang w:val="de-DE"/>
              </w:rPr>
              <w:t xml:space="preserve">Gilt für die Basis einer Blattspreite. Vergleiche </w:t>
            </w:r>
            <w:r>
              <w:rPr>
                <w:rFonts w:cs="Arial"/>
                <w:lang w:val="de-DE"/>
              </w:rPr>
              <w:t>‚</w:t>
            </w:r>
            <w:r w:rsidRPr="003E42B7">
              <w:rPr>
                <w:rFonts w:cs="Arial"/>
                <w:lang w:val="de-DE"/>
              </w:rPr>
              <w:t>ohrförmig</w:t>
            </w:r>
            <w:r>
              <w:rPr>
                <w:rFonts w:cs="Arial"/>
                <w:lang w:val="de-DE"/>
              </w:rPr>
              <w:t>‘</w:t>
            </w:r>
            <w:r w:rsidRPr="003E42B7">
              <w:rPr>
                <w:rFonts w:cs="Arial"/>
                <w:lang w:val="de-DE"/>
              </w:rPr>
              <w:t xml:space="preserve"> mit abgerundeten Lappen, die nach außen abstehen, </w:t>
            </w:r>
            <w:r>
              <w:rPr>
                <w:rFonts w:cs="Arial"/>
                <w:lang w:val="de-DE"/>
              </w:rPr>
              <w:t>‚</w:t>
            </w:r>
            <w:r w:rsidRPr="003E42B7">
              <w:rPr>
                <w:rFonts w:cs="Arial"/>
                <w:lang w:val="de-DE"/>
              </w:rPr>
              <w:t>pfeilspitzenförmig</w:t>
            </w:r>
            <w:r>
              <w:rPr>
                <w:rFonts w:cs="Arial"/>
                <w:lang w:val="de-DE"/>
              </w:rPr>
              <w:t>‘</w:t>
            </w:r>
            <w:r w:rsidRPr="003E42B7">
              <w:rPr>
                <w:rFonts w:cs="Arial"/>
                <w:lang w:val="de-DE"/>
              </w:rPr>
              <w:t xml:space="preserve"> mit dreieckigen, nach unten gerichteten Lappen, und </w:t>
            </w:r>
            <w:r>
              <w:rPr>
                <w:rFonts w:cs="Arial"/>
                <w:lang w:val="de-DE"/>
              </w:rPr>
              <w:t>‚</w:t>
            </w:r>
            <w:r w:rsidRPr="003E42B7">
              <w:rPr>
                <w:rFonts w:cs="Arial"/>
                <w:lang w:val="de-DE"/>
              </w:rPr>
              <w:t>spießförmig</w:t>
            </w:r>
            <w:r>
              <w:rPr>
                <w:rFonts w:cs="Arial"/>
                <w:lang w:val="de-DE"/>
              </w:rPr>
              <w:t>‘</w:t>
            </w:r>
            <w:r w:rsidRPr="003E42B7">
              <w:rPr>
                <w:rFonts w:cs="Arial"/>
                <w:lang w:val="de-DE"/>
              </w:rPr>
              <w:t>, das für vollständig eindimensionale Formen gilt.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Spindelförmig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Spindelförmig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72" w:name="_Toc224620033"/>
            <w:bookmarkStart w:id="773" w:name="_Toc225766628"/>
            <w:r w:rsidRPr="003E42B7">
              <w:rPr>
                <w:rFonts w:cs="Arial"/>
                <w:lang w:val="de-DE"/>
              </w:rPr>
              <w:t>Spindelförmig; lang und schmal, kreisförmig im Querschnitt, dick in der Mitte und sich zu beiden Enden hin verjüngend.</w:t>
            </w:r>
            <w:bookmarkEnd w:id="772"/>
            <w:bookmarkEnd w:id="77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Spinnwebartig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Spinnwebartig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774" w:name="_Toc224619986"/>
            <w:bookmarkStart w:id="775" w:name="_Toc225766581"/>
            <w:r w:rsidRPr="003E42B7">
              <w:rPr>
                <w:rFonts w:cs="Arial"/>
                <w:color w:val="000000"/>
                <w:lang w:val="de-DE"/>
              </w:rPr>
              <w:t xml:space="preserve">Vom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Spinnwebartig; mit verknäuelten, langen, dünnen, weißen Haaren.</w:t>
            </w:r>
            <w:bookmarkEnd w:id="774"/>
            <w:bookmarkEnd w:id="77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Spiralförmig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Spiralförmig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76" w:name="_Toc224620090"/>
            <w:bookmarkStart w:id="777" w:name="_Toc225766682"/>
            <w:r w:rsidRPr="003E42B7">
              <w:rPr>
                <w:rFonts w:cs="Arial"/>
                <w:lang w:val="de-DE"/>
              </w:rPr>
              <w:t>Korkenzieherförmig; der Umfang ist gleichmäßig oder verkleinert sich.</w:t>
            </w:r>
            <w:bookmarkEnd w:id="776"/>
            <w:bookmarkEnd w:id="777"/>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Spirre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Spirre</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rPr>
                <w:rFonts w:cs="Arial"/>
                <w:lang w:val="de-DE"/>
              </w:rPr>
            </w:pPr>
            <w:r w:rsidRPr="003E42B7">
              <w:rPr>
                <w:rFonts w:cs="Arial"/>
                <w:lang w:val="de-DE"/>
              </w:rPr>
              <w:t>Trugdolde (Doldenrispe) mit den seitlichen Blüten höher als die mittleren Blüten.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Spitz</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Spitz</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78" w:name="_Toc224619980"/>
            <w:bookmarkStart w:id="779" w:name="_Toc225766575"/>
            <w:r w:rsidRPr="003E42B7">
              <w:rPr>
                <w:rFonts w:cs="Arial"/>
                <w:lang w:val="de-DE"/>
              </w:rPr>
              <w:t xml:space="preserve">Mit geraden oder leicht konvexen Rändern mit einem Winkel von weniger als 90°. Gilt für die Basis, den Apex usw. Vergleiche </w:t>
            </w:r>
            <w:r>
              <w:rPr>
                <w:rFonts w:cs="Arial"/>
                <w:lang w:val="de-DE"/>
              </w:rPr>
              <w:t>‚</w:t>
            </w:r>
            <w:r w:rsidRPr="003E42B7">
              <w:rPr>
                <w:rFonts w:cs="Arial"/>
                <w:lang w:val="de-DE"/>
              </w:rPr>
              <w:t>stumpf</w:t>
            </w:r>
            <w:r>
              <w:rPr>
                <w:rFonts w:cs="Arial"/>
                <w:lang w:val="de-DE"/>
              </w:rPr>
              <w:t>‘</w:t>
            </w:r>
            <w:r w:rsidRPr="003E42B7">
              <w:rPr>
                <w:rFonts w:cs="Arial"/>
                <w:lang w:val="de-DE"/>
              </w:rPr>
              <w:t xml:space="preserve">, wo der Winkel &gt;90° beträgt. Wenn es zweckdienlich ist, zwischen </w:t>
            </w:r>
            <w:r>
              <w:rPr>
                <w:rFonts w:cs="Arial"/>
                <w:lang w:val="de-DE"/>
              </w:rPr>
              <w:t>‚</w:t>
            </w:r>
            <w:r w:rsidRPr="003E42B7">
              <w:rPr>
                <w:rFonts w:cs="Arial"/>
                <w:lang w:val="de-DE"/>
              </w:rPr>
              <w:t>schmal spitz</w:t>
            </w:r>
            <w:r>
              <w:rPr>
                <w:rFonts w:cs="Arial"/>
                <w:lang w:val="de-DE"/>
              </w:rPr>
              <w:t>‘</w:t>
            </w:r>
            <w:r w:rsidRPr="003E42B7">
              <w:rPr>
                <w:rFonts w:cs="Arial"/>
                <w:lang w:val="de-DE"/>
              </w:rPr>
              <w:t xml:space="preserve"> und </w:t>
            </w:r>
            <w:r>
              <w:rPr>
                <w:rFonts w:cs="Arial"/>
                <w:lang w:val="de-DE"/>
              </w:rPr>
              <w:t>‚</w:t>
            </w:r>
            <w:r w:rsidRPr="003E42B7">
              <w:rPr>
                <w:rFonts w:cs="Arial"/>
                <w:lang w:val="de-DE"/>
              </w:rPr>
              <w:t>breit spitz</w:t>
            </w:r>
            <w:r>
              <w:rPr>
                <w:rFonts w:cs="Arial"/>
                <w:lang w:val="de-DE"/>
              </w:rPr>
              <w:t>‘</w:t>
            </w:r>
            <w:r w:rsidRPr="003E42B7">
              <w:rPr>
                <w:rFonts w:cs="Arial"/>
                <w:lang w:val="de-DE"/>
              </w:rPr>
              <w:t xml:space="preserve"> zu unterscheiden, ist zu beachten, daß beide noch immer &lt;90° sein sollten.</w:t>
            </w:r>
            <w:bookmarkEnd w:id="778"/>
            <w:bookmarkEnd w:id="77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Spitze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Spitze</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xml:space="preserve"> </w:t>
            </w:r>
          </w:p>
        </w:tc>
        <w:tc>
          <w:tcPr>
            <w:tcW w:w="8080" w:type="dxa"/>
            <w:vAlign w:val="center"/>
          </w:tcPr>
          <w:p w:rsidR="003F4B79" w:rsidRPr="003E42B7" w:rsidRDefault="003F4B79" w:rsidP="00CC3C42">
            <w:pPr>
              <w:keepNext/>
              <w:keepLines/>
              <w:outlineLvl w:val="0"/>
              <w:rPr>
                <w:rFonts w:cs="Arial"/>
                <w:lang w:val="de-DE"/>
              </w:rPr>
            </w:pPr>
            <w:r w:rsidRPr="003E42B7">
              <w:rPr>
                <w:rFonts w:cs="Arial"/>
                <w:lang w:val="de-DE"/>
              </w:rPr>
              <w:t>Vgl. Teil I „FORM“, Abschnitt 2.4</w:t>
            </w:r>
          </w:p>
        </w:tc>
      </w:tr>
      <w:tr w:rsidR="003F4B79" w:rsidRPr="00525444" w:rsidTr="00CC3C42">
        <w:trPr>
          <w:cantSplit/>
        </w:trPr>
        <w:tc>
          <w:tcPr>
            <w:tcW w:w="2127" w:type="dxa"/>
          </w:tcPr>
          <w:p w:rsidR="003F4B79" w:rsidRPr="00616B92" w:rsidRDefault="003F4B79" w:rsidP="00CC3C42">
            <w:pPr>
              <w:jc w:val="left"/>
              <w:rPr>
                <w:color w:val="FF0000"/>
                <w:lang w:val="de-DE"/>
              </w:rPr>
            </w:pPr>
            <w:r w:rsidRPr="00616B92">
              <w:rPr>
                <w:color w:val="FF0000"/>
                <w:lang w:val="de-DE"/>
              </w:rPr>
              <w:t>Sprenkel</w:t>
            </w:r>
            <w:r w:rsidRPr="00616B92">
              <w:rPr>
                <w:lang w:val="de-DE"/>
              </w:rPr>
              <w:fldChar w:fldCharType="begin"/>
            </w:r>
            <w:r w:rsidRPr="00616B92">
              <w:rPr>
                <w:lang w:val="de-DE"/>
              </w:rPr>
              <w:instrText xml:space="preserve"> XE "</w:instrText>
            </w:r>
            <w:r w:rsidRPr="00616B92">
              <w:rPr>
                <w:color w:val="FF0000"/>
                <w:lang w:val="de-DE"/>
              </w:rPr>
              <w:instrText>Sprenkel</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8B4DDB">
              <w:rPr>
                <w:lang w:val="de-DE"/>
              </w:rPr>
              <w:t>Unscharf abgegrenzter unregelmäßig geformter farbiger Bereich</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Spurtyp</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 xml:space="preserve"> Spurtyp</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80" w:name="_Toc224620092"/>
            <w:bookmarkStart w:id="781" w:name="_Toc225766684"/>
            <w:r w:rsidRPr="003E42B7">
              <w:rPr>
                <w:rFonts w:cs="Arial"/>
                <w:lang w:val="de-DE"/>
              </w:rPr>
              <w:t>Wuchsform einer Pflanze, bei der die Triebinternodien sehr kurz sind. Bei einigen Obstsorten zu finden.</w:t>
            </w:r>
            <w:bookmarkEnd w:id="780"/>
            <w:bookmarkEnd w:id="78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Stachel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Stachel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r w:rsidRPr="003E42B7">
              <w:rPr>
                <w:rFonts w:cs="Arial"/>
                <w:color w:val="000000"/>
                <w:lang w:val="de-DE"/>
              </w:rPr>
              <w:t xml:space="preserve">Starres, scharf zugespitztes verändertes/r Organ oder Organteil, z. B. ein veränderter Trieb oder ein reduzierter Zweig, Blatt, Nebenblatt usw. Weist sowohl oberflächliche als auch tiefere Schichten auf. Vergleiche </w:t>
            </w:r>
            <w:r>
              <w:rPr>
                <w:rFonts w:cs="Arial"/>
                <w:lang w:val="de-DE"/>
              </w:rPr>
              <w:t>‚</w:t>
            </w:r>
            <w:r w:rsidRPr="003E42B7">
              <w:rPr>
                <w:rFonts w:cs="Arial"/>
                <w:color w:val="000000"/>
                <w:lang w:val="de-DE"/>
              </w:rPr>
              <w:t>Stachel</w:t>
            </w:r>
            <w:r>
              <w:rPr>
                <w:rFonts w:cs="Arial"/>
                <w:lang w:val="de-DE"/>
              </w:rPr>
              <w:t>‘</w:t>
            </w:r>
            <w:r w:rsidRPr="003E42B7">
              <w:rPr>
                <w:rFonts w:cs="Arial"/>
                <w:color w:val="000000"/>
                <w:lang w:val="de-DE"/>
              </w:rPr>
              <w:t xml:space="preserve">, der nur aus den oberflächlichen Schichten hervorgeht, und </w:t>
            </w:r>
            <w:r>
              <w:rPr>
                <w:rFonts w:cs="Arial"/>
                <w:lang w:val="de-DE"/>
              </w:rPr>
              <w:t>‚</w:t>
            </w:r>
            <w:r w:rsidRPr="003E42B7">
              <w:rPr>
                <w:rFonts w:cs="Arial"/>
                <w:color w:val="000000"/>
                <w:lang w:val="de-DE"/>
              </w:rPr>
              <w:t>Dorn</w:t>
            </w:r>
            <w:r>
              <w:rPr>
                <w:rFonts w:cs="Arial"/>
                <w:lang w:val="de-DE"/>
              </w:rPr>
              <w:t>‘</w:t>
            </w:r>
            <w:r w:rsidRPr="003E42B7">
              <w:rPr>
                <w:rFonts w:cs="Arial"/>
                <w:color w:val="000000"/>
                <w:lang w:val="de-DE"/>
              </w:rPr>
              <w:t xml:space="preserve">, der synonym mit </w:t>
            </w:r>
            <w:r>
              <w:rPr>
                <w:rFonts w:cs="Arial"/>
                <w:lang w:val="de-DE"/>
              </w:rPr>
              <w:t>‚</w:t>
            </w:r>
            <w:r w:rsidRPr="003E42B7">
              <w:rPr>
                <w:rFonts w:cs="Arial"/>
                <w:color w:val="000000"/>
                <w:lang w:val="de-DE"/>
              </w:rPr>
              <w:t>Stachel</w:t>
            </w:r>
            <w:r>
              <w:rPr>
                <w:rFonts w:cs="Arial"/>
                <w:lang w:val="de-DE"/>
              </w:rPr>
              <w:t>‘</w:t>
            </w:r>
            <w:r w:rsidRPr="003E42B7">
              <w:rPr>
                <w:rFonts w:cs="Arial"/>
                <w:color w:val="000000"/>
                <w:lang w:val="de-DE"/>
              </w:rPr>
              <w:t xml:space="preserve"> verwendet werden kann, in der Regel jedoch nur für veränderte Triebe gilt.</w:t>
            </w:r>
          </w:p>
        </w:tc>
      </w:tr>
      <w:tr w:rsidR="003F4B79" w:rsidRPr="003E42B7" w:rsidTr="00CC3C42">
        <w:trPr>
          <w:cantSplit/>
        </w:trPr>
        <w:tc>
          <w:tcPr>
            <w:tcW w:w="2127" w:type="dxa"/>
          </w:tcPr>
          <w:p w:rsidR="003F4B79" w:rsidRPr="00616B92" w:rsidRDefault="003F4B79" w:rsidP="00F86FFB">
            <w:pPr>
              <w:spacing w:before="40" w:after="40"/>
              <w:jc w:val="left"/>
              <w:rPr>
                <w:rFonts w:cs="Arial"/>
                <w:color w:val="FF0000"/>
                <w:lang w:val="de-DE"/>
              </w:rPr>
            </w:pPr>
            <w:r w:rsidRPr="00616B92">
              <w:rPr>
                <w:rFonts w:cs="Arial"/>
                <w:color w:val="FF0000"/>
                <w:lang w:val="de-DE"/>
              </w:rPr>
              <w:t>Stachelartig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Stachelartig</w:instrText>
            </w:r>
            <w:r w:rsidRPr="00616B92">
              <w:rPr>
                <w:rFonts w:cs="Arial"/>
                <w:lang w:val="de-DE"/>
              </w:rPr>
              <w:instrText xml:space="preserve">" </w:instrText>
            </w:r>
            <w:r w:rsidRPr="00616B92">
              <w:rPr>
                <w:rFonts w:cs="Arial"/>
                <w:color w:val="FF0000"/>
                <w:lang w:val="de-DE"/>
              </w:rPr>
              <w:fldChar w:fldCharType="end"/>
            </w:r>
            <w:r w:rsidR="00F86FFB">
              <w:rPr>
                <w:rFonts w:cs="Arial"/>
                <w:color w:val="FF0000"/>
                <w:lang w:val="de-DE"/>
              </w:rPr>
              <w:t>, w</w:t>
            </w:r>
            <w:r w:rsidR="00F86FFB" w:rsidRPr="00616B92">
              <w:rPr>
                <w:rFonts w:cs="Arial"/>
                <w:color w:val="FF0000"/>
                <w:lang w:val="de-DE"/>
              </w:rPr>
              <w:t>iderhakig</w:t>
            </w:r>
            <w:r w:rsidR="00F86FFB" w:rsidRPr="00616B92">
              <w:rPr>
                <w:rFonts w:cs="Arial"/>
                <w:color w:val="FF0000"/>
                <w:lang w:val="de-DE"/>
              </w:rPr>
              <w:fldChar w:fldCharType="begin"/>
            </w:r>
            <w:r w:rsidR="00F86FFB" w:rsidRPr="00616B92">
              <w:rPr>
                <w:rFonts w:cs="Arial"/>
                <w:lang w:val="de-DE"/>
              </w:rPr>
              <w:instrText xml:space="preserve"> XE "</w:instrText>
            </w:r>
            <w:r w:rsidR="00F86FFB" w:rsidRPr="00616B92">
              <w:rPr>
                <w:rFonts w:cs="Arial"/>
                <w:color w:val="FF0000"/>
                <w:lang w:val="de-DE"/>
              </w:rPr>
              <w:instrText>Widerhakig</w:instrText>
            </w:r>
            <w:r w:rsidR="00F86FFB" w:rsidRPr="00616B92">
              <w:rPr>
                <w:rFonts w:cs="Arial"/>
                <w:lang w:val="de-DE"/>
              </w:rPr>
              <w:instrText xml:space="preserve">" </w:instrText>
            </w:r>
            <w:r w:rsidR="00F86FFB" w:rsidRPr="00616B92">
              <w:rPr>
                <w:rFonts w:cs="Arial"/>
                <w:color w:val="FF0000"/>
                <w:lang w:val="de-DE"/>
              </w:rPr>
              <w:fldChar w:fldCharType="end"/>
            </w:r>
          </w:p>
        </w:tc>
        <w:tc>
          <w:tcPr>
            <w:tcW w:w="8080" w:type="dxa"/>
            <w:vAlign w:val="center"/>
          </w:tcPr>
          <w:p w:rsidR="003F4B79" w:rsidRPr="003E42B7" w:rsidRDefault="00F86FFB" w:rsidP="00CC3C42">
            <w:pPr>
              <w:outlineLvl w:val="0"/>
              <w:rPr>
                <w:rFonts w:cs="Arial"/>
                <w:color w:val="000000"/>
                <w:lang w:val="de-DE"/>
              </w:rPr>
            </w:pPr>
            <w:bookmarkStart w:id="782" w:name="_Toc224619989"/>
            <w:bookmarkStart w:id="783" w:name="_Toc225766584"/>
            <w:r w:rsidRPr="003E42B7">
              <w:rPr>
                <w:rFonts w:cs="Arial"/>
                <w:lang w:val="de-DE"/>
              </w:rPr>
              <w:t>In einem zurückgebogenen Haken endend.</w:t>
            </w:r>
            <w:r>
              <w:rPr>
                <w:rFonts w:cs="Arial"/>
                <w:lang w:val="de-DE"/>
              </w:rPr>
              <w:t xml:space="preserve">  </w:t>
            </w:r>
            <w:r w:rsidR="003F4B79" w:rsidRPr="003E42B7">
              <w:rPr>
                <w:rFonts w:cs="Arial"/>
                <w:color w:val="000000"/>
                <w:lang w:val="de-DE"/>
              </w:rPr>
              <w:t xml:space="preserve">Anhangsgebilde, das von dem allgemeinen Begriff </w:t>
            </w:r>
            <w:r w:rsidR="003F4B79">
              <w:rPr>
                <w:rFonts w:cs="Arial"/>
                <w:color w:val="000000"/>
                <w:lang w:val="de-DE"/>
              </w:rPr>
              <w:t>„</w:t>
            </w:r>
            <w:r w:rsidR="003F4B79" w:rsidRPr="003E42B7">
              <w:rPr>
                <w:rFonts w:cs="Arial"/>
                <w:color w:val="000000"/>
                <w:lang w:val="de-DE"/>
              </w:rPr>
              <w:t>Stachel</w:t>
            </w:r>
            <w:r w:rsidR="003F4B79">
              <w:rPr>
                <w:rFonts w:cs="Arial"/>
                <w:color w:val="000000"/>
                <w:lang w:val="de-DE"/>
              </w:rPr>
              <w:t>“</w:t>
            </w:r>
            <w:r w:rsidR="003F4B79" w:rsidRPr="003E42B7">
              <w:rPr>
                <w:rFonts w:cs="Arial"/>
                <w:color w:val="000000"/>
                <w:lang w:val="de-DE"/>
              </w:rPr>
              <w:t xml:space="preserve"> in den Prüfungsrichtlinien erfaßt wird. Mit kurzen, starren, hakenförmigen bis zurückgebogenen Borsten oder Spitzen, wie der Widerhaken eines Fischhakens.</w:t>
            </w:r>
            <w:bookmarkEnd w:id="782"/>
            <w:bookmarkEnd w:id="78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Stachelig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Stachelig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784" w:name="_Toc224619978"/>
            <w:bookmarkStart w:id="785" w:name="_Toc225766573"/>
            <w:r w:rsidRPr="003E42B7">
              <w:rPr>
                <w:rFonts w:cs="Arial"/>
                <w:color w:val="000000"/>
                <w:lang w:val="de-DE"/>
              </w:rPr>
              <w:t xml:space="preserve">Typ eines Anhangsgebildes, das in den Prüfungsrichtlinien durch den allgemeinen Begriff </w:t>
            </w:r>
            <w:r>
              <w:rPr>
                <w:rFonts w:cs="Arial"/>
                <w:color w:val="000000"/>
                <w:lang w:val="de-DE"/>
              </w:rPr>
              <w:t>„</w:t>
            </w:r>
            <w:r w:rsidRPr="003E42B7">
              <w:rPr>
                <w:rFonts w:cs="Arial"/>
                <w:color w:val="000000"/>
                <w:lang w:val="de-DE"/>
              </w:rPr>
              <w:t>Stachel</w:t>
            </w:r>
            <w:r>
              <w:rPr>
                <w:rFonts w:cs="Arial"/>
                <w:color w:val="000000"/>
                <w:lang w:val="de-DE"/>
              </w:rPr>
              <w:t>“</w:t>
            </w:r>
            <w:r w:rsidRPr="003E42B7">
              <w:rPr>
                <w:rFonts w:cs="Arial"/>
                <w:color w:val="000000"/>
                <w:lang w:val="de-DE"/>
              </w:rPr>
              <w:t xml:space="preserve"> bezeichnet wird. Trägt Stacheln mit starren, scharfen Fortsätzen aus den oberflächlichen Schichten des Pflanzenteils.</w:t>
            </w:r>
            <w:bookmarkEnd w:id="784"/>
            <w:bookmarkEnd w:id="785"/>
          </w:p>
          <w:p w:rsidR="003F4B79" w:rsidRPr="003E42B7" w:rsidRDefault="003F4B79" w:rsidP="00CC3C42">
            <w:pPr>
              <w:rPr>
                <w:rFonts w:cs="Arial"/>
                <w:color w:val="000000"/>
                <w:lang w:val="de-DE"/>
              </w:rPr>
            </w:pPr>
            <w:r w:rsidRPr="003E42B7">
              <w:rPr>
                <w:rFonts w:cs="Arial"/>
                <w:color w:val="000000"/>
                <w:lang w:val="de-DE"/>
              </w:rPr>
              <w:t xml:space="preserve">Vergleiche </w:t>
            </w:r>
            <w:r>
              <w:rPr>
                <w:rFonts w:cs="Arial"/>
                <w:lang w:val="de-DE"/>
              </w:rPr>
              <w:t>‚</w:t>
            </w:r>
            <w:r w:rsidRPr="003E42B7">
              <w:rPr>
                <w:rFonts w:cs="Arial"/>
                <w:color w:val="000000"/>
                <w:lang w:val="de-DE"/>
              </w:rPr>
              <w:t>dornig</w:t>
            </w:r>
            <w:r>
              <w:rPr>
                <w:rFonts w:cs="Arial"/>
                <w:lang w:val="de-DE"/>
              </w:rPr>
              <w:t>‘</w:t>
            </w:r>
            <w:r w:rsidRPr="003E42B7">
              <w:rPr>
                <w:rFonts w:cs="Arial"/>
                <w:color w:val="000000"/>
                <w:lang w:val="de-DE"/>
              </w:rPr>
              <w:t xml:space="preserve"> (aus den oberflächlichen und tieferen Schichtens).</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Starr</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Starr</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786" w:name="_Toc224620067"/>
            <w:bookmarkStart w:id="787" w:name="_Toc225766659"/>
            <w:r w:rsidRPr="003E42B7">
              <w:rPr>
                <w:rFonts w:cs="Arial"/>
                <w:lang w:val="de-DE"/>
              </w:rPr>
              <w:t>Steif; nicht leicht zu biegen.</w:t>
            </w:r>
            <w:bookmarkEnd w:id="786"/>
            <w:bookmarkEnd w:id="78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Starrhaarig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Starrhaarig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 xml:space="preserve">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Mit steifen, borstigen Trichomen; rauh anzufühlen. Vergleiche </w:t>
            </w:r>
            <w:r>
              <w:rPr>
                <w:rFonts w:cs="Arial"/>
                <w:lang w:val="de-DE"/>
              </w:rPr>
              <w:t>‚</w:t>
            </w:r>
            <w:r w:rsidRPr="003E42B7">
              <w:rPr>
                <w:rFonts w:cs="Arial"/>
                <w:color w:val="000000"/>
                <w:lang w:val="de-DE"/>
              </w:rPr>
              <w:t>borstig</w:t>
            </w:r>
            <w:r>
              <w:rPr>
                <w:rFonts w:cs="Arial"/>
                <w:lang w:val="de-DE"/>
              </w:rPr>
              <w:t>‘</w:t>
            </w:r>
            <w:r w:rsidRPr="003E42B7">
              <w:rPr>
                <w:rFonts w:cs="Arial"/>
                <w:color w:val="000000"/>
                <w:lang w:val="de-DE"/>
              </w:rPr>
              <w:t xml:space="preserve">, das stachelig anzufühlen ist, und </w:t>
            </w:r>
            <w:r>
              <w:rPr>
                <w:rFonts w:cs="Arial"/>
                <w:lang w:val="de-DE"/>
              </w:rPr>
              <w:t>‚</w:t>
            </w:r>
            <w:r w:rsidRPr="003E42B7">
              <w:rPr>
                <w:rFonts w:cs="Arial"/>
                <w:color w:val="000000"/>
                <w:lang w:val="de-DE"/>
              </w:rPr>
              <w:t>rauhhaarig</w:t>
            </w:r>
            <w:r>
              <w:rPr>
                <w:rFonts w:cs="Arial"/>
                <w:lang w:val="de-DE"/>
              </w:rPr>
              <w:t>‘</w:t>
            </w:r>
            <w:r w:rsidRPr="003E42B7">
              <w:rPr>
                <w:rFonts w:cs="Arial"/>
                <w:color w:val="000000"/>
                <w:lang w:val="de-DE"/>
              </w:rPr>
              <w:t xml:space="preserve">, das etwas feiner ist, und </w:t>
            </w:r>
            <w:r>
              <w:rPr>
                <w:rFonts w:cs="Arial"/>
                <w:lang w:val="de-DE"/>
              </w:rPr>
              <w:t>‚</w:t>
            </w:r>
            <w:r w:rsidRPr="003E42B7">
              <w:rPr>
                <w:rFonts w:cs="Arial"/>
                <w:color w:val="000000"/>
                <w:lang w:val="de-DE"/>
              </w:rPr>
              <w:t>schuppig</w:t>
            </w:r>
            <w:r>
              <w:rPr>
                <w:rFonts w:cs="Arial"/>
                <w:lang w:val="de-DE"/>
              </w:rPr>
              <w:t>‘</w:t>
            </w:r>
            <w:r w:rsidRPr="003E42B7">
              <w:rPr>
                <w:rFonts w:cs="Arial"/>
                <w:color w:val="000000"/>
                <w:lang w:val="de-DE"/>
              </w:rPr>
              <w:t>, das ebenfalls rauh anzufühlen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Stellung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Stellung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Pr>
                <w:rFonts w:cs="Arial"/>
                <w:lang w:val="de-DE"/>
              </w:rPr>
              <w:t>‚</w:t>
            </w:r>
            <w:r w:rsidRPr="003E42B7">
              <w:rPr>
                <w:rFonts w:cs="Arial"/>
                <w:lang w:val="de-DE"/>
              </w:rPr>
              <w:t>Haltung</w:t>
            </w:r>
            <w:r>
              <w:rPr>
                <w:rFonts w:cs="Arial"/>
                <w:lang w:val="de-DE"/>
              </w:rPr>
              <w:t>‘</w:t>
            </w:r>
            <w:r w:rsidRPr="003E42B7">
              <w:rPr>
                <w:rFonts w:cs="Arial"/>
                <w:lang w:val="de-DE"/>
              </w:rPr>
              <w:t xml:space="preserve"> verwenden.</w:t>
            </w:r>
          </w:p>
        </w:tc>
      </w:tr>
      <w:tr w:rsidR="003F4B79" w:rsidRPr="003E42B7" w:rsidTr="00CC3C42">
        <w:trPr>
          <w:cantSplit/>
        </w:trPr>
        <w:tc>
          <w:tcPr>
            <w:tcW w:w="2127" w:type="dxa"/>
          </w:tcPr>
          <w:p w:rsidR="003F4B79" w:rsidRPr="00616B92" w:rsidRDefault="003F4B79" w:rsidP="00CC3C42">
            <w:pPr>
              <w:spacing w:before="40" w:after="40"/>
              <w:jc w:val="left"/>
              <w:rPr>
                <w:rFonts w:cs="Arial"/>
                <w:lang w:val="de-DE"/>
              </w:rPr>
            </w:pPr>
            <w:r w:rsidRPr="00616B92">
              <w:rPr>
                <w:rFonts w:cs="Arial"/>
                <w:color w:val="FF0000"/>
                <w:lang w:val="de-DE"/>
              </w:rPr>
              <w:t>Sternförmig</w:t>
            </w:r>
            <w:r w:rsidRPr="00616B92">
              <w:rPr>
                <w:rFonts w:cs="Arial"/>
                <w:lang w:val="de-DE"/>
              </w:rPr>
              <w:fldChar w:fldCharType="begin"/>
            </w:r>
            <w:r w:rsidRPr="00616B92">
              <w:rPr>
                <w:rFonts w:cs="Arial"/>
                <w:lang w:val="de-DE"/>
              </w:rPr>
              <w:instrText xml:space="preserve"> XE "</w:instrText>
            </w:r>
            <w:r w:rsidRPr="00616B92">
              <w:rPr>
                <w:rFonts w:cs="Arial"/>
                <w:color w:val="FF0000"/>
                <w:lang w:val="de-DE"/>
              </w:rPr>
              <w:instrText>Sternförmig</w:instrText>
            </w:r>
            <w:r w:rsidRPr="00616B92">
              <w:rPr>
                <w:rFonts w:cs="Arial"/>
                <w:lang w:val="de-DE"/>
              </w:rPr>
              <w:instrText xml:space="preserve">" </w:instrText>
            </w:r>
            <w:r w:rsidRPr="00616B92">
              <w:rPr>
                <w:rFonts w:cs="Arial"/>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88" w:name="_Toc224620096"/>
            <w:bookmarkStart w:id="789" w:name="_Toc225766687"/>
            <w:r w:rsidRPr="003E42B7">
              <w:rPr>
                <w:rFonts w:cs="Arial"/>
                <w:lang w:val="de-DE"/>
              </w:rPr>
              <w:t>Mit mehreren Spitzen, die aus der Mitte ausstrahlen.</w:t>
            </w:r>
            <w:bookmarkEnd w:id="788"/>
            <w:bookmarkEnd w:id="78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Stieltellerförmig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Stieltellerförmig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Stieltellerförmig; mit langer, schmaler Röhre, die sich abrupt zu einem abgeflachten Kelchsaum oder Lappen erweitert. Gilt für die Krone. Vergleiche </w:t>
            </w:r>
            <w:r>
              <w:rPr>
                <w:rFonts w:cs="Arial"/>
                <w:lang w:val="de-DE"/>
              </w:rPr>
              <w:t>‚</w:t>
            </w:r>
            <w:r w:rsidRPr="003E42B7">
              <w:rPr>
                <w:rFonts w:cs="Arial"/>
                <w:lang w:val="de-DE"/>
              </w:rPr>
              <w:t>radförmig</w:t>
            </w:r>
            <w:r>
              <w:rPr>
                <w:rFonts w:cs="Arial"/>
                <w:lang w:val="de-DE"/>
              </w:rPr>
              <w:t>‘</w:t>
            </w:r>
            <w:r w:rsidRPr="003E42B7">
              <w:rPr>
                <w:rFonts w:cs="Arial"/>
                <w:lang w:val="de-DE"/>
              </w:rPr>
              <w:t>, das eine kurze Röhre hat.</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Streifen</w:t>
            </w:r>
            <w:r w:rsidRPr="00616B92">
              <w:rPr>
                <w:lang w:val="de-DE"/>
              </w:rPr>
              <w:fldChar w:fldCharType="begin"/>
            </w:r>
            <w:r w:rsidRPr="00616B92">
              <w:rPr>
                <w:lang w:val="de-DE"/>
              </w:rPr>
              <w:instrText xml:space="preserve"> XE "</w:instrText>
            </w:r>
            <w:r w:rsidRPr="00616B92">
              <w:rPr>
                <w:color w:val="FF0000"/>
                <w:lang w:val="de-DE"/>
              </w:rPr>
              <w:instrText>Streifen</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Striegelig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Striegelig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color w:val="000000"/>
                <w:lang w:val="de-DE"/>
              </w:rPr>
            </w:pPr>
            <w:bookmarkStart w:id="790" w:name="_Toc224620099"/>
            <w:bookmarkStart w:id="791" w:name="_Toc225766689"/>
            <w:r w:rsidRPr="003E42B7">
              <w:rPr>
                <w:rFonts w:cs="Arial"/>
                <w:color w:val="000000"/>
                <w:lang w:val="de-DE"/>
              </w:rPr>
              <w:t xml:space="preserve">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Mit steifen, scharfen, groben, anliegenden, borstigen Trichomen, häufig an der Basis verdickt. Vergleiche </w:t>
            </w:r>
            <w:r>
              <w:rPr>
                <w:rFonts w:cs="Arial"/>
                <w:lang w:val="de-DE"/>
              </w:rPr>
              <w:t>‚</w:t>
            </w:r>
            <w:r w:rsidRPr="003E42B7">
              <w:rPr>
                <w:rFonts w:cs="Arial"/>
                <w:color w:val="000000"/>
                <w:lang w:val="de-DE"/>
              </w:rPr>
              <w:t>borstig</w:t>
            </w:r>
            <w:r>
              <w:rPr>
                <w:rFonts w:cs="Arial"/>
                <w:lang w:val="de-DE"/>
              </w:rPr>
              <w:t>‘</w:t>
            </w:r>
            <w:r w:rsidRPr="003E42B7">
              <w:rPr>
                <w:rFonts w:cs="Arial"/>
                <w:color w:val="000000"/>
                <w:lang w:val="de-DE"/>
              </w:rPr>
              <w:t xml:space="preserve"> mit aufrechten Trichomen.</w:t>
            </w:r>
            <w:bookmarkEnd w:id="790"/>
            <w:bookmarkEnd w:id="79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Stumpf</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Stumpf</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Mit geraden oder leicht konvexen Rändern, die in einem Winkel von 90° oder mehr enden.</w:t>
            </w:r>
          </w:p>
          <w:p w:rsidR="003F4B79" w:rsidRPr="003E42B7" w:rsidRDefault="003F4B79" w:rsidP="00CC3C42">
            <w:pPr>
              <w:rPr>
                <w:rFonts w:cs="Arial"/>
                <w:lang w:val="de-DE"/>
              </w:rPr>
            </w:pPr>
            <w:r w:rsidRPr="003E42B7">
              <w:rPr>
                <w:rFonts w:cs="Arial"/>
                <w:lang w:val="de-DE"/>
              </w:rPr>
              <w:t xml:space="preserve">Gilt für den Apex, die Basis usw. Vergleiche </w:t>
            </w:r>
            <w:r>
              <w:rPr>
                <w:rFonts w:cs="Arial"/>
                <w:lang w:val="de-DE"/>
              </w:rPr>
              <w:t>‚</w:t>
            </w:r>
            <w:r w:rsidRPr="003E42B7">
              <w:rPr>
                <w:rFonts w:cs="Arial"/>
                <w:lang w:val="de-DE"/>
              </w:rPr>
              <w:t>spitz</w:t>
            </w:r>
            <w:r>
              <w:rPr>
                <w:rFonts w:cs="Arial"/>
                <w:lang w:val="de-DE"/>
              </w:rPr>
              <w:t>‘</w:t>
            </w:r>
            <w:r w:rsidRPr="003E42B7">
              <w:rPr>
                <w:rFonts w:cs="Arial"/>
                <w:lang w:val="de-DE"/>
              </w:rPr>
              <w:t xml:space="preserve">, wo der Winkel &lt;90° ist. Wenn es zweckmäßig ist, zwischen </w:t>
            </w:r>
            <w:r>
              <w:rPr>
                <w:rFonts w:cs="Arial"/>
                <w:lang w:val="de-DE"/>
              </w:rPr>
              <w:t>‚</w:t>
            </w:r>
            <w:r w:rsidRPr="003E42B7">
              <w:rPr>
                <w:rFonts w:cs="Arial"/>
                <w:lang w:val="de-DE"/>
              </w:rPr>
              <w:t>schmal stumpf</w:t>
            </w:r>
            <w:r>
              <w:rPr>
                <w:rFonts w:cs="Arial"/>
                <w:lang w:val="de-DE"/>
              </w:rPr>
              <w:t>‘</w:t>
            </w:r>
            <w:r w:rsidRPr="003E42B7">
              <w:rPr>
                <w:rFonts w:cs="Arial"/>
                <w:lang w:val="de-DE"/>
              </w:rPr>
              <w:t xml:space="preserve"> und </w:t>
            </w:r>
            <w:r>
              <w:rPr>
                <w:rFonts w:cs="Arial"/>
                <w:lang w:val="de-DE"/>
              </w:rPr>
              <w:t>‚</w:t>
            </w:r>
            <w:r w:rsidRPr="003E42B7">
              <w:rPr>
                <w:rFonts w:cs="Arial"/>
                <w:lang w:val="de-DE"/>
              </w:rPr>
              <w:t>breit stumpf</w:t>
            </w:r>
            <w:r>
              <w:rPr>
                <w:rFonts w:cs="Arial"/>
                <w:lang w:val="de-DE"/>
              </w:rPr>
              <w:t>‘</w:t>
            </w:r>
            <w:r w:rsidRPr="003E42B7">
              <w:rPr>
                <w:rFonts w:cs="Arial"/>
                <w:lang w:val="de-DE"/>
              </w:rPr>
              <w:t xml:space="preserve"> zu unterscheiden, ist daran zu erinnern, daß beide noch immer &gt;90° sein sollten.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Symmetrisch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Symmetrisch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Kann eine Mitteltrennung in zwei gleiche Hälften bilden, zumindest entlang der Längsachse. Vergleiche </w:t>
            </w:r>
            <w:r>
              <w:rPr>
                <w:rFonts w:cs="Arial"/>
                <w:lang w:val="de-DE"/>
              </w:rPr>
              <w:t>‚</w:t>
            </w:r>
            <w:r w:rsidRPr="003E42B7">
              <w:rPr>
                <w:rFonts w:cs="Arial"/>
                <w:lang w:val="de-DE"/>
              </w:rPr>
              <w:t>asymmetrisch</w:t>
            </w:r>
            <w:r>
              <w:rPr>
                <w:rFonts w:cs="Arial"/>
                <w:lang w:val="de-DE"/>
              </w:rPr>
              <w:t>‘</w:t>
            </w:r>
            <w:r w:rsidRPr="003E42B7">
              <w:rPr>
                <w:rFonts w:cs="Arial"/>
                <w:lang w:val="de-DE"/>
              </w:rPr>
              <w:t xml:space="preserve">, </w:t>
            </w:r>
            <w:r>
              <w:rPr>
                <w:rFonts w:cs="Arial"/>
                <w:lang w:val="de-DE"/>
              </w:rPr>
              <w:t>‚</w:t>
            </w:r>
            <w:r w:rsidRPr="003E42B7">
              <w:rPr>
                <w:rFonts w:cs="Arial"/>
                <w:lang w:val="de-DE"/>
              </w:rPr>
              <w:t>radiärsymmetrisch</w:t>
            </w:r>
            <w:r>
              <w:rPr>
                <w:rFonts w:cs="Arial"/>
                <w:lang w:val="de-DE"/>
              </w:rPr>
              <w:t>‘</w:t>
            </w:r>
            <w:r w:rsidRPr="003E42B7">
              <w:rPr>
                <w:rFonts w:cs="Arial"/>
                <w:lang w:val="de-DE"/>
              </w:rPr>
              <w:t>.</w:t>
            </w:r>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Terminal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Terminal</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outlineLvl w:val="0"/>
              <w:rPr>
                <w:rFonts w:cs="Arial"/>
                <w:lang w:val="de-DE"/>
              </w:rPr>
            </w:pPr>
            <w:bookmarkStart w:id="792" w:name="_Toc224620102"/>
            <w:bookmarkStart w:id="793" w:name="_Toc225766692"/>
            <w:r w:rsidRPr="003E42B7">
              <w:rPr>
                <w:rFonts w:cs="Arial"/>
                <w:lang w:val="de-DE"/>
              </w:rPr>
              <w:t xml:space="preserve">Am Apex und/oder am weitesten von der Ansatzstelle entfernt gelegen. Vergleiche </w:t>
            </w:r>
            <w:r>
              <w:rPr>
                <w:rFonts w:cs="Arial"/>
                <w:lang w:val="de-DE"/>
              </w:rPr>
              <w:t>‚</w:t>
            </w:r>
            <w:r w:rsidRPr="003E42B7">
              <w:rPr>
                <w:rFonts w:cs="Arial"/>
                <w:lang w:val="de-DE"/>
              </w:rPr>
              <w:t>proximal</w:t>
            </w:r>
            <w:r>
              <w:rPr>
                <w:rFonts w:cs="Arial"/>
                <w:lang w:val="de-DE"/>
              </w:rPr>
              <w:t>‘</w:t>
            </w:r>
            <w:r w:rsidRPr="003E42B7">
              <w:rPr>
                <w:rFonts w:cs="Arial"/>
                <w:lang w:val="de-DE"/>
              </w:rPr>
              <w:t xml:space="preserve">, </w:t>
            </w:r>
            <w:r>
              <w:rPr>
                <w:rFonts w:cs="Arial"/>
                <w:lang w:val="de-DE"/>
              </w:rPr>
              <w:t>‚</w:t>
            </w:r>
            <w:r w:rsidRPr="003E42B7">
              <w:rPr>
                <w:rFonts w:cs="Arial"/>
                <w:lang w:val="de-DE"/>
              </w:rPr>
              <w:t>basal</w:t>
            </w:r>
            <w:r>
              <w:rPr>
                <w:rFonts w:cs="Arial"/>
                <w:lang w:val="de-DE"/>
              </w:rPr>
              <w:t>‘</w:t>
            </w:r>
            <w:r w:rsidRPr="003E42B7">
              <w:rPr>
                <w:rFonts w:cs="Arial"/>
                <w:lang w:val="de-DE"/>
              </w:rPr>
              <w:t>, die am nächsten an der Ansatzstelle liegen. Synonyme: apikal, distal, terminal (der geeignetste Begriff ist fallweise zu entscheiden)</w:t>
            </w:r>
            <w:bookmarkEnd w:id="792"/>
            <w:bookmarkEnd w:id="793"/>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Tetrahedronal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Tetrahedronal</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pStyle w:val="BodyText"/>
              <w:keepNext/>
              <w:rPr>
                <w:rFonts w:cs="Arial"/>
                <w:color w:val="000000"/>
              </w:rPr>
            </w:pPr>
            <w:r w:rsidRPr="003E42B7">
              <w:rPr>
                <w:rFonts w:cs="Arial"/>
                <w:color w:val="000000"/>
              </w:rPr>
              <w:t>In Form einer dreieckigen Pyramide</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Thyrsus</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Thyrsus</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rPr>
                <w:rFonts w:cs="Arial"/>
                <w:lang w:val="de-DE"/>
              </w:rPr>
            </w:pPr>
            <w:r w:rsidRPr="003E42B7">
              <w:rPr>
                <w:rFonts w:cs="Arial"/>
                <w:lang w:val="de-DE"/>
              </w:rPr>
              <w:t>Ein Blütenstand, bei dem die einzelnen Blüten durch Trugdolden ersetzt sind, wird als (unbegrenzter) Thyrsus bezeichnet. Eine Traube, bei der die einzelnen Blüten durch Trugdolden ersetzt sind, ist ein begrenzter Thyrsus oder straußähnlich. Thyrsi werden häufig irreführenderweise als Rispen bezeichnet.</w:t>
            </w:r>
          </w:p>
        </w:tc>
      </w:tr>
      <w:tr w:rsidR="003F4B79" w:rsidRPr="00525444" w:rsidTr="00CC3C42">
        <w:trPr>
          <w:cantSplit/>
        </w:trPr>
        <w:tc>
          <w:tcPr>
            <w:tcW w:w="2127" w:type="dxa"/>
          </w:tcPr>
          <w:p w:rsidR="003F4B79" w:rsidRPr="00616B92" w:rsidRDefault="003F4B79" w:rsidP="00B17074">
            <w:pPr>
              <w:spacing w:before="40" w:after="40"/>
              <w:jc w:val="left"/>
              <w:rPr>
                <w:color w:val="FF0000"/>
                <w:lang w:val="de-DE"/>
              </w:rPr>
            </w:pPr>
            <w:r w:rsidRPr="00616B92">
              <w:rPr>
                <w:rFonts w:eastAsia="Calibri"/>
                <w:color w:val="FF0000"/>
                <w:szCs w:val="24"/>
                <w:lang w:val="de-DE" w:eastAsia="de-DE" w:bidi="de-DE"/>
              </w:rPr>
              <w:t>Ton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Farbe\: Ton</w:instrText>
            </w:r>
            <w:r w:rsidRPr="00616B92">
              <w:rPr>
                <w:rFonts w:cs="Arial"/>
                <w:lang w:val="de-DE"/>
              </w:rPr>
              <w:instrText xml:space="preserve">" </w:instrText>
            </w:r>
            <w:r w:rsidRPr="00616B92">
              <w:rPr>
                <w:rFonts w:cs="Arial"/>
                <w:color w:val="FF0000"/>
                <w:lang w:val="de-DE"/>
              </w:rPr>
              <w:fldChar w:fldCharType="end"/>
            </w:r>
            <w:r w:rsidR="00B17074" w:rsidRPr="003E42B7">
              <w:rPr>
                <w:rFonts w:cs="Arial"/>
                <w:color w:val="FF0000"/>
                <w:lang w:val="de-DE"/>
              </w:rPr>
              <w:fldChar w:fldCharType="begin"/>
            </w:r>
            <w:r w:rsidR="00B17074" w:rsidRPr="003E42B7">
              <w:rPr>
                <w:rFonts w:cs="Arial"/>
                <w:lang w:val="de-DE"/>
              </w:rPr>
              <w:instrText xml:space="preserve"> XE "</w:instrText>
            </w:r>
            <w:r w:rsidR="00B17074">
              <w:rPr>
                <w:rFonts w:cs="Arial"/>
                <w:color w:val="FF0000"/>
                <w:lang w:val="de-DE"/>
              </w:rPr>
              <w:instrText>Ton</w:instrText>
            </w:r>
            <w:r w:rsidR="00B17074" w:rsidRPr="003E42B7">
              <w:rPr>
                <w:rFonts w:cs="Arial"/>
                <w:lang w:val="de-DE"/>
              </w:rPr>
              <w:instrText xml:space="preserve">" </w:instrText>
            </w:r>
            <w:r w:rsidR="00B17074" w:rsidRPr="003E42B7">
              <w:rPr>
                <w:rFonts w:cs="Arial"/>
                <w:color w:val="FF0000"/>
                <w:lang w:val="de-DE"/>
              </w:rPr>
              <w:fldChar w:fldCharType="end"/>
            </w:r>
          </w:p>
        </w:tc>
        <w:tc>
          <w:tcPr>
            <w:tcW w:w="8080" w:type="dxa"/>
            <w:vAlign w:val="center"/>
          </w:tcPr>
          <w:p w:rsidR="003F4B79" w:rsidRPr="00525444" w:rsidRDefault="003F4B79" w:rsidP="00CC3C42">
            <w:pPr>
              <w:rPr>
                <w:lang w:val="de-DE"/>
              </w:rPr>
            </w:pPr>
            <w:r w:rsidRPr="00864CAA">
              <w:rPr>
                <w:lang w:val="de-DE"/>
              </w:rPr>
              <w:t>Unterscheidet die verschiedenen Farben</w:t>
            </w:r>
            <w:r>
              <w:rPr>
                <w:lang w:val="de-DE"/>
              </w:rPr>
              <w:t>.</w:t>
            </w:r>
          </w:p>
        </w:tc>
      </w:tr>
      <w:tr w:rsidR="003F4B79" w:rsidRPr="00525444" w:rsidTr="00CC3C42">
        <w:trPr>
          <w:cantSplit/>
        </w:trPr>
        <w:tc>
          <w:tcPr>
            <w:tcW w:w="2127" w:type="dxa"/>
          </w:tcPr>
          <w:p w:rsidR="003F4B79" w:rsidRPr="00616B92" w:rsidRDefault="003F4B79" w:rsidP="00CC3C42">
            <w:pPr>
              <w:spacing w:before="40" w:after="40"/>
              <w:jc w:val="left"/>
              <w:rPr>
                <w:lang w:val="de-DE"/>
              </w:rPr>
            </w:pPr>
            <w:r w:rsidRPr="00616B92">
              <w:rPr>
                <w:color w:val="FF0000"/>
                <w:lang w:val="de-DE"/>
              </w:rPr>
              <w:t>Transversales Band</w:t>
            </w:r>
            <w:r w:rsidRPr="00616B92">
              <w:rPr>
                <w:lang w:val="de-DE"/>
              </w:rPr>
              <w:fldChar w:fldCharType="begin"/>
            </w:r>
            <w:r w:rsidRPr="00616B92">
              <w:rPr>
                <w:lang w:val="de-DE"/>
              </w:rPr>
              <w:instrText xml:space="preserve"> XE "</w:instrText>
            </w:r>
            <w:r w:rsidRPr="00616B92">
              <w:rPr>
                <w:color w:val="FF0000"/>
                <w:lang w:val="de-DE"/>
              </w:rPr>
              <w:instrText>Transversales Band</w:instrText>
            </w:r>
            <w:r w:rsidRPr="00616B92">
              <w:rPr>
                <w:lang w:val="de-DE"/>
              </w:rPr>
              <w:instrText xml:space="preserve">" </w:instrText>
            </w:r>
            <w:r w:rsidRPr="00616B92">
              <w:rPr>
                <w:lang w:val="de-DE"/>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w:t>
            </w:r>
            <w:r w:rsidRPr="00525444">
              <w:rPr>
                <w:lang w:val="de-DE"/>
              </w:rPr>
              <w:t xml:space="preserve"> </w:t>
            </w:r>
            <w:r>
              <w:rPr>
                <w:lang w:val="de-DE"/>
              </w:rPr>
              <w:t xml:space="preserve">Abschnitt </w:t>
            </w:r>
            <w:r w:rsidRPr="00525444">
              <w:rPr>
                <w:lang w:val="de-DE"/>
              </w:rPr>
              <w:t xml:space="preserve">2, </w:t>
            </w:r>
            <w:r>
              <w:rPr>
                <w:lang w:val="de-DE"/>
              </w:rPr>
              <w:t xml:space="preserve">Unterabschnitt </w:t>
            </w:r>
            <w:r w:rsidRPr="00525444">
              <w:rPr>
                <w:lang w:val="de-DE"/>
              </w:rPr>
              <w:t xml:space="preserve">3, </w:t>
            </w:r>
            <w:r>
              <w:rPr>
                <w:lang w:val="de-DE"/>
              </w:rPr>
              <w:t xml:space="preserve">Kapitel </w:t>
            </w:r>
            <w:r w:rsidRPr="00525444">
              <w:rPr>
                <w:lang w:val="de-DE"/>
              </w:rPr>
              <w:t>4</w:t>
            </w:r>
            <w:r>
              <w:rPr>
                <w:lang w:val="de-DE"/>
              </w:rPr>
              <w:t xml:space="preserve"> „</w:t>
            </w:r>
            <w:r w:rsidRPr="008353AD">
              <w:rPr>
                <w:lang w:val="de-DE"/>
              </w:rPr>
              <w:t xml:space="preserve">Farbverteilung und </w:t>
            </w:r>
            <w:r>
              <w:rPr>
                <w:lang w:val="de-DE"/>
              </w:rPr>
              <w:t>Farbmuster“</w:t>
            </w:r>
            <w:r w:rsidRPr="00525444">
              <w:rPr>
                <w:lang w:val="de-DE"/>
              </w:rPr>
              <w:t>)</w:t>
            </w:r>
          </w:p>
        </w:tc>
      </w:tr>
      <w:tr w:rsidR="003F4B79" w:rsidRPr="003E42B7" w:rsidTr="00CC3C42">
        <w:trPr>
          <w:cantSplit/>
        </w:trPr>
        <w:tc>
          <w:tcPr>
            <w:tcW w:w="2127" w:type="dxa"/>
            <w:tcBorders>
              <w:bottom w:val="single" w:sz="4" w:space="0" w:color="auto"/>
            </w:tcBorders>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Trapezförmig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Trapezförmig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shd w:val="clear" w:color="auto" w:fill="auto"/>
            <w:vAlign w:val="center"/>
          </w:tcPr>
          <w:p w:rsidR="003F4B79" w:rsidRPr="003E42B7" w:rsidRDefault="003F4B79" w:rsidP="00CC3C42">
            <w:pPr>
              <w:outlineLvl w:val="0"/>
              <w:rPr>
                <w:rFonts w:cs="Arial"/>
                <w:lang w:val="de-DE"/>
              </w:rPr>
            </w:pPr>
            <w:r w:rsidRPr="003E42B7">
              <w:rPr>
                <w:rFonts w:cs="Arial"/>
                <w:lang w:val="de-DE"/>
              </w:rPr>
              <w:t>Vierseitig mit zwei parallelen Seiten</w:t>
            </w:r>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Traubenartiger Ebenstrauß</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Traubenartiger Ebenstrauß</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outlineLvl w:val="0"/>
              <w:rPr>
                <w:rFonts w:cs="Arial"/>
                <w:lang w:val="de-DE"/>
              </w:rPr>
            </w:pPr>
            <w:bookmarkStart w:id="794" w:name="_Toc224620061"/>
            <w:bookmarkStart w:id="795" w:name="_Toc225766653"/>
            <w:r w:rsidRPr="003E42B7">
              <w:rPr>
                <w:rFonts w:cs="Arial"/>
                <w:lang w:val="de-DE"/>
              </w:rPr>
              <w:t>nicht determinierter Blütenstand ohne Zweige mit flachem oberen Ende oder konvex wegen seiner äußeren Blütenstiele, die zunehmend länger als die inneren sind.</w:t>
            </w:r>
            <w:bookmarkEnd w:id="794"/>
            <w:bookmarkEnd w:id="79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Trichom</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Trichom</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ind w:left="2268" w:hanging="2268"/>
              <w:rPr>
                <w:rFonts w:cs="Arial"/>
                <w:color w:val="000000"/>
                <w:lang w:val="de-DE"/>
              </w:rPr>
            </w:pPr>
            <w:r w:rsidRPr="003E42B7">
              <w:rPr>
                <w:rFonts w:cs="Arial"/>
                <w:lang w:val="de-DE"/>
              </w:rPr>
              <w:t>Unverzweigter, haarähnlicher Auswuchs aus der Epidermis.</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Trichterförmig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Trichterförmig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96" w:name="_Toc224620032"/>
            <w:bookmarkStart w:id="797" w:name="_Toc225766627"/>
            <w:r w:rsidRPr="003E42B7">
              <w:rPr>
                <w:rFonts w:cs="Arial"/>
                <w:lang w:val="de-DE"/>
              </w:rPr>
              <w:t xml:space="preserve">Mit verkehrt kegelförmiger Röhre, die am distalen Ende allmählich auseinanderläuft. Vergleiche </w:t>
            </w:r>
            <w:r>
              <w:rPr>
                <w:rFonts w:cs="Arial"/>
                <w:lang w:val="de-DE"/>
              </w:rPr>
              <w:t>‚</w:t>
            </w:r>
            <w:r w:rsidRPr="003E42B7">
              <w:rPr>
                <w:rFonts w:cs="Arial"/>
                <w:lang w:val="de-DE"/>
              </w:rPr>
              <w:t>glockenförmig</w:t>
            </w:r>
            <w:r>
              <w:rPr>
                <w:rFonts w:cs="Arial"/>
                <w:lang w:val="de-DE"/>
              </w:rPr>
              <w:t>‘</w:t>
            </w:r>
            <w:r w:rsidRPr="003E42B7">
              <w:rPr>
                <w:rFonts w:cs="Arial"/>
                <w:lang w:val="de-DE"/>
              </w:rPr>
              <w:t xml:space="preserve"> und </w:t>
            </w:r>
            <w:r>
              <w:rPr>
                <w:rFonts w:cs="Arial"/>
                <w:lang w:val="de-DE"/>
              </w:rPr>
              <w:t>‚</w:t>
            </w:r>
            <w:r w:rsidRPr="003E42B7">
              <w:rPr>
                <w:rFonts w:cs="Arial"/>
                <w:lang w:val="de-DE"/>
              </w:rPr>
              <w:t>schalenförmig</w:t>
            </w:r>
            <w:r>
              <w:rPr>
                <w:rFonts w:cs="Arial"/>
                <w:lang w:val="de-DE"/>
              </w:rPr>
              <w:t>‘</w:t>
            </w:r>
            <w:r w:rsidRPr="003E42B7">
              <w:rPr>
                <w:rFonts w:cs="Arial"/>
                <w:lang w:val="de-DE"/>
              </w:rPr>
              <w:t>, die am basalen Ende abgerundet sind.</w:t>
            </w:r>
            <w:bookmarkEnd w:id="796"/>
            <w:bookmarkEnd w:id="797"/>
          </w:p>
        </w:tc>
      </w:tr>
      <w:tr w:rsidR="003F4B79" w:rsidRPr="003E42B7" w:rsidTr="00CC3C42">
        <w:trPr>
          <w:cantSplit/>
        </w:trPr>
        <w:tc>
          <w:tcPr>
            <w:tcW w:w="2127" w:type="dxa"/>
            <w:shd w:val="clear" w:color="auto" w:fill="auto"/>
          </w:tcPr>
          <w:p w:rsidR="003F4B79" w:rsidRPr="00616B92" w:rsidRDefault="003F4B79" w:rsidP="00CC3C42">
            <w:pPr>
              <w:spacing w:before="40" w:after="40"/>
              <w:jc w:val="left"/>
              <w:rPr>
                <w:rFonts w:cs="Arial"/>
                <w:color w:val="FF0000"/>
                <w:lang w:val="de-DE"/>
              </w:rPr>
            </w:pPr>
            <w:r w:rsidRPr="00616B92">
              <w:rPr>
                <w:rFonts w:cs="Arial"/>
                <w:color w:val="FF0000"/>
                <w:lang w:val="de-DE"/>
              </w:rPr>
              <w:t>Trugdolde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Trugdolde</w:instrText>
            </w:r>
            <w:r w:rsidRPr="00616B92">
              <w:rPr>
                <w:rFonts w:cs="Arial"/>
                <w:lang w:val="de-DE"/>
              </w:rPr>
              <w:instrText xml:space="preserve">" </w:instrText>
            </w:r>
            <w:r w:rsidRPr="00616B92">
              <w:rPr>
                <w:rFonts w:cs="Arial"/>
                <w:color w:val="FF0000"/>
                <w:lang w:val="de-DE"/>
              </w:rPr>
              <w:fldChar w:fldCharType="end"/>
            </w:r>
          </w:p>
        </w:tc>
        <w:tc>
          <w:tcPr>
            <w:tcW w:w="8080" w:type="dxa"/>
            <w:shd w:val="clear" w:color="auto" w:fill="auto"/>
            <w:vAlign w:val="center"/>
          </w:tcPr>
          <w:p w:rsidR="003F4B79" w:rsidRPr="003E42B7" w:rsidRDefault="003F4B79" w:rsidP="00CC3C42">
            <w:pPr>
              <w:rPr>
                <w:rFonts w:cs="Arial"/>
                <w:lang w:val="de-DE"/>
              </w:rPr>
            </w:pPr>
            <w:r w:rsidRPr="003E42B7">
              <w:rPr>
                <w:rFonts w:cs="Arial"/>
                <w:lang w:val="de-DE"/>
              </w:rPr>
              <w:t>Die sogenannte Trugdolde ist einer traubenartigen Trugdolde ähnlich, hat jedoch eine rispenartige Struktur.</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Überhängend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Überhängend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Sich nach unten biegend. Vergleiche </w:t>
            </w:r>
            <w:r>
              <w:rPr>
                <w:rFonts w:cs="Arial"/>
                <w:lang w:val="de-DE"/>
              </w:rPr>
              <w:t>‚</w:t>
            </w:r>
            <w:r w:rsidRPr="003E42B7">
              <w:rPr>
                <w:rFonts w:cs="Arial"/>
                <w:lang w:val="de-DE"/>
              </w:rPr>
              <w:t>lang überhängend</w:t>
            </w:r>
            <w:r>
              <w:rPr>
                <w:rFonts w:cs="Arial"/>
                <w:lang w:val="de-DE"/>
              </w:rPr>
              <w:t>‘</w:t>
            </w:r>
            <w:r w:rsidRPr="003E42B7">
              <w:rPr>
                <w:rFonts w:cs="Arial"/>
                <w:lang w:val="de-DE"/>
              </w:rPr>
              <w:t xml:space="preserve">, wo die Biegung nach unten  ausgeprägter ist, und </w:t>
            </w:r>
            <w:r>
              <w:rPr>
                <w:rFonts w:cs="Arial"/>
                <w:lang w:val="de-DE"/>
              </w:rPr>
              <w:t>‚</w:t>
            </w:r>
            <w:r w:rsidRPr="003E42B7">
              <w:rPr>
                <w:rFonts w:cs="Arial"/>
                <w:lang w:val="de-DE"/>
              </w:rPr>
              <w:t>überhängend</w:t>
            </w:r>
            <w:r>
              <w:rPr>
                <w:rFonts w:cs="Arial"/>
                <w:lang w:val="de-DE"/>
              </w:rPr>
              <w:t>‘</w:t>
            </w:r>
            <w:r w:rsidRPr="003E42B7">
              <w:rPr>
                <w:rFonts w:cs="Arial"/>
                <w:lang w:val="de-DE"/>
              </w:rPr>
              <w:t>, was vielmehr hängend als sich nach unten biegend ist. Auch für die Wuchsform verwendet.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Überhängend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Überhängend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Wegen der Schwäche der Stütze nach unten hängend. Vergleiche </w:t>
            </w:r>
            <w:r>
              <w:rPr>
                <w:rFonts w:cs="Arial"/>
                <w:lang w:val="de-DE"/>
              </w:rPr>
              <w:t>‚</w:t>
            </w:r>
            <w:r w:rsidRPr="003E42B7">
              <w:rPr>
                <w:rFonts w:cs="Arial"/>
                <w:lang w:val="de-DE"/>
              </w:rPr>
              <w:t>hängend</w:t>
            </w:r>
            <w:r>
              <w:rPr>
                <w:rFonts w:cs="Arial"/>
                <w:lang w:val="de-DE"/>
              </w:rPr>
              <w:t>‘</w:t>
            </w:r>
            <w:r w:rsidRPr="003E42B7">
              <w:rPr>
                <w:rFonts w:cs="Arial"/>
                <w:lang w:val="de-DE"/>
              </w:rPr>
              <w:t>.</w:t>
            </w:r>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color w:val="FF0000"/>
                <w:szCs w:val="24"/>
                <w:lang w:val="de-DE"/>
              </w:rPr>
              <w:t>Unauffällig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Unauffällig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rPr>
                <w:lang w:val="de-DE"/>
              </w:rPr>
            </w:pPr>
            <w:r w:rsidRPr="007B2954">
              <w:rPr>
                <w:lang w:val="de-DE"/>
              </w:rPr>
              <w:t>nicht deutlich sichtbar, undeutlich</w:t>
            </w:r>
          </w:p>
          <w:p w:rsidR="003F4B79" w:rsidRPr="00525444" w:rsidRDefault="003F4B79" w:rsidP="00CC3C42">
            <w:pPr>
              <w:rPr>
                <w:lang w:val="de-DE"/>
              </w:rPr>
            </w:pPr>
            <w:r w:rsidRPr="00525444">
              <w:rPr>
                <w:lang w:val="de-DE"/>
              </w:rPr>
              <w:t>(</w:t>
            </w:r>
            <w:r>
              <w:rPr>
                <w:lang w:val="de-DE"/>
              </w:rPr>
              <w:t>vgl. „</w:t>
            </w:r>
            <w:r w:rsidRPr="007B2954">
              <w:rPr>
                <w:lang w:val="de-DE"/>
              </w:rPr>
              <w:t>Ausprägung</w:t>
            </w:r>
            <w:r>
              <w:rPr>
                <w:lang w:val="de-DE"/>
              </w:rPr>
              <w:t>“</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Ungestielt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Ungestielt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Ohne Stiel, direkt am tragenden Pflanzenteil angewachsen. Vergleiche </w:t>
            </w:r>
            <w:r>
              <w:rPr>
                <w:rFonts w:cs="Arial"/>
                <w:lang w:val="de-DE"/>
              </w:rPr>
              <w:t>‚</w:t>
            </w:r>
            <w:r w:rsidRPr="003E42B7">
              <w:rPr>
                <w:rFonts w:cs="Arial"/>
                <w:lang w:val="de-DE"/>
              </w:rPr>
              <w:t>gestielt</w:t>
            </w:r>
            <w:r>
              <w:rPr>
                <w:rFonts w:cs="Arial"/>
                <w:lang w:val="de-DE"/>
              </w:rPr>
              <w:t>‘</w:t>
            </w:r>
            <w:r w:rsidRPr="003E42B7">
              <w:rPr>
                <w:rFonts w:cs="Arial"/>
                <w:lang w:val="de-DE"/>
              </w:rPr>
              <w:t xml:space="preserve"> und </w:t>
            </w:r>
            <w:r>
              <w:rPr>
                <w:rFonts w:cs="Arial"/>
                <w:lang w:val="de-DE"/>
              </w:rPr>
              <w:t>‚</w:t>
            </w:r>
            <w:r w:rsidRPr="003E42B7">
              <w:rPr>
                <w:rFonts w:cs="Arial"/>
                <w:lang w:val="de-DE"/>
              </w:rPr>
              <w:t>mit gestielten Blüten</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Ungleichseitig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Ungleichseitig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Mit Seiten oder Hälften von ungleicher Form und/oder Größe; schräg abstehend. Vergleiche </w:t>
            </w:r>
            <w:r>
              <w:rPr>
                <w:rFonts w:cs="Arial"/>
                <w:lang w:val="de-DE"/>
              </w:rPr>
              <w:t>‚</w:t>
            </w:r>
            <w:r w:rsidRPr="003E42B7">
              <w:rPr>
                <w:rFonts w:cs="Arial"/>
                <w:lang w:val="de-DE"/>
              </w:rPr>
              <w:t>gleichseitig</w:t>
            </w:r>
            <w:r>
              <w:rPr>
                <w:rFonts w:cs="Arial"/>
                <w:lang w:val="de-DE"/>
              </w:rPr>
              <w:t>‘</w:t>
            </w:r>
            <w:r w:rsidRPr="003E42B7">
              <w:rPr>
                <w:rFonts w:cs="Arial"/>
                <w:lang w:val="de-DE"/>
              </w:rPr>
              <w:t>.</w:t>
            </w:r>
          </w:p>
        </w:tc>
      </w:tr>
      <w:tr w:rsidR="003F4B79" w:rsidRPr="00525444" w:rsidTr="00CC3C42">
        <w:trPr>
          <w:cantSplit/>
        </w:trPr>
        <w:tc>
          <w:tcPr>
            <w:tcW w:w="2127" w:type="dxa"/>
          </w:tcPr>
          <w:p w:rsidR="003F4B79" w:rsidRPr="00616B92" w:rsidRDefault="003F4B79" w:rsidP="00CC3C42">
            <w:pPr>
              <w:spacing w:before="40" w:after="40"/>
              <w:jc w:val="left"/>
              <w:rPr>
                <w:color w:val="FF0000"/>
                <w:lang w:val="de-DE"/>
              </w:rPr>
            </w:pPr>
            <w:r w:rsidRPr="00616B92">
              <w:rPr>
                <w:color w:val="FF0000"/>
                <w:lang w:val="de-DE"/>
              </w:rPr>
              <w:t>Unpassende Farbbezeichnungen</w:t>
            </w:r>
            <w:r w:rsidRPr="00616B92">
              <w:rPr>
                <w:rFonts w:cs="Arial"/>
                <w:color w:val="FF0000"/>
                <w:lang w:val="de-DE"/>
              </w:rPr>
              <w:fldChar w:fldCharType="begin"/>
            </w:r>
            <w:r w:rsidRPr="00616B92">
              <w:rPr>
                <w:rFonts w:cs="Arial"/>
                <w:lang w:val="de-DE"/>
              </w:rPr>
              <w:instrText xml:space="preserve"> XE "</w:instrText>
            </w:r>
            <w:r w:rsidRPr="00616B92">
              <w:rPr>
                <w:color w:val="FF0000"/>
                <w:lang w:val="de-DE"/>
              </w:rPr>
              <w:instrText xml:space="preserve">Unpassende </w:instrText>
            </w:r>
            <w:r w:rsidRPr="00616B92">
              <w:rPr>
                <w:rFonts w:eastAsia="Calibri"/>
                <w:color w:val="FF0000"/>
                <w:szCs w:val="24"/>
                <w:lang w:val="de-DE" w:eastAsia="de-DE" w:bidi="de-DE"/>
              </w:rPr>
              <w:instrText>Farbbezeichnungen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525444" w:rsidRDefault="003F4B79" w:rsidP="00CC3C42">
            <w:pPr>
              <w:rPr>
                <w:lang w:val="de-DE"/>
              </w:rPr>
            </w:pPr>
            <w:r w:rsidRPr="00C41BA3">
              <w:rPr>
                <w:lang w:val="de-DE"/>
              </w:rPr>
              <w:t>Farbbezeichnungen, wie etwa „bronze“, „gold“, „ocker“, „lachsfarben“, „silber“ usw. sollten nicht als Ausprägungsstufen in den Prüfungsrichtlinien verwendet werden, da sie zu Verunsicherung bezüglich der gemeinten Farbe führen könnten. Diese Bezeichnungen sollten deshalb durch Standardfarbbezeichnungen (z.B. orangebraun statt bronze) ersetzt werden.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Unterbrochen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Unterbrochen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Nicht kontinuierlich; Anordnung ist an einer/mehreren Stellen gestört. Vergleiche </w:t>
            </w:r>
            <w:r>
              <w:rPr>
                <w:rFonts w:cs="Arial"/>
                <w:lang w:val="de-DE"/>
              </w:rPr>
              <w:t>‚</w:t>
            </w:r>
            <w:r w:rsidRPr="003E42B7">
              <w:rPr>
                <w:rFonts w:cs="Arial"/>
                <w:lang w:val="de-DE"/>
              </w:rPr>
              <w:t>kontinuierlich</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Unterscheidbar</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Unterscheidbar</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Nur in bezug auf die Bedeutung bei DUS zu verwenden</w:t>
            </w:r>
          </w:p>
        </w:tc>
      </w:tr>
      <w:tr w:rsidR="003F4B79" w:rsidRPr="00525444" w:rsidTr="00CC3C42">
        <w:trPr>
          <w:cantSplit/>
        </w:trPr>
        <w:tc>
          <w:tcPr>
            <w:tcW w:w="2127" w:type="dxa"/>
          </w:tcPr>
          <w:p w:rsidR="003F4B79" w:rsidRPr="00616B92" w:rsidRDefault="003F4B79" w:rsidP="00CC3C42">
            <w:pPr>
              <w:jc w:val="left"/>
              <w:rPr>
                <w:color w:val="FF0000"/>
                <w:lang w:val="de-DE"/>
              </w:rPr>
            </w:pPr>
            <w:r w:rsidRPr="00616B92">
              <w:rPr>
                <w:color w:val="FF0000"/>
                <w:lang w:val="de-DE"/>
              </w:rPr>
              <w:t>UPOV-Farbgruppen</w:t>
            </w:r>
            <w:r w:rsidRPr="00616B92">
              <w:rPr>
                <w:rFonts w:cs="Arial"/>
                <w:color w:val="FF0000"/>
              </w:rPr>
              <w:fldChar w:fldCharType="begin"/>
            </w:r>
            <w:r w:rsidRPr="00616B92">
              <w:rPr>
                <w:rFonts w:cs="Arial"/>
              </w:rPr>
              <w:instrText xml:space="preserve"> XE "</w:instrText>
            </w:r>
            <w:r w:rsidRPr="00616B92">
              <w:rPr>
                <w:rFonts w:eastAsia="Calibri"/>
                <w:color w:val="FF0000"/>
                <w:szCs w:val="24"/>
                <w:lang w:eastAsia="de-DE" w:bidi="de-DE"/>
              </w:rPr>
              <w:instrText>UPOV-Farbgruppen</w:instrText>
            </w:r>
            <w:r w:rsidRPr="00616B92">
              <w:rPr>
                <w:rFonts w:cs="Arial"/>
              </w:rPr>
              <w:instrText xml:space="preserve">" </w:instrText>
            </w:r>
            <w:r w:rsidRPr="00616B92">
              <w:rPr>
                <w:rFonts w:cs="Arial"/>
                <w:color w:val="FF0000"/>
              </w:rPr>
              <w:fldChar w:fldCharType="end"/>
            </w:r>
          </w:p>
        </w:tc>
        <w:tc>
          <w:tcPr>
            <w:tcW w:w="8080" w:type="dxa"/>
            <w:vAlign w:val="center"/>
          </w:tcPr>
          <w:p w:rsidR="003F4B79" w:rsidRPr="00525444" w:rsidRDefault="003F4B79" w:rsidP="00CC3C42">
            <w:pPr>
              <w:rPr>
                <w:lang w:val="de-DE"/>
              </w:rPr>
            </w:pPr>
            <w:r w:rsidRPr="00525444">
              <w:rPr>
                <w:lang w:val="de-DE"/>
              </w:rPr>
              <w:t>(</w:t>
            </w:r>
            <w:r>
              <w:rPr>
                <w:lang w:val="de-DE"/>
              </w:rPr>
              <w:t>vgl „</w:t>
            </w:r>
            <w:r w:rsidRPr="00262CFC">
              <w:rPr>
                <w:lang w:val="de-DE"/>
              </w:rPr>
              <w:t>Farbbezeichnungen</w:t>
            </w:r>
            <w:r>
              <w:rPr>
                <w:lang w:val="de-DE"/>
              </w:rPr>
              <w:t>“</w:t>
            </w:r>
            <w:r w:rsidRPr="00525444">
              <w:rPr>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Urnenförmig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Urnenförmig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Kannenförmig; mit einer Röhre, die an der Basis sehr breit ist, zum Apex hin schmaler wird und an oder unter der Öffnung stark verengt ist. Gilt für die Krone.</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Ventral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Ventral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Die obere, innere oder adaxiale Seite im Verhältnis zur Achse. Vergleiche </w:t>
            </w:r>
            <w:r>
              <w:rPr>
                <w:rFonts w:cs="Arial"/>
                <w:lang w:val="de-DE"/>
              </w:rPr>
              <w:t>‚</w:t>
            </w:r>
            <w:r w:rsidRPr="003E42B7">
              <w:rPr>
                <w:rFonts w:cs="Arial"/>
                <w:lang w:val="de-DE"/>
              </w:rPr>
              <w:t>dorsal</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Verjüngt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Verjüngt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Sich allmählich verjüngend, mit konkaven seitlichen Rändern. In der Regel mehr verjüngt als </w:t>
            </w:r>
            <w:r>
              <w:rPr>
                <w:rFonts w:cs="Arial"/>
                <w:lang w:val="de-DE"/>
              </w:rPr>
              <w:t>‚</w:t>
            </w:r>
            <w:r w:rsidRPr="003E42B7">
              <w:rPr>
                <w:rFonts w:cs="Arial"/>
                <w:lang w:val="de-DE"/>
              </w:rPr>
              <w:t>spitz</w:t>
            </w:r>
            <w:r>
              <w:rPr>
                <w:rFonts w:cs="Arial"/>
                <w:lang w:val="de-DE"/>
              </w:rPr>
              <w:t>‘</w:t>
            </w:r>
            <w:r w:rsidRPr="003E42B7">
              <w:rPr>
                <w:rFonts w:cs="Arial"/>
                <w:lang w:val="de-DE"/>
              </w:rPr>
              <w:t xml:space="preserve">. Gilt für die Basis. Vergleiche </w:t>
            </w:r>
            <w:r>
              <w:rPr>
                <w:rFonts w:cs="Arial"/>
                <w:lang w:val="de-DE"/>
              </w:rPr>
              <w:t>‚</w:t>
            </w:r>
            <w:r w:rsidRPr="003E42B7">
              <w:rPr>
                <w:rFonts w:cs="Arial"/>
                <w:lang w:val="de-DE"/>
              </w:rPr>
              <w:t>zugespitzt</w:t>
            </w:r>
            <w:r>
              <w:rPr>
                <w:rFonts w:cs="Arial"/>
                <w:lang w:val="de-DE"/>
              </w:rPr>
              <w:t>‘</w:t>
            </w:r>
            <w:r w:rsidRPr="003E42B7">
              <w:rPr>
                <w:rFonts w:cs="Arial"/>
                <w:lang w:val="de-DE"/>
              </w:rPr>
              <w:t>, das für den Apex gilt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Verkehrt deltaförmig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Verkehrt deltaförmig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Umgekehrt deltaförmig; mehr oder weniger gleichseitig verkehrt dreieckig, zur Basis hin, das heißt zur Ansatzstelle hin, schmaler werdend.  Bildet Teil der Serie </w:t>
            </w:r>
            <w:r>
              <w:rPr>
                <w:rFonts w:cs="Arial"/>
                <w:lang w:val="de-DE"/>
              </w:rPr>
              <w:t>‚</w:t>
            </w:r>
            <w:r w:rsidRPr="003E42B7">
              <w:rPr>
                <w:rFonts w:cs="Arial"/>
                <w:lang w:val="de-DE"/>
              </w:rPr>
              <w:t>dreieckig</w:t>
            </w:r>
            <w:r>
              <w:rPr>
                <w:rFonts w:cs="Arial"/>
                <w:lang w:val="de-DE"/>
              </w:rPr>
              <w:t>‘</w:t>
            </w:r>
            <w:r w:rsidRPr="003E42B7">
              <w:rPr>
                <w:rFonts w:cs="Arial"/>
                <w:lang w:val="de-DE"/>
              </w:rPr>
              <w:t xml:space="preserve">. Vergleiche </w:t>
            </w:r>
            <w:r>
              <w:rPr>
                <w:rFonts w:cs="Arial"/>
                <w:lang w:val="de-DE"/>
              </w:rPr>
              <w:t>‚</w:t>
            </w:r>
            <w:r w:rsidRPr="003E42B7">
              <w:rPr>
                <w:rFonts w:cs="Arial"/>
                <w:lang w:val="de-DE"/>
              </w:rPr>
              <w:t>verkehrt deltaförmig</w:t>
            </w:r>
            <w:r>
              <w:rPr>
                <w:rFonts w:cs="Arial"/>
                <w:lang w:val="de-DE"/>
              </w:rPr>
              <w:t>‘</w:t>
            </w:r>
            <w:r w:rsidRPr="003E42B7">
              <w:rPr>
                <w:rFonts w:cs="Arial"/>
                <w:lang w:val="de-DE"/>
              </w:rPr>
              <w:t xml:space="preserve">, das für dreidimensionale Formen gilt, und </w:t>
            </w:r>
            <w:r>
              <w:rPr>
                <w:rFonts w:cs="Arial"/>
                <w:lang w:val="de-DE"/>
              </w:rPr>
              <w:t>‚</w:t>
            </w:r>
            <w:r w:rsidRPr="003E42B7">
              <w:rPr>
                <w:rFonts w:cs="Arial"/>
                <w:lang w:val="de-DE"/>
              </w:rPr>
              <w:t>deltaförmig</w:t>
            </w:r>
            <w:r>
              <w:rPr>
                <w:rFonts w:cs="Arial"/>
                <w:lang w:val="de-DE"/>
              </w:rPr>
              <w:t>‘</w:t>
            </w:r>
            <w:r w:rsidRPr="003E42B7">
              <w:rPr>
                <w:rFonts w:cs="Arial"/>
                <w:lang w:val="de-DE"/>
              </w:rPr>
              <w:t>, das zum Apex hin schmaler wird.</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Verkehrt dreieckig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Verkehrt dreieckig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Umgekehrt dreieckig; mit mehr oder weniger geraden Seiten, am Apex am breitesten und zur Ansatzstelle hin schmaler werdend.  Die Serie </w:t>
            </w:r>
            <w:r>
              <w:rPr>
                <w:rFonts w:cs="Arial"/>
                <w:lang w:val="de-DE"/>
              </w:rPr>
              <w:t>‚</w:t>
            </w:r>
            <w:r w:rsidRPr="003E42B7">
              <w:rPr>
                <w:rFonts w:cs="Arial"/>
                <w:lang w:val="de-DE"/>
              </w:rPr>
              <w:t>verkehrt dreieckig</w:t>
            </w:r>
            <w:r>
              <w:rPr>
                <w:rFonts w:cs="Arial"/>
                <w:lang w:val="de-DE"/>
              </w:rPr>
              <w:t>‘</w:t>
            </w:r>
            <w:r w:rsidRPr="003E42B7">
              <w:rPr>
                <w:rFonts w:cs="Arial"/>
                <w:lang w:val="de-DE"/>
              </w:rPr>
              <w:t xml:space="preserve"> umfaßt auch </w:t>
            </w:r>
            <w:r>
              <w:rPr>
                <w:rFonts w:cs="Arial"/>
                <w:lang w:val="de-DE"/>
              </w:rPr>
              <w:t>‚</w:t>
            </w:r>
            <w:r w:rsidRPr="003E42B7">
              <w:rPr>
                <w:rFonts w:cs="Arial"/>
                <w:lang w:val="de-DE"/>
              </w:rPr>
              <w:t>verkehrt deltaförmig</w:t>
            </w:r>
            <w:r>
              <w:rPr>
                <w:rFonts w:cs="Arial"/>
                <w:lang w:val="de-DE"/>
              </w:rPr>
              <w:t>‘</w:t>
            </w:r>
            <w:r w:rsidRPr="003E42B7">
              <w:rPr>
                <w:rFonts w:cs="Arial"/>
                <w:lang w:val="de-DE"/>
              </w:rPr>
              <w:t xml:space="preserve"> mit einem spezifischeren Verhältnis Länge/Breite. Vergleiche </w:t>
            </w:r>
            <w:r>
              <w:rPr>
                <w:rFonts w:cs="Arial"/>
                <w:lang w:val="de-DE"/>
              </w:rPr>
              <w:t>‚</w:t>
            </w:r>
            <w:r w:rsidRPr="003E42B7">
              <w:rPr>
                <w:rFonts w:cs="Arial"/>
                <w:lang w:val="de-DE"/>
              </w:rPr>
              <w:t>dreieckig</w:t>
            </w:r>
            <w:r>
              <w:rPr>
                <w:rFonts w:cs="Arial"/>
                <w:lang w:val="de-DE"/>
              </w:rPr>
              <w:t>‘</w:t>
            </w:r>
            <w:r w:rsidRPr="003E42B7">
              <w:rPr>
                <w:rFonts w:cs="Arial"/>
                <w:lang w:val="de-DE"/>
              </w:rPr>
              <w:t xml:space="preserve">, das an der Basis am breitesten ist, und </w:t>
            </w:r>
            <w:r>
              <w:rPr>
                <w:rFonts w:cs="Arial"/>
                <w:lang w:val="de-DE"/>
              </w:rPr>
              <w:t>‚</w:t>
            </w:r>
            <w:r w:rsidRPr="003E42B7">
              <w:rPr>
                <w:rFonts w:cs="Arial"/>
                <w:lang w:val="de-DE"/>
              </w:rPr>
              <w:t>verkehrt kegelförmig</w:t>
            </w:r>
            <w:r>
              <w:rPr>
                <w:rFonts w:cs="Arial"/>
                <w:lang w:val="de-DE"/>
              </w:rPr>
              <w:t>‘</w:t>
            </w:r>
            <w:r w:rsidRPr="003E42B7">
              <w:rPr>
                <w:rFonts w:cs="Arial"/>
                <w:lang w:val="de-DE"/>
              </w:rPr>
              <w:t>, das für dreidimensionale Formen gilt.</w:t>
            </w:r>
          </w:p>
        </w:tc>
      </w:tr>
      <w:tr w:rsidR="00230214" w:rsidRPr="003E42B7" w:rsidTr="003361F5">
        <w:trPr>
          <w:cantSplit/>
        </w:trPr>
        <w:tc>
          <w:tcPr>
            <w:tcW w:w="2127" w:type="dxa"/>
          </w:tcPr>
          <w:p w:rsidR="00230214" w:rsidRPr="00616B92" w:rsidRDefault="00230214" w:rsidP="003361F5">
            <w:pPr>
              <w:spacing w:before="40" w:after="40"/>
              <w:jc w:val="left"/>
              <w:rPr>
                <w:rFonts w:cs="Arial"/>
                <w:color w:val="FF0000"/>
                <w:lang w:val="de-DE"/>
              </w:rPr>
            </w:pPr>
            <w:r w:rsidRPr="00616B92">
              <w:rPr>
                <w:rFonts w:cs="Arial"/>
                <w:color w:val="FF0000"/>
                <w:lang w:val="de-DE"/>
              </w:rPr>
              <w:t>Verkehrt ei</w:t>
            </w:r>
            <w:r>
              <w:rPr>
                <w:rFonts w:cs="Arial"/>
                <w:color w:val="FF0000"/>
                <w:lang w:val="de-DE"/>
              </w:rPr>
              <w:t>art</w:t>
            </w:r>
            <w:r w:rsidRPr="00616B92">
              <w:rPr>
                <w:rFonts w:cs="Arial"/>
                <w:color w:val="FF0000"/>
                <w:lang w:val="de-DE"/>
              </w:rPr>
              <w:t>ig</w:t>
            </w:r>
            <w:r w:rsidRPr="00616B92">
              <w:rPr>
                <w:rFonts w:cs="Arial"/>
                <w:color w:val="FF0000"/>
                <w:lang w:val="de-DE"/>
              </w:rPr>
              <w:fldChar w:fldCharType="begin"/>
            </w:r>
            <w:r w:rsidRPr="00616B92">
              <w:rPr>
                <w:rFonts w:cs="Arial"/>
                <w:color w:val="FF0000"/>
                <w:lang w:val="de-DE"/>
              </w:rPr>
              <w:instrText xml:space="preserve"> XE "Verkehrt ei</w:instrText>
            </w:r>
            <w:r>
              <w:rPr>
                <w:rFonts w:cs="Arial"/>
                <w:color w:val="FF0000"/>
                <w:lang w:val="de-DE"/>
              </w:rPr>
              <w:instrText>art</w:instrText>
            </w:r>
            <w:r w:rsidRPr="00616B92">
              <w:rPr>
                <w:rFonts w:cs="Arial"/>
                <w:color w:val="FF0000"/>
                <w:lang w:val="de-DE"/>
              </w:rPr>
              <w:instrText xml:space="preserve">ig" </w:instrText>
            </w:r>
            <w:r w:rsidRPr="00616B92">
              <w:rPr>
                <w:rFonts w:cs="Arial"/>
                <w:color w:val="FF0000"/>
                <w:lang w:val="de-DE"/>
              </w:rPr>
              <w:fldChar w:fldCharType="end"/>
            </w:r>
          </w:p>
        </w:tc>
        <w:tc>
          <w:tcPr>
            <w:tcW w:w="8080" w:type="dxa"/>
            <w:vAlign w:val="center"/>
          </w:tcPr>
          <w:p w:rsidR="00230214" w:rsidRPr="003E42B7" w:rsidRDefault="00230214" w:rsidP="003361F5">
            <w:pPr>
              <w:keepNext/>
              <w:keepLines/>
              <w:outlineLvl w:val="0"/>
              <w:rPr>
                <w:rFonts w:cs="Arial"/>
                <w:lang w:val="de-DE"/>
              </w:rPr>
            </w:pPr>
            <w:r w:rsidRPr="003E42B7">
              <w:rPr>
                <w:rFonts w:cs="Arial"/>
                <w:lang w:val="de-DE"/>
              </w:rPr>
              <w:t xml:space="preserve">Umgekehrt </w:t>
            </w:r>
            <w:r>
              <w:rPr>
                <w:rFonts w:cs="Arial"/>
                <w:lang w:val="de-DE"/>
              </w:rPr>
              <w:t>eiart</w:t>
            </w:r>
            <w:r w:rsidRPr="003E42B7">
              <w:rPr>
                <w:rFonts w:cs="Arial"/>
                <w:lang w:val="de-DE"/>
              </w:rPr>
              <w:t xml:space="preserve">ig (dreidimensional); über der Mitte, das heißt zum Apex hin, am breitesten. Vergleiche die Serie </w:t>
            </w:r>
            <w:r>
              <w:rPr>
                <w:rFonts w:cs="Arial"/>
                <w:lang w:val="de-DE"/>
              </w:rPr>
              <w:t>‚</w:t>
            </w:r>
            <w:r w:rsidRPr="003E42B7">
              <w:rPr>
                <w:rFonts w:cs="Arial"/>
                <w:lang w:val="de-DE"/>
              </w:rPr>
              <w:t>ei</w:t>
            </w:r>
            <w:r>
              <w:rPr>
                <w:rFonts w:cs="Arial"/>
                <w:lang w:val="de-DE"/>
              </w:rPr>
              <w:t>art</w:t>
            </w:r>
            <w:r w:rsidRPr="003E42B7">
              <w:rPr>
                <w:rFonts w:cs="Arial"/>
                <w:lang w:val="de-DE"/>
              </w:rPr>
              <w:t>ig</w:t>
            </w:r>
            <w:r>
              <w:rPr>
                <w:rFonts w:cs="Arial"/>
                <w:lang w:val="de-DE"/>
              </w:rPr>
              <w:t>‘</w:t>
            </w:r>
            <w:r w:rsidRPr="003E42B7">
              <w:rPr>
                <w:rFonts w:cs="Arial"/>
                <w:lang w:val="de-DE"/>
              </w:rPr>
              <w:t xml:space="preserve">, die zur Basis hin am breitesten ist, und </w:t>
            </w:r>
            <w:r>
              <w:rPr>
                <w:rFonts w:cs="Arial"/>
                <w:lang w:val="de-DE"/>
              </w:rPr>
              <w:t>‚</w:t>
            </w:r>
            <w:r w:rsidRPr="003E42B7">
              <w:rPr>
                <w:rFonts w:cs="Arial"/>
                <w:lang w:val="de-DE"/>
              </w:rPr>
              <w:t>verkehrt eiförmig</w:t>
            </w:r>
            <w:r>
              <w:rPr>
                <w:rFonts w:cs="Arial"/>
                <w:lang w:val="de-DE"/>
              </w:rPr>
              <w:t>‘</w:t>
            </w:r>
            <w:r w:rsidRPr="003E42B7">
              <w:rPr>
                <w:rFonts w:cs="Arial"/>
                <w:lang w:val="de-DE"/>
              </w:rPr>
              <w:t>, die für zweidimensionale Formen gilt.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Verkehrt eiförmig</w:t>
            </w:r>
            <w:r w:rsidRPr="00616B92">
              <w:rPr>
                <w:rFonts w:cs="Arial"/>
                <w:color w:val="FF0000"/>
                <w:lang w:val="de-DE"/>
              </w:rPr>
              <w:fldChar w:fldCharType="begin"/>
            </w:r>
            <w:r w:rsidRPr="00616B92">
              <w:rPr>
                <w:rFonts w:cs="Arial"/>
                <w:color w:val="FF0000"/>
                <w:lang w:val="de-DE"/>
              </w:rPr>
              <w:instrText xml:space="preserve"> XE "Verkehrt eiförmig"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Umgekehrt eiförmig (zweidimensional); über der Mitte, das heißt zum Apex hin, am breitesten. Vergleiche die Serie </w:t>
            </w:r>
            <w:r>
              <w:rPr>
                <w:rFonts w:cs="Arial"/>
                <w:lang w:val="de-DE"/>
              </w:rPr>
              <w:t>‚</w:t>
            </w:r>
            <w:r w:rsidRPr="003E42B7">
              <w:rPr>
                <w:rFonts w:cs="Arial"/>
                <w:lang w:val="de-DE"/>
              </w:rPr>
              <w:t>eiförmig</w:t>
            </w:r>
            <w:r>
              <w:rPr>
                <w:rFonts w:cs="Arial"/>
                <w:lang w:val="de-DE"/>
              </w:rPr>
              <w:t>‘</w:t>
            </w:r>
            <w:r w:rsidRPr="003E42B7">
              <w:rPr>
                <w:rFonts w:cs="Arial"/>
                <w:lang w:val="de-DE"/>
              </w:rPr>
              <w:t xml:space="preserve">, die zur Basis hin am breitesten ist, und </w:t>
            </w:r>
            <w:r>
              <w:rPr>
                <w:rFonts w:cs="Arial"/>
                <w:lang w:val="de-DE"/>
              </w:rPr>
              <w:t>‚</w:t>
            </w:r>
            <w:r w:rsidRPr="003E42B7">
              <w:rPr>
                <w:rFonts w:cs="Arial"/>
                <w:lang w:val="de-DE"/>
              </w:rPr>
              <w:t>verkehrt eiartig</w:t>
            </w:r>
            <w:r>
              <w:rPr>
                <w:rFonts w:cs="Arial"/>
                <w:lang w:val="de-DE"/>
              </w:rPr>
              <w:t>‘</w:t>
            </w:r>
            <w:r w:rsidRPr="003E42B7">
              <w:rPr>
                <w:rFonts w:cs="Arial"/>
                <w:lang w:val="de-DE"/>
              </w:rPr>
              <w:t>, die für dreidimensionale Formen gilt.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Verkehrt herzförmig</w:t>
            </w:r>
            <w:r w:rsidRPr="00616B92">
              <w:rPr>
                <w:rFonts w:cs="Arial"/>
                <w:color w:val="FF0000"/>
                <w:lang w:val="de-DE"/>
              </w:rPr>
              <w:fldChar w:fldCharType="begin"/>
            </w:r>
            <w:r w:rsidRPr="00616B92">
              <w:rPr>
                <w:rFonts w:cs="Arial"/>
                <w:color w:val="FF0000"/>
                <w:lang w:val="de-DE"/>
              </w:rPr>
              <w:instrText xml:space="preserve"> XE "Verkehrt herzförmig"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Umgekehrt herzförmig; mit zwei gleichen, abgerundeten, apicalen Lappen, die durch eine tiefe Bucht geteilt sind und sich ziemlich gerade zur Basis hin verjüngen. Gilt für vollständig eindimensionale Formen und die allgemeine Form des Apex. Vergleiche </w:t>
            </w:r>
            <w:r>
              <w:rPr>
                <w:rFonts w:cs="Arial"/>
                <w:lang w:val="de-DE"/>
              </w:rPr>
              <w:t>‚</w:t>
            </w:r>
            <w:r w:rsidRPr="003E42B7">
              <w:rPr>
                <w:rFonts w:cs="Arial"/>
                <w:lang w:val="de-DE"/>
              </w:rPr>
              <w:t>herzförmig</w:t>
            </w:r>
            <w:r>
              <w:rPr>
                <w:rFonts w:cs="Arial"/>
                <w:lang w:val="de-DE"/>
              </w:rPr>
              <w:t>‘</w:t>
            </w:r>
            <w:r w:rsidRPr="003E42B7">
              <w:rPr>
                <w:rFonts w:cs="Arial"/>
                <w:lang w:val="de-DE"/>
              </w:rPr>
              <w:t xml:space="preserve">, das die Bucht an der Basis hat, und </w:t>
            </w:r>
            <w:r>
              <w:rPr>
                <w:rFonts w:cs="Arial"/>
                <w:lang w:val="de-DE"/>
              </w:rPr>
              <w:t>‚</w:t>
            </w:r>
            <w:r w:rsidRPr="003E42B7">
              <w:rPr>
                <w:rFonts w:cs="Arial"/>
                <w:lang w:val="de-DE"/>
              </w:rPr>
              <w:t>verkehrt herzförmig</w:t>
            </w:r>
            <w:r>
              <w:rPr>
                <w:rFonts w:cs="Arial"/>
                <w:lang w:val="de-DE"/>
              </w:rPr>
              <w:t>‘</w:t>
            </w:r>
            <w:r w:rsidRPr="003E42B7">
              <w:rPr>
                <w:rFonts w:cs="Arial"/>
                <w:lang w:val="de-DE"/>
              </w:rPr>
              <w:t xml:space="preserve">, das für vollständig eindimensionale Formen gilt. Vergleiche auch </w:t>
            </w:r>
            <w:r>
              <w:rPr>
                <w:rFonts w:cs="Arial"/>
                <w:lang w:val="de-DE"/>
              </w:rPr>
              <w:t>‚</w:t>
            </w:r>
            <w:r w:rsidRPr="003E42B7">
              <w:rPr>
                <w:rFonts w:cs="Arial"/>
                <w:lang w:val="de-DE"/>
              </w:rPr>
              <w:t>eingekerbt</w:t>
            </w:r>
            <w:r>
              <w:rPr>
                <w:rFonts w:cs="Arial"/>
                <w:lang w:val="de-DE"/>
              </w:rPr>
              <w:t>‘</w:t>
            </w:r>
            <w:r w:rsidRPr="003E42B7">
              <w:rPr>
                <w:rFonts w:cs="Arial"/>
                <w:lang w:val="de-DE"/>
              </w:rPr>
              <w:t xml:space="preserve"> und </w:t>
            </w:r>
            <w:r>
              <w:rPr>
                <w:rFonts w:cs="Arial"/>
                <w:lang w:val="de-DE"/>
              </w:rPr>
              <w:t>‚</w:t>
            </w:r>
            <w:r w:rsidRPr="003E42B7">
              <w:rPr>
                <w:rFonts w:cs="Arial"/>
                <w:lang w:val="de-DE"/>
              </w:rPr>
              <w:t>eingedrückt</w:t>
            </w:r>
            <w:r>
              <w:rPr>
                <w:rFonts w:cs="Arial"/>
                <w:lang w:val="de-DE"/>
              </w:rPr>
              <w:t>‘</w:t>
            </w:r>
            <w:r w:rsidRPr="003E42B7">
              <w:rPr>
                <w:rFonts w:cs="Arial"/>
                <w:lang w:val="de-DE"/>
              </w:rPr>
              <w:t>, wo die Einschnitte zu klein sind, um die allgemeine Form zu beeinträchtigen.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Verkehrt herzförmig</w:t>
            </w:r>
            <w:r w:rsidRPr="00616B92">
              <w:rPr>
                <w:rFonts w:cs="Arial"/>
                <w:color w:val="FF0000"/>
                <w:lang w:val="de-DE"/>
              </w:rPr>
              <w:fldChar w:fldCharType="begin"/>
            </w:r>
            <w:r w:rsidRPr="00616B92">
              <w:rPr>
                <w:rFonts w:cs="Arial"/>
                <w:color w:val="FF0000"/>
                <w:lang w:val="de-DE"/>
              </w:rPr>
              <w:instrText xml:space="preserve"> XE "Verkehrt herzförmig"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Umgekehrt herzförmig; mit zwei gleichen, abgerundeten, apicalen Lappen, die durch eine tiefe Bucht geteilt sind und sich ziemlich gerade zur Basis hin verjüngen. Vergleiche </w:t>
            </w:r>
            <w:r>
              <w:rPr>
                <w:rFonts w:cs="Arial"/>
                <w:lang w:val="de-DE"/>
              </w:rPr>
              <w:t>‚</w:t>
            </w:r>
            <w:r w:rsidRPr="003E42B7">
              <w:rPr>
                <w:rFonts w:cs="Arial"/>
                <w:lang w:val="de-DE"/>
              </w:rPr>
              <w:t>verkehrt herzförmig</w:t>
            </w:r>
            <w:r>
              <w:rPr>
                <w:rFonts w:cs="Arial"/>
                <w:lang w:val="de-DE"/>
              </w:rPr>
              <w:t>‘</w:t>
            </w:r>
            <w:r w:rsidRPr="003E42B7">
              <w:rPr>
                <w:rFonts w:cs="Arial"/>
                <w:lang w:val="de-DE"/>
              </w:rPr>
              <w:t xml:space="preserve">, das für den Apex gilt, und </w:t>
            </w:r>
            <w:r>
              <w:rPr>
                <w:rFonts w:cs="Arial"/>
                <w:lang w:val="de-DE"/>
              </w:rPr>
              <w:t>‚</w:t>
            </w:r>
            <w:r w:rsidRPr="003E42B7">
              <w:rPr>
                <w:rFonts w:cs="Arial"/>
                <w:lang w:val="de-DE"/>
              </w:rPr>
              <w:t>herzförmig</w:t>
            </w:r>
            <w:r>
              <w:rPr>
                <w:rFonts w:cs="Arial"/>
                <w:lang w:val="de-DE"/>
              </w:rPr>
              <w:t>‘</w:t>
            </w:r>
            <w:r w:rsidRPr="003E42B7">
              <w:rPr>
                <w:rFonts w:cs="Arial"/>
                <w:lang w:val="de-DE"/>
              </w:rPr>
              <w:t>, das zur Basis hin am breitesten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Verkehrt kegelförmig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Verkehrt kegelförmig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798" w:name="_Toc224620047"/>
            <w:bookmarkStart w:id="799" w:name="_Toc225766641"/>
            <w:r w:rsidRPr="003E42B7">
              <w:rPr>
                <w:rFonts w:cs="Arial"/>
                <w:lang w:val="de-DE"/>
              </w:rPr>
              <w:t xml:space="preserve">Umgekehrt kegelförmig; sich gleichmäßig von einem kreisförmigen Apex zur einer spitzen Basis verjüngend.  Die Serie verkehrt kegelförmig umfaßt auch </w:t>
            </w:r>
            <w:r>
              <w:rPr>
                <w:rFonts w:cs="Arial"/>
                <w:lang w:val="de-DE"/>
              </w:rPr>
              <w:t>‚</w:t>
            </w:r>
            <w:r w:rsidRPr="003E42B7">
              <w:rPr>
                <w:rFonts w:cs="Arial"/>
                <w:lang w:val="de-DE"/>
              </w:rPr>
              <w:t>verkehrt deltaförmig</w:t>
            </w:r>
            <w:r>
              <w:rPr>
                <w:rFonts w:cs="Arial"/>
                <w:lang w:val="de-DE"/>
              </w:rPr>
              <w:t>‘</w:t>
            </w:r>
            <w:r w:rsidRPr="003E42B7">
              <w:rPr>
                <w:rFonts w:cs="Arial"/>
                <w:lang w:val="de-DE"/>
              </w:rPr>
              <w:t xml:space="preserve">, mit einem spezifischeren Verhältnis Länge/Durchmesser. Vergleiche </w:t>
            </w:r>
            <w:r>
              <w:rPr>
                <w:rFonts w:cs="Arial"/>
                <w:lang w:val="de-DE"/>
              </w:rPr>
              <w:t>‚</w:t>
            </w:r>
            <w:r w:rsidRPr="003E42B7">
              <w:rPr>
                <w:rFonts w:cs="Arial"/>
                <w:lang w:val="de-DE"/>
              </w:rPr>
              <w:t>verkehrt dreieckig</w:t>
            </w:r>
            <w:r>
              <w:rPr>
                <w:rFonts w:cs="Arial"/>
                <w:lang w:val="de-DE"/>
              </w:rPr>
              <w:t>‘</w:t>
            </w:r>
            <w:r w:rsidRPr="003E42B7">
              <w:rPr>
                <w:rFonts w:cs="Arial"/>
                <w:lang w:val="de-DE"/>
              </w:rPr>
              <w:t xml:space="preserve">, das für zweidimensionale Formen gilt, und </w:t>
            </w:r>
            <w:r>
              <w:rPr>
                <w:rFonts w:cs="Arial"/>
                <w:lang w:val="de-DE"/>
              </w:rPr>
              <w:t>‚</w:t>
            </w:r>
            <w:r w:rsidRPr="003E42B7">
              <w:rPr>
                <w:rFonts w:cs="Arial"/>
                <w:lang w:val="de-DE"/>
              </w:rPr>
              <w:t>kegelförmig</w:t>
            </w:r>
            <w:r>
              <w:rPr>
                <w:rFonts w:cs="Arial"/>
                <w:lang w:val="de-DE"/>
              </w:rPr>
              <w:t>‘</w:t>
            </w:r>
            <w:r w:rsidRPr="003E42B7">
              <w:rPr>
                <w:rFonts w:cs="Arial"/>
                <w:lang w:val="de-DE"/>
              </w:rPr>
              <w:t>, das zum Apex hin schmaler wird.</w:t>
            </w:r>
            <w:bookmarkEnd w:id="798"/>
            <w:bookmarkEnd w:id="79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Verkehrt lanzettlich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Verkehrt lanzettlich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spacing w:before="40" w:after="40"/>
              <w:rPr>
                <w:rFonts w:cs="Arial"/>
                <w:lang w:val="de-DE"/>
              </w:rPr>
            </w:pPr>
            <w:r w:rsidRPr="003E42B7">
              <w:rPr>
                <w:rFonts w:cs="Arial"/>
                <w:lang w:val="de-DE"/>
              </w:rPr>
              <w:t xml:space="preserve">Umgekehrt lanzettlich; am breitesten zum Apex hin, das heißt am weitesten von der Ansatzstelle entfernt.  Bildet Teil der Serie </w:t>
            </w:r>
            <w:r>
              <w:rPr>
                <w:rFonts w:cs="Arial"/>
                <w:lang w:val="de-DE"/>
              </w:rPr>
              <w:t>‚</w:t>
            </w:r>
            <w:r w:rsidRPr="003E42B7">
              <w:rPr>
                <w:rFonts w:cs="Arial"/>
                <w:lang w:val="de-DE"/>
              </w:rPr>
              <w:t>verkehrt eiförmig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Verkehrt rautenförmig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Verkehrt rautenförmig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Umgekehrt rautenförmig; über der Mitte am breitesten und zum basalen und zum apikalen Ende hin schmaler werdend, die seitlichen Ränder sind mehr oder weniger gerade, jedoch an der Position der größten Breite winkelförmig. Vergleiche die Serie </w:t>
            </w:r>
            <w:r>
              <w:rPr>
                <w:rFonts w:cs="Arial"/>
                <w:lang w:val="de-DE"/>
              </w:rPr>
              <w:t>‚</w:t>
            </w:r>
            <w:r w:rsidRPr="003E42B7">
              <w:rPr>
                <w:rFonts w:cs="Arial"/>
                <w:lang w:val="de-DE"/>
              </w:rPr>
              <w:t>verkehrt eiförmig</w:t>
            </w:r>
            <w:r>
              <w:rPr>
                <w:rFonts w:cs="Arial"/>
                <w:lang w:val="de-DE"/>
              </w:rPr>
              <w:t>‘</w:t>
            </w:r>
            <w:r w:rsidRPr="003E42B7">
              <w:rPr>
                <w:rFonts w:cs="Arial"/>
                <w:lang w:val="de-DE"/>
              </w:rPr>
              <w:t xml:space="preserve">, die weniger winklig ist, und die Serie </w:t>
            </w:r>
            <w:r>
              <w:rPr>
                <w:rFonts w:cs="Arial"/>
                <w:lang w:val="de-DE"/>
              </w:rPr>
              <w:t>‚</w:t>
            </w:r>
            <w:r w:rsidRPr="003E42B7">
              <w:rPr>
                <w:rFonts w:cs="Arial"/>
                <w:lang w:val="de-DE"/>
              </w:rPr>
              <w:t>rhombisch</w:t>
            </w:r>
            <w:r>
              <w:rPr>
                <w:rFonts w:cs="Arial"/>
                <w:lang w:val="de-DE"/>
              </w:rPr>
              <w:t>‘</w:t>
            </w:r>
            <w:r w:rsidRPr="003E42B7">
              <w:rPr>
                <w:rFonts w:cs="Arial"/>
                <w:lang w:val="de-DE"/>
              </w:rPr>
              <w:t>, die in der Mitte am breitesten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Vertikal</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Vertikal</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Aufrecht im Verhältnis zum Boden. In bezug auf das Bodenniveau zu verwenden, d. h. rechtwinklig zu </w:t>
            </w:r>
            <w:r>
              <w:rPr>
                <w:rFonts w:cs="Arial"/>
                <w:lang w:val="de-DE"/>
              </w:rPr>
              <w:t>‚</w:t>
            </w:r>
            <w:r w:rsidRPr="003E42B7">
              <w:rPr>
                <w:rFonts w:cs="Arial"/>
                <w:lang w:val="de-DE"/>
              </w:rPr>
              <w:t>waagerecht</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Verwachsen kron-blättrig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Verwachsen kronblättrig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Mit getrennten Blütenblättern; die Blütenblätter sind nicht in eine Kronenröhre verschmolzen. Vergleiche </w:t>
            </w:r>
            <w:r>
              <w:rPr>
                <w:rFonts w:cs="Arial"/>
                <w:lang w:val="de-DE"/>
              </w:rPr>
              <w:t>‚</w:t>
            </w:r>
            <w:r w:rsidRPr="003E42B7">
              <w:rPr>
                <w:rFonts w:cs="Arial"/>
                <w:lang w:val="de-DE"/>
              </w:rPr>
              <w:t>frei kronblättrig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Verwachsen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Verwachsen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Wie histologisch verschmolzene Teile, z. B. staminale Staubfäden, die zu einer Röhre verschmolzen sind. Vergleiche </w:t>
            </w:r>
            <w:r>
              <w:rPr>
                <w:rFonts w:cs="Arial"/>
                <w:lang w:val="de-DE"/>
              </w:rPr>
              <w:t>‚</w:t>
            </w:r>
            <w:r w:rsidRPr="003E42B7">
              <w:rPr>
                <w:rFonts w:cs="Arial"/>
                <w:lang w:val="de-DE"/>
              </w:rPr>
              <w:t>anhaftend</w:t>
            </w:r>
            <w:r>
              <w:rPr>
                <w:rFonts w:cs="Arial"/>
                <w:lang w:val="de-DE"/>
              </w:rPr>
              <w:t>‘</w:t>
            </w:r>
            <w:r w:rsidRPr="003E42B7">
              <w:rPr>
                <w:rFonts w:cs="Arial"/>
                <w:lang w:val="de-DE"/>
              </w:rPr>
              <w:t xml:space="preserve">, </w:t>
            </w:r>
            <w:r>
              <w:rPr>
                <w:rFonts w:cs="Arial"/>
                <w:lang w:val="de-DE"/>
              </w:rPr>
              <w:t>‚</w:t>
            </w:r>
            <w:r w:rsidRPr="003E42B7">
              <w:rPr>
                <w:rFonts w:cs="Arial"/>
                <w:lang w:val="de-DE"/>
              </w:rPr>
              <w:t>angewachsen</w:t>
            </w:r>
            <w:r>
              <w:rPr>
                <w:rFonts w:cs="Arial"/>
                <w:lang w:val="de-DE"/>
              </w:rPr>
              <w:t>‘</w:t>
            </w:r>
            <w:r w:rsidRPr="003E42B7">
              <w:rPr>
                <w:rFonts w:cs="Arial"/>
                <w:lang w:val="de-DE"/>
              </w:rPr>
              <w:t xml:space="preserve">, </w:t>
            </w:r>
            <w:r>
              <w:rPr>
                <w:rFonts w:cs="Arial"/>
                <w:lang w:val="de-DE"/>
              </w:rPr>
              <w:t>‚</w:t>
            </w:r>
            <w:r w:rsidRPr="003E42B7">
              <w:rPr>
                <w:rFonts w:cs="Arial"/>
                <w:lang w:val="de-DE"/>
              </w:rPr>
              <w:t>zusammengewachsen</w:t>
            </w:r>
            <w:r>
              <w:rPr>
                <w:rFonts w:cs="Arial"/>
                <w:lang w:val="de-DE"/>
              </w:rPr>
              <w:t>‘</w:t>
            </w:r>
            <w:r w:rsidRPr="003E42B7">
              <w:rPr>
                <w:rFonts w:cs="Arial"/>
                <w:lang w:val="de-DE"/>
              </w:rPr>
              <w:t xml:space="preserve">, </w:t>
            </w:r>
            <w:r>
              <w:rPr>
                <w:rFonts w:cs="Arial"/>
                <w:lang w:val="de-DE"/>
              </w:rPr>
              <w:t>‚</w:t>
            </w:r>
            <w:r w:rsidRPr="003E42B7">
              <w:rPr>
                <w:rFonts w:cs="Arial"/>
                <w:lang w:val="de-DE"/>
              </w:rPr>
              <w:t>zusammenhängend</w:t>
            </w:r>
            <w:r>
              <w:rPr>
                <w:rFonts w:cs="Arial"/>
                <w:lang w:val="de-DE"/>
              </w:rPr>
              <w:t>‘</w:t>
            </w:r>
            <w:r w:rsidRPr="003E42B7">
              <w:rPr>
                <w:rFonts w:cs="Arial"/>
                <w:lang w:val="de-DE"/>
              </w:rPr>
              <w:t xml:space="preserve">, </w:t>
            </w:r>
            <w:r>
              <w:rPr>
                <w:rFonts w:cs="Arial"/>
                <w:lang w:val="de-DE"/>
              </w:rPr>
              <w:t>‚</w:t>
            </w:r>
            <w:r w:rsidRPr="003E42B7">
              <w:rPr>
                <w:rFonts w:cs="Arial"/>
                <w:lang w:val="de-DE"/>
              </w:rPr>
              <w:t>aneinander stoßend</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Verwachsen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Verwachsen</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Mit verschmolzenen Stielen und längs geballt, mißgestaltet und abgeflacht; z. B. die Stiele von Erbse.</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Verwickelt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Verwickelt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Verknäuelt; unregelmäßig verschlungen.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Verzweigt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Verzweigt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800" w:name="_Toc224620062"/>
            <w:bookmarkStart w:id="801" w:name="_Toc225766654"/>
            <w:r w:rsidRPr="003E42B7">
              <w:rPr>
                <w:rFonts w:cs="Arial"/>
                <w:lang w:val="de-DE"/>
              </w:rPr>
              <w:t>Mit Zweigen.</w:t>
            </w:r>
            <w:bookmarkEnd w:id="800"/>
            <w:bookmarkEnd w:id="801"/>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Viereckig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Viereckig</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keepNext/>
              <w:keepLines/>
              <w:spacing w:before="40" w:after="40"/>
              <w:rPr>
                <w:rFonts w:cs="Arial"/>
                <w:lang w:val="de-DE"/>
              </w:rPr>
            </w:pPr>
            <w:r w:rsidRPr="003E42B7">
              <w:rPr>
                <w:rFonts w:cs="Arial"/>
                <w:lang w:val="de-DE"/>
              </w:rPr>
              <w:t xml:space="preserve">Rechteckig; vierseitig mit parallelen Gegenseiten, und alle Winkel betragen etwa 90°. Für UPOV-Zwecke wird der Begriff </w:t>
            </w:r>
            <w:r>
              <w:rPr>
                <w:rFonts w:cs="Arial"/>
                <w:lang w:val="de-DE"/>
              </w:rPr>
              <w:t>‚</w:t>
            </w:r>
            <w:r w:rsidRPr="003E42B7">
              <w:rPr>
                <w:rFonts w:cs="Arial"/>
                <w:lang w:val="de-DE"/>
              </w:rPr>
              <w:t>rechteckig</w:t>
            </w:r>
            <w:r>
              <w:rPr>
                <w:rFonts w:cs="Arial"/>
                <w:lang w:val="de-DE"/>
              </w:rPr>
              <w:t>‘</w:t>
            </w:r>
            <w:r w:rsidRPr="003E42B7">
              <w:rPr>
                <w:rFonts w:cs="Arial"/>
                <w:lang w:val="de-DE"/>
              </w:rPr>
              <w:t xml:space="preserve"> vorgezogen.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Waagerecht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Waagerecht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Eben; parallel zum Boden. Ist im Verhältnis zum Bodenniveau zu verwenden, d. h. rechtwinklig bis </w:t>
            </w:r>
            <w:r>
              <w:rPr>
                <w:rFonts w:cs="Arial"/>
                <w:lang w:val="de-DE"/>
              </w:rPr>
              <w:t>‚</w:t>
            </w:r>
            <w:r w:rsidRPr="003E42B7">
              <w:rPr>
                <w:rFonts w:cs="Arial"/>
                <w:lang w:val="de-DE"/>
              </w:rPr>
              <w:t>vertikal</w:t>
            </w:r>
            <w:r>
              <w:rPr>
                <w:rFonts w:cs="Arial"/>
                <w:lang w:val="de-DE"/>
              </w:rPr>
              <w:t>‘</w:t>
            </w:r>
            <w:r w:rsidRPr="003E42B7">
              <w:rPr>
                <w:rFonts w:cs="Arial"/>
                <w:lang w:val="de-DE"/>
              </w:rPr>
              <w:t xml:space="preserve">. Für Pflanzenteile, nicht für die Wuchsform zu verwenden. </w:t>
            </w:r>
            <w:r>
              <w:rPr>
                <w:rFonts w:cs="Arial"/>
                <w:lang w:val="de-DE"/>
              </w:rPr>
              <w:t>‚</w:t>
            </w:r>
            <w:r w:rsidRPr="003E42B7">
              <w:rPr>
                <w:rFonts w:cs="Arial"/>
                <w:lang w:val="de-DE"/>
              </w:rPr>
              <w:t>Liegend</w:t>
            </w:r>
            <w:r>
              <w:rPr>
                <w:rFonts w:cs="Arial"/>
                <w:lang w:val="de-DE"/>
              </w:rPr>
              <w:t>‘</w:t>
            </w:r>
            <w:r w:rsidRPr="003E42B7">
              <w:rPr>
                <w:rFonts w:cs="Arial"/>
                <w:lang w:val="de-DE"/>
              </w:rPr>
              <w:t xml:space="preserve"> ist für die Wuchsform zu benutzen. </w:t>
            </w:r>
            <w:r>
              <w:rPr>
                <w:rFonts w:cs="Arial"/>
                <w:lang w:val="de-DE"/>
              </w:rPr>
              <w:t>‚</w:t>
            </w:r>
            <w:r w:rsidRPr="003E42B7">
              <w:rPr>
                <w:rFonts w:cs="Arial"/>
                <w:lang w:val="de-DE"/>
              </w:rPr>
              <w:t>Anliegend</w:t>
            </w:r>
            <w:r>
              <w:rPr>
                <w:rFonts w:cs="Arial"/>
                <w:lang w:val="de-DE"/>
              </w:rPr>
              <w:t>‘</w:t>
            </w:r>
            <w:r w:rsidRPr="003E42B7">
              <w:rPr>
                <w:rFonts w:cs="Arial"/>
                <w:lang w:val="de-DE"/>
              </w:rPr>
              <w:t xml:space="preserve"> ist für Pflanzenteile vorzuziehen, die flach auf einer Oberfläche und deshalb nicht zwangsläufig parallel zum Boden liegen.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Walzenförmig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Walzenförmig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802" w:name="_Toc224620101"/>
            <w:bookmarkStart w:id="803" w:name="_Toc225766691"/>
            <w:r w:rsidRPr="003E42B7">
              <w:rPr>
                <w:rFonts w:cs="Arial"/>
                <w:lang w:val="de-DE"/>
              </w:rPr>
              <w:t>Lang und dünn, sich zum Apex hin verjüngend, kreisförmig im Querschnitt.</w:t>
            </w:r>
            <w:bookmarkEnd w:id="802"/>
            <w:bookmarkEnd w:id="803"/>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Warze</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Warze</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804" w:name="_Toc224620116"/>
            <w:bookmarkStart w:id="805" w:name="_Toc225766706"/>
            <w:r w:rsidRPr="003E42B7">
              <w:rPr>
                <w:rFonts w:cs="Arial"/>
                <w:lang w:val="de-DE"/>
              </w:rPr>
              <w:t xml:space="preserve">Vgl. </w:t>
            </w:r>
            <w:r>
              <w:rPr>
                <w:rFonts w:cs="Arial"/>
                <w:lang w:val="de-DE"/>
              </w:rPr>
              <w:t>‚</w:t>
            </w:r>
            <w:r w:rsidRPr="003E42B7">
              <w:rPr>
                <w:rFonts w:cs="Arial"/>
                <w:lang w:val="de-DE"/>
              </w:rPr>
              <w:t>warzig</w:t>
            </w:r>
            <w:r>
              <w:rPr>
                <w:rFonts w:cs="Arial"/>
                <w:lang w:val="de-DE"/>
              </w:rPr>
              <w:t>‘</w:t>
            </w:r>
            <w:bookmarkEnd w:id="804"/>
            <w:bookmarkEnd w:id="805"/>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Warzig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Warzig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keepNext/>
              <w:keepLines/>
              <w:outlineLvl w:val="0"/>
              <w:rPr>
                <w:rFonts w:cs="Arial"/>
                <w:lang w:val="de-DE"/>
              </w:rPr>
            </w:pPr>
            <w:bookmarkStart w:id="806" w:name="_Toc224620114"/>
            <w:bookmarkStart w:id="807" w:name="_Toc225766704"/>
            <w:r w:rsidRPr="003E42B7">
              <w:rPr>
                <w:rFonts w:cs="Arial"/>
                <w:lang w:val="de-DE"/>
              </w:rPr>
              <w:t xml:space="preserve">Warzig; mit mehr oder weniger unregelmäßig geformten warzenähnlichen Erhebungen. Vergleiche </w:t>
            </w:r>
            <w:r>
              <w:rPr>
                <w:rFonts w:cs="Arial"/>
                <w:lang w:val="de-DE"/>
              </w:rPr>
              <w:t>‚</w:t>
            </w:r>
            <w:r w:rsidRPr="003E42B7">
              <w:rPr>
                <w:rFonts w:cs="Arial"/>
                <w:lang w:val="de-DE"/>
              </w:rPr>
              <w:t>blasig</w:t>
            </w:r>
            <w:r>
              <w:rPr>
                <w:rFonts w:cs="Arial"/>
                <w:lang w:val="de-DE"/>
              </w:rPr>
              <w:t>‘</w:t>
            </w:r>
            <w:r w:rsidRPr="003E42B7">
              <w:rPr>
                <w:rFonts w:cs="Arial"/>
                <w:lang w:val="de-DE"/>
              </w:rPr>
              <w:t>, wo die Ausbauchungen blasenartig sind.</w:t>
            </w:r>
            <w:bookmarkEnd w:id="806"/>
            <w:bookmarkEnd w:id="807"/>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Weichhaarig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Weichhaarig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 xml:space="preserve">Wird 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Mit langen, weichen, lockeren, dünnen Trichomen. Vergleiche </w:t>
            </w:r>
            <w:r>
              <w:rPr>
                <w:rFonts w:cs="Arial"/>
                <w:lang w:val="de-DE"/>
              </w:rPr>
              <w:t>‚</w:t>
            </w:r>
            <w:r w:rsidRPr="003E42B7">
              <w:rPr>
                <w:rFonts w:cs="Arial"/>
                <w:color w:val="000000"/>
                <w:lang w:val="de-DE"/>
              </w:rPr>
              <w:t>zottig</w:t>
            </w:r>
            <w:r>
              <w:rPr>
                <w:rFonts w:cs="Arial"/>
                <w:lang w:val="de-DE"/>
              </w:rPr>
              <w:t>‘</w:t>
            </w:r>
            <w:r w:rsidRPr="003E42B7">
              <w:rPr>
                <w:rFonts w:cs="Arial"/>
                <w:color w:val="000000"/>
                <w:lang w:val="de-DE"/>
              </w:rPr>
              <w:t>, das rauhhaariger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Wollig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Wollig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 xml:space="preserve">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Wollig, mit langen, etwas verfilzten, verknäuelten Trichomen. Vergleiche </w:t>
            </w:r>
            <w:r>
              <w:rPr>
                <w:rFonts w:cs="Arial"/>
                <w:lang w:val="de-DE"/>
              </w:rPr>
              <w:t>‚</w:t>
            </w:r>
            <w:r w:rsidRPr="003E42B7">
              <w:rPr>
                <w:rFonts w:cs="Arial"/>
                <w:color w:val="000000"/>
                <w:lang w:val="de-DE"/>
              </w:rPr>
              <w:t>filzig</w:t>
            </w:r>
            <w:r>
              <w:rPr>
                <w:rFonts w:cs="Arial"/>
                <w:lang w:val="de-DE"/>
              </w:rPr>
              <w:t>‘</w:t>
            </w:r>
            <w:r w:rsidRPr="003E42B7">
              <w:rPr>
                <w:rFonts w:cs="Arial"/>
                <w:color w:val="000000"/>
                <w:lang w:val="de-DE"/>
              </w:rPr>
              <w:t xml:space="preserve"> mit kürzeren, dichteren Haaren, und </w:t>
            </w:r>
            <w:r>
              <w:rPr>
                <w:rFonts w:cs="Arial"/>
                <w:lang w:val="de-DE"/>
              </w:rPr>
              <w:t>‚</w:t>
            </w:r>
            <w:r w:rsidRPr="003E42B7">
              <w:rPr>
                <w:rFonts w:cs="Arial"/>
                <w:color w:val="000000"/>
                <w:lang w:val="de-DE"/>
              </w:rPr>
              <w:t>dichtfilzig</w:t>
            </w:r>
            <w:r>
              <w:rPr>
                <w:rFonts w:cs="Arial"/>
                <w:lang w:val="de-DE"/>
              </w:rPr>
              <w:t>‘</w:t>
            </w:r>
            <w:r w:rsidRPr="003E42B7">
              <w:rPr>
                <w:rFonts w:cs="Arial"/>
                <w:color w:val="000000"/>
                <w:lang w:val="de-DE"/>
              </w:rPr>
              <w:t>, das noch dichter ist (filzig).</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Zottig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Zottig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 xml:space="preserve">Durch den allgemeinen Begriff </w:t>
            </w:r>
            <w:r>
              <w:rPr>
                <w:rFonts w:cs="Arial"/>
                <w:color w:val="000000"/>
                <w:lang w:val="de-DE"/>
              </w:rPr>
              <w:t>„</w:t>
            </w:r>
            <w:r w:rsidRPr="003E42B7">
              <w:rPr>
                <w:rFonts w:cs="Arial"/>
                <w:color w:val="000000"/>
                <w:lang w:val="de-DE"/>
              </w:rPr>
              <w:t>Haar</w:t>
            </w:r>
            <w:r>
              <w:rPr>
                <w:rFonts w:cs="Arial"/>
                <w:color w:val="000000"/>
                <w:lang w:val="de-DE"/>
              </w:rPr>
              <w:t>“</w:t>
            </w:r>
            <w:r w:rsidRPr="003E42B7">
              <w:rPr>
                <w:rFonts w:cs="Arial"/>
                <w:color w:val="000000"/>
                <w:lang w:val="de-DE"/>
              </w:rPr>
              <w:t xml:space="preserve"> in den Prüfungsrichtlinien erfaßt. </w:t>
            </w:r>
            <w:r w:rsidRPr="003E42B7">
              <w:rPr>
                <w:rFonts w:cs="Arial"/>
                <w:lang w:val="de-DE"/>
              </w:rPr>
              <w:t xml:space="preserve">Rauhhaarig; mit langen, dünnen, weichen Trichomen. </w:t>
            </w:r>
            <w:r w:rsidRPr="003E42B7">
              <w:rPr>
                <w:rFonts w:cs="Arial"/>
                <w:color w:val="000000"/>
                <w:lang w:val="de-DE"/>
              </w:rPr>
              <w:t xml:space="preserve">Vergleiche </w:t>
            </w:r>
            <w:r>
              <w:rPr>
                <w:rFonts w:cs="Arial"/>
                <w:lang w:val="de-DE"/>
              </w:rPr>
              <w:t>‚</w:t>
            </w:r>
            <w:r w:rsidRPr="003E42B7">
              <w:rPr>
                <w:rFonts w:cs="Arial"/>
                <w:color w:val="000000"/>
                <w:lang w:val="de-DE"/>
              </w:rPr>
              <w:t>weichhaarig</w:t>
            </w:r>
            <w:r>
              <w:rPr>
                <w:rFonts w:cs="Arial"/>
                <w:lang w:val="de-DE"/>
              </w:rPr>
              <w:t>‘</w:t>
            </w:r>
            <w:r w:rsidRPr="003E42B7">
              <w:rPr>
                <w:rFonts w:cs="Arial"/>
                <w:color w:val="000000"/>
                <w:lang w:val="de-DE"/>
              </w:rPr>
              <w:t>, das weniger rauhhaarig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Zugespitzt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Zugespitzt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808" w:name="_Toc224619979"/>
            <w:bookmarkStart w:id="809" w:name="_Toc225766574"/>
            <w:r w:rsidRPr="003E42B7">
              <w:rPr>
                <w:rFonts w:cs="Arial"/>
                <w:lang w:val="de-DE"/>
              </w:rPr>
              <w:t xml:space="preserve">Sich allmählich verjüngend, mit konkaven Rändern, zu einer scharfen oder stumpfen Spitze hin. Gilt für den Apex. Vergleiche </w:t>
            </w:r>
            <w:r>
              <w:rPr>
                <w:rFonts w:cs="Arial"/>
                <w:lang w:val="de-DE"/>
              </w:rPr>
              <w:t>‚</w:t>
            </w:r>
            <w:r w:rsidRPr="003E42B7">
              <w:rPr>
                <w:rFonts w:cs="Arial"/>
                <w:lang w:val="de-DE"/>
              </w:rPr>
              <w:t>fein zugespitzt</w:t>
            </w:r>
            <w:r>
              <w:rPr>
                <w:rFonts w:cs="Arial"/>
                <w:lang w:val="de-DE"/>
              </w:rPr>
              <w:t>‘</w:t>
            </w:r>
            <w:r w:rsidRPr="003E42B7">
              <w:rPr>
                <w:rFonts w:cs="Arial"/>
                <w:lang w:val="de-DE"/>
              </w:rPr>
              <w:t xml:space="preserve">, das sich abrupter verjüngt, und </w:t>
            </w:r>
            <w:r>
              <w:rPr>
                <w:rFonts w:cs="Arial"/>
                <w:lang w:val="de-DE"/>
              </w:rPr>
              <w:t>‚</w:t>
            </w:r>
            <w:r w:rsidRPr="003E42B7">
              <w:rPr>
                <w:rFonts w:cs="Arial"/>
                <w:lang w:val="de-DE"/>
              </w:rPr>
              <w:t>geschwänzt</w:t>
            </w:r>
            <w:r>
              <w:rPr>
                <w:rFonts w:cs="Arial"/>
                <w:lang w:val="de-DE"/>
              </w:rPr>
              <w:t>‘</w:t>
            </w:r>
            <w:r w:rsidRPr="003E42B7">
              <w:rPr>
                <w:rFonts w:cs="Arial"/>
                <w:lang w:val="de-DE"/>
              </w:rPr>
              <w:t>, das sich gradueller verjüngt, beide gelten nur für die Spitze.</w:t>
            </w:r>
            <w:bookmarkEnd w:id="808"/>
            <w:bookmarkEnd w:id="809"/>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Zugespitzt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Zugespitzt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F234EF" w:rsidRDefault="00F234EF" w:rsidP="00F234EF">
            <w:pPr>
              <w:rPr>
                <w:rFonts w:cs="Arial"/>
                <w:lang w:val="de-DE"/>
              </w:rPr>
            </w:pPr>
            <w:r w:rsidRPr="00F234EF">
              <w:rPr>
                <w:rFonts w:cs="Arial"/>
                <w:lang w:val="de-DE"/>
              </w:rPr>
              <w:t xml:space="preserve">Allgemeiner Begriff für eine Basis oder einen Apex mit geraden oder leicht konvexen Rändern, die in einer scharfen oder stumpfen Spitze enden. Vergleiche ‚spitz‘ (&lt;90°), stumpf (&gt;90°). </w:t>
            </w:r>
            <w:r w:rsidR="003F4B79" w:rsidRPr="00F234EF">
              <w:rPr>
                <w:rFonts w:cs="Arial"/>
                <w:lang w:val="de-DE"/>
              </w:rPr>
              <w:t>Für die Basis kann der Begriff ‚keilförmig‘ anstelle von ‚spitz‘ verwendet werden.</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Zungenförmig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Zungenförmig</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 xml:space="preserve"> (Riemenförmig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Riemenförmig</w:instrText>
            </w:r>
            <w:r w:rsidRPr="00616B92">
              <w:rPr>
                <w:rFonts w:cs="Arial"/>
                <w:lang w:val="de-DE"/>
              </w:rPr>
              <w:instrText xml:space="preserve">" </w:instrText>
            </w:r>
            <w:r w:rsidRPr="00616B92">
              <w:rPr>
                <w:rFonts w:cs="Arial"/>
                <w:color w:val="FF0000"/>
                <w:lang w:val="de-DE"/>
              </w:rPr>
              <w:fldChar w:fldCharType="end"/>
            </w:r>
            <w:r w:rsidRPr="00616B92">
              <w:rPr>
                <w:rFonts w:cs="Arial"/>
                <w:color w:val="FF0000"/>
                <w:lang w:val="de-DE"/>
              </w:rPr>
              <w:t>)</w:t>
            </w:r>
          </w:p>
        </w:tc>
        <w:tc>
          <w:tcPr>
            <w:tcW w:w="8080" w:type="dxa"/>
            <w:vAlign w:val="center"/>
          </w:tcPr>
          <w:p w:rsidR="003F4B79" w:rsidRPr="003E42B7" w:rsidRDefault="003F4B79" w:rsidP="00CC3C42">
            <w:pPr>
              <w:spacing w:before="40" w:after="40"/>
              <w:rPr>
                <w:rFonts w:cs="Arial"/>
                <w:strike/>
                <w:lang w:val="de-DE"/>
              </w:rPr>
            </w:pPr>
            <w:r w:rsidRPr="003E42B7">
              <w:rPr>
                <w:rFonts w:cs="Arial"/>
                <w:lang w:val="de-DE"/>
              </w:rPr>
              <w:t xml:space="preserve">Streifenförmig; lang und schmal, die seitlichen Ränder sind parallel.  Bildet Teil der Serie </w:t>
            </w:r>
            <w:r>
              <w:rPr>
                <w:rFonts w:cs="Arial"/>
                <w:lang w:val="de-DE"/>
              </w:rPr>
              <w:t>‚</w:t>
            </w:r>
            <w:r w:rsidRPr="003E42B7">
              <w:rPr>
                <w:rFonts w:cs="Arial"/>
                <w:lang w:val="de-DE"/>
              </w:rPr>
              <w:t>rechteckig</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Zurückgebogen</w:t>
            </w:r>
            <w:r w:rsidRPr="00616B92">
              <w:rPr>
                <w:rFonts w:cs="Arial"/>
                <w:color w:val="FF0000"/>
                <w:lang w:val="de-DE"/>
              </w:rPr>
              <w:fldChar w:fldCharType="begin"/>
            </w:r>
            <w:r w:rsidRPr="00616B92">
              <w:rPr>
                <w:rFonts w:cs="Arial"/>
                <w:color w:val="FF0000"/>
                <w:lang w:val="de-DE"/>
              </w:rPr>
              <w:instrText xml:space="preserve"> XE "Zurückgebogen"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color w:val="000000"/>
                <w:lang w:val="de-DE"/>
              </w:rPr>
            </w:pPr>
            <w:r w:rsidRPr="003E42B7">
              <w:rPr>
                <w:rFonts w:cs="Arial"/>
                <w:color w:val="000000"/>
                <w:lang w:val="de-DE"/>
              </w:rPr>
              <w:t>a)</w:t>
            </w:r>
            <w:r w:rsidRPr="003E42B7">
              <w:rPr>
                <w:rFonts w:cs="Arial"/>
                <w:color w:val="000000"/>
                <w:lang w:val="de-DE"/>
              </w:rPr>
              <w:tab/>
              <w:t>Winkel ist &gt;180°; oder</w:t>
            </w:r>
          </w:p>
          <w:p w:rsidR="003F4B79" w:rsidRPr="003E42B7" w:rsidRDefault="003F4B79" w:rsidP="00CC3C42">
            <w:pPr>
              <w:rPr>
                <w:rFonts w:cs="Arial"/>
                <w:color w:val="000000"/>
                <w:lang w:val="de-DE"/>
              </w:rPr>
            </w:pPr>
            <w:r w:rsidRPr="003E42B7">
              <w:rPr>
                <w:rFonts w:cs="Arial"/>
                <w:lang w:val="de-DE"/>
              </w:rPr>
              <w:t>b)</w:t>
            </w:r>
            <w:r w:rsidRPr="003E42B7">
              <w:rPr>
                <w:rFonts w:cs="Arial"/>
                <w:lang w:val="de-DE"/>
              </w:rPr>
              <w:tab/>
              <w:t xml:space="preserve">(abaxial) abrupt nach unten gerichtet. Vergleiche </w:t>
            </w:r>
            <w:r>
              <w:rPr>
                <w:rFonts w:cs="Arial"/>
                <w:lang w:val="de-DE"/>
              </w:rPr>
              <w:t>‚</w:t>
            </w:r>
            <w:r w:rsidRPr="003E42B7">
              <w:rPr>
                <w:rFonts w:cs="Arial"/>
                <w:lang w:val="de-DE"/>
              </w:rPr>
              <w:t>zurückgebogen</w:t>
            </w:r>
            <w:r>
              <w:rPr>
                <w:rFonts w:cs="Arial"/>
                <w:lang w:val="de-DE"/>
              </w:rPr>
              <w:t>‘</w:t>
            </w:r>
            <w:r w:rsidRPr="003E42B7">
              <w:rPr>
                <w:rFonts w:cs="Arial"/>
                <w:lang w:val="de-DE"/>
              </w:rPr>
              <w:t>, wo die Biegung nach unten weniger abrupt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Zusammengedrängt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Zusammengedrängt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Gruppiert, jedoch mit einigen dazwischenliegenden Abständen. Vergleiche </w:t>
            </w:r>
            <w:r>
              <w:rPr>
                <w:rFonts w:cs="Arial"/>
                <w:lang w:val="de-DE"/>
              </w:rPr>
              <w:t>‚</w:t>
            </w:r>
            <w:r w:rsidRPr="003E42B7">
              <w:rPr>
                <w:rFonts w:cs="Arial"/>
                <w:lang w:val="de-DE"/>
              </w:rPr>
              <w:t>geballt</w:t>
            </w:r>
            <w:r>
              <w:rPr>
                <w:rFonts w:cs="Arial"/>
                <w:lang w:val="de-DE"/>
              </w:rPr>
              <w:t>‘</w:t>
            </w:r>
            <w:r w:rsidRPr="003E42B7">
              <w:rPr>
                <w:rFonts w:cs="Arial"/>
                <w:lang w:val="de-DE"/>
              </w:rPr>
              <w:t>, das dichter zusammengedrängt ist.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Zusammengedrückt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Zusammengedrückt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Seitlich oder längs abgeflacht. Vergleiche </w:t>
            </w:r>
            <w:r>
              <w:rPr>
                <w:rFonts w:cs="Arial"/>
                <w:lang w:val="de-DE"/>
              </w:rPr>
              <w:t>‚</w:t>
            </w:r>
            <w:r w:rsidRPr="003E42B7">
              <w:rPr>
                <w:rFonts w:cs="Arial"/>
                <w:lang w:val="de-DE"/>
              </w:rPr>
              <w:t>eingesenkt</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Zusammengerollt</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Zusammengerollt</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Der Länge nach aufgerollt mit übergelappten Pflanzenteilen, wie Blütenblätter in einer Knospe.</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Zusammen-gewachsen</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Zusammengewachsen</w:instrText>
            </w:r>
            <w:r w:rsidRPr="00616B92">
              <w:rPr>
                <w:rFonts w:cs="Arial"/>
                <w:lang w:val="de-DE"/>
              </w:rPr>
              <w:instrText>"</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Ungleiche Pflanzenteile, die teilweise und unregelmäßig verschmolzen sind. Vergleiche </w:t>
            </w:r>
            <w:r>
              <w:rPr>
                <w:rFonts w:cs="Arial"/>
                <w:lang w:val="de-DE"/>
              </w:rPr>
              <w:t>‚</w:t>
            </w:r>
            <w:r w:rsidRPr="003E42B7">
              <w:rPr>
                <w:rFonts w:cs="Arial"/>
                <w:lang w:val="de-DE"/>
              </w:rPr>
              <w:t>anhaftend</w:t>
            </w:r>
            <w:r>
              <w:rPr>
                <w:rFonts w:cs="Arial"/>
                <w:lang w:val="de-DE"/>
              </w:rPr>
              <w:t>‘</w:t>
            </w:r>
            <w:r w:rsidRPr="003E42B7">
              <w:rPr>
                <w:rFonts w:cs="Arial"/>
                <w:lang w:val="de-DE"/>
              </w:rPr>
              <w:t xml:space="preserve">, </w:t>
            </w:r>
            <w:r>
              <w:rPr>
                <w:rFonts w:cs="Arial"/>
                <w:lang w:val="de-DE"/>
              </w:rPr>
              <w:t>‚</w:t>
            </w:r>
            <w:r w:rsidRPr="003E42B7">
              <w:rPr>
                <w:rFonts w:cs="Arial"/>
                <w:lang w:val="de-DE"/>
              </w:rPr>
              <w:t>angewachsen</w:t>
            </w:r>
            <w:r>
              <w:rPr>
                <w:rFonts w:cs="Arial"/>
                <w:lang w:val="de-DE"/>
              </w:rPr>
              <w:t>‘</w:t>
            </w:r>
            <w:r w:rsidRPr="003E42B7">
              <w:rPr>
                <w:rFonts w:cs="Arial"/>
                <w:lang w:val="de-DE"/>
              </w:rPr>
              <w:t xml:space="preserve">, </w:t>
            </w:r>
            <w:r>
              <w:rPr>
                <w:rFonts w:cs="Arial"/>
                <w:lang w:val="de-DE"/>
              </w:rPr>
              <w:t>‚</w:t>
            </w:r>
            <w:r w:rsidRPr="003E42B7">
              <w:rPr>
                <w:rFonts w:cs="Arial"/>
                <w:lang w:val="de-DE"/>
              </w:rPr>
              <w:t>zusammenhängend</w:t>
            </w:r>
            <w:r>
              <w:rPr>
                <w:rFonts w:cs="Arial"/>
                <w:lang w:val="de-DE"/>
              </w:rPr>
              <w:t>‘</w:t>
            </w:r>
            <w:r w:rsidRPr="003E42B7">
              <w:rPr>
                <w:rFonts w:cs="Arial"/>
                <w:lang w:val="de-DE"/>
              </w:rPr>
              <w:t xml:space="preserve">, </w:t>
            </w:r>
            <w:r>
              <w:rPr>
                <w:rFonts w:cs="Arial"/>
                <w:lang w:val="de-DE"/>
              </w:rPr>
              <w:t>‚</w:t>
            </w:r>
            <w:r w:rsidRPr="003E42B7">
              <w:rPr>
                <w:rFonts w:cs="Arial"/>
                <w:lang w:val="de-DE"/>
              </w:rPr>
              <w:t>verwachsen</w:t>
            </w:r>
            <w:r>
              <w:rPr>
                <w:rFonts w:cs="Arial"/>
                <w:lang w:val="de-DE"/>
              </w:rPr>
              <w:t>‘</w:t>
            </w:r>
            <w:r w:rsidRPr="003E42B7">
              <w:rPr>
                <w:rFonts w:cs="Arial"/>
                <w:lang w:val="de-DE"/>
              </w:rPr>
              <w:t xml:space="preserve">, </w:t>
            </w:r>
            <w:r>
              <w:rPr>
                <w:rFonts w:cs="Arial"/>
                <w:lang w:val="de-DE"/>
              </w:rPr>
              <w:t>‚</w:t>
            </w:r>
            <w:r w:rsidRPr="003E42B7">
              <w:rPr>
                <w:rFonts w:cs="Arial"/>
                <w:lang w:val="de-DE"/>
              </w:rPr>
              <w:t>aneinander stoßend</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Zusammenhängend</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Zusammenhängend</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rPr>
                <w:rFonts w:cs="Arial"/>
                <w:lang w:val="de-DE"/>
              </w:rPr>
            </w:pPr>
            <w:r w:rsidRPr="003E42B7">
              <w:rPr>
                <w:rFonts w:cs="Arial"/>
                <w:lang w:val="de-DE"/>
              </w:rPr>
              <w:t xml:space="preserve">Ähnliche Pflanzenteile in enger Berührung, nicht verschmolzen, z. B. Antheren, die aneinanderhaften. Vergleiche </w:t>
            </w:r>
            <w:r>
              <w:rPr>
                <w:rFonts w:cs="Arial"/>
                <w:lang w:val="de-DE"/>
              </w:rPr>
              <w:t>‚</w:t>
            </w:r>
            <w:r w:rsidRPr="003E42B7">
              <w:rPr>
                <w:rFonts w:cs="Arial"/>
                <w:lang w:val="de-DE"/>
              </w:rPr>
              <w:t>anhaftend</w:t>
            </w:r>
            <w:r>
              <w:rPr>
                <w:rFonts w:cs="Arial"/>
                <w:lang w:val="de-DE"/>
              </w:rPr>
              <w:t>‘</w:t>
            </w:r>
            <w:r w:rsidRPr="003E42B7">
              <w:rPr>
                <w:rFonts w:cs="Arial"/>
                <w:lang w:val="de-DE"/>
              </w:rPr>
              <w:t xml:space="preserve">, </w:t>
            </w:r>
            <w:r>
              <w:rPr>
                <w:rFonts w:cs="Arial"/>
                <w:lang w:val="de-DE"/>
              </w:rPr>
              <w:t>‚</w:t>
            </w:r>
            <w:r w:rsidRPr="003E42B7">
              <w:rPr>
                <w:rFonts w:cs="Arial"/>
                <w:lang w:val="de-DE"/>
              </w:rPr>
              <w:t>angewachsen</w:t>
            </w:r>
            <w:r>
              <w:rPr>
                <w:rFonts w:cs="Arial"/>
                <w:lang w:val="de-DE"/>
              </w:rPr>
              <w:t>‘</w:t>
            </w:r>
            <w:r w:rsidRPr="003E42B7">
              <w:rPr>
                <w:rFonts w:cs="Arial"/>
                <w:lang w:val="de-DE"/>
              </w:rPr>
              <w:t xml:space="preserve">, </w:t>
            </w:r>
            <w:r>
              <w:rPr>
                <w:rFonts w:cs="Arial"/>
                <w:lang w:val="de-DE"/>
              </w:rPr>
              <w:t>‚</w:t>
            </w:r>
            <w:r w:rsidRPr="003E42B7">
              <w:rPr>
                <w:rFonts w:cs="Arial"/>
                <w:lang w:val="de-DE"/>
              </w:rPr>
              <w:t>zusammengewachsen</w:t>
            </w:r>
            <w:r>
              <w:rPr>
                <w:rFonts w:cs="Arial"/>
                <w:lang w:val="de-DE"/>
              </w:rPr>
              <w:t>‘</w:t>
            </w:r>
            <w:r w:rsidRPr="003E42B7">
              <w:rPr>
                <w:rFonts w:cs="Arial"/>
                <w:lang w:val="de-DE"/>
              </w:rPr>
              <w:t xml:space="preserve">, </w:t>
            </w:r>
            <w:r>
              <w:rPr>
                <w:rFonts w:cs="Arial"/>
                <w:lang w:val="de-DE"/>
              </w:rPr>
              <w:t>‚</w:t>
            </w:r>
            <w:r w:rsidRPr="003E42B7">
              <w:rPr>
                <w:rFonts w:cs="Arial"/>
                <w:lang w:val="de-DE"/>
              </w:rPr>
              <w:t>verwachsen</w:t>
            </w:r>
            <w:r>
              <w:rPr>
                <w:rFonts w:cs="Arial"/>
                <w:lang w:val="de-DE"/>
              </w:rPr>
              <w:t>‘</w:t>
            </w:r>
            <w:r w:rsidRPr="003E42B7">
              <w:rPr>
                <w:rFonts w:cs="Arial"/>
                <w:lang w:val="de-DE"/>
              </w:rPr>
              <w:t xml:space="preserve">, </w:t>
            </w:r>
            <w:r>
              <w:rPr>
                <w:rFonts w:cs="Arial"/>
                <w:lang w:val="de-DE"/>
              </w:rPr>
              <w:t>‚</w:t>
            </w:r>
            <w:r w:rsidRPr="003E42B7">
              <w:rPr>
                <w:rFonts w:cs="Arial"/>
                <w:lang w:val="de-DE"/>
              </w:rPr>
              <w:t>aneinander stoßend</w:t>
            </w:r>
            <w:r>
              <w:rPr>
                <w:rFonts w:cs="Arial"/>
                <w:lang w:val="de-DE"/>
              </w:rPr>
              <w:t>‘</w:t>
            </w:r>
            <w:r w:rsidRPr="003E42B7">
              <w:rPr>
                <w:rFonts w:cs="Arial"/>
                <w:lang w:val="de-DE"/>
              </w:rPr>
              <w:t>.</w:t>
            </w:r>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Zwergwüchsig (Zwerg)</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Zwergwüchsig (Zwerg)</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810" w:name="_Toc224620019"/>
            <w:bookmarkStart w:id="811" w:name="_Toc225766614"/>
            <w:r w:rsidRPr="003E42B7">
              <w:rPr>
                <w:rFonts w:cs="Arial"/>
                <w:lang w:val="de-DE"/>
              </w:rPr>
              <w:t>Eine Pflanze oder ein Pflanzenteil, deren Wachstum unterständig ist, was im Vergleich zum Durchschnitt ihrer Art zu einer stark reduzierten Größe führt.</w:t>
            </w:r>
            <w:bookmarkEnd w:id="810"/>
            <w:bookmarkEnd w:id="811"/>
          </w:p>
        </w:tc>
      </w:tr>
      <w:tr w:rsidR="003F4B79" w:rsidRPr="003E42B7" w:rsidTr="00CC3C42">
        <w:trPr>
          <w:cantSplit/>
        </w:trPr>
        <w:tc>
          <w:tcPr>
            <w:tcW w:w="2127" w:type="dxa"/>
          </w:tcPr>
          <w:p w:rsidR="003F4B79" w:rsidRPr="00616B92" w:rsidRDefault="003F4B79" w:rsidP="00CC3C42">
            <w:pPr>
              <w:spacing w:before="40" w:after="40"/>
              <w:jc w:val="left"/>
              <w:rPr>
                <w:rFonts w:cs="Arial"/>
                <w:color w:val="FF0000"/>
                <w:lang w:val="de-DE"/>
              </w:rPr>
            </w:pPr>
            <w:r w:rsidRPr="00616B92">
              <w:rPr>
                <w:rFonts w:cs="Arial"/>
                <w:color w:val="FF0000"/>
                <w:lang w:val="de-DE"/>
              </w:rPr>
              <w:t>Zygomorph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Zygomorph</w:instrText>
            </w:r>
            <w:r w:rsidRPr="00616B92">
              <w:rPr>
                <w:rFonts w:cs="Arial"/>
                <w:lang w:val="de-DE"/>
              </w:rPr>
              <w:instrText xml:space="preserve">" </w:instrText>
            </w:r>
            <w:r w:rsidRPr="00616B92">
              <w:rPr>
                <w:rFonts w:cs="Arial"/>
                <w:color w:val="FF0000"/>
                <w:lang w:val="de-DE"/>
              </w:rPr>
              <w:fldChar w:fldCharType="end"/>
            </w:r>
          </w:p>
        </w:tc>
        <w:tc>
          <w:tcPr>
            <w:tcW w:w="8080" w:type="dxa"/>
            <w:vAlign w:val="center"/>
          </w:tcPr>
          <w:p w:rsidR="003F4B79" w:rsidRPr="003E42B7" w:rsidRDefault="003F4B79" w:rsidP="00CC3C42">
            <w:pPr>
              <w:outlineLvl w:val="0"/>
              <w:rPr>
                <w:rFonts w:cs="Arial"/>
                <w:lang w:val="de-DE"/>
              </w:rPr>
            </w:pPr>
            <w:bookmarkStart w:id="812" w:name="_Toc224620118"/>
            <w:bookmarkStart w:id="813" w:name="_Toc225766708"/>
            <w:r w:rsidRPr="003E42B7">
              <w:rPr>
                <w:rFonts w:cs="Arial"/>
                <w:lang w:val="de-DE"/>
              </w:rPr>
              <w:t xml:space="preserve">Zweiseitig symmetrisch, nur entlang der Längsachse, z. B. die Blüte von </w:t>
            </w:r>
            <w:r w:rsidRPr="003E42B7">
              <w:rPr>
                <w:rFonts w:cs="Arial"/>
                <w:i/>
                <w:lang w:val="de-DE"/>
              </w:rPr>
              <w:t>Fabaceae</w:t>
            </w:r>
            <w:r w:rsidRPr="003E42B7">
              <w:rPr>
                <w:rFonts w:cs="Arial"/>
                <w:lang w:val="de-DE"/>
              </w:rPr>
              <w:t xml:space="preserve">. Vergleiche </w:t>
            </w:r>
            <w:r>
              <w:rPr>
                <w:rFonts w:cs="Arial"/>
                <w:lang w:val="de-DE"/>
              </w:rPr>
              <w:t>‚</w:t>
            </w:r>
            <w:r w:rsidRPr="003E42B7">
              <w:rPr>
                <w:rFonts w:cs="Arial"/>
                <w:lang w:val="de-DE"/>
              </w:rPr>
              <w:t>radiärsymmetrisch</w:t>
            </w:r>
            <w:r>
              <w:rPr>
                <w:rFonts w:cs="Arial"/>
                <w:lang w:val="de-DE"/>
              </w:rPr>
              <w:t>‘</w:t>
            </w:r>
            <w:r w:rsidRPr="003E42B7">
              <w:rPr>
                <w:rFonts w:cs="Arial"/>
                <w:lang w:val="de-DE"/>
              </w:rPr>
              <w:t>.</w:t>
            </w:r>
            <w:bookmarkEnd w:id="812"/>
            <w:bookmarkEnd w:id="813"/>
          </w:p>
        </w:tc>
      </w:tr>
      <w:tr w:rsidR="003F4B79" w:rsidRPr="003E42B7" w:rsidTr="00CC3C42">
        <w:trPr>
          <w:cantSplit/>
        </w:trPr>
        <w:tc>
          <w:tcPr>
            <w:tcW w:w="2127" w:type="dxa"/>
            <w:tcBorders>
              <w:bottom w:val="single" w:sz="4" w:space="0" w:color="auto"/>
            </w:tcBorders>
          </w:tcPr>
          <w:p w:rsidR="003F4B79" w:rsidRPr="00616B92" w:rsidRDefault="003F4B79" w:rsidP="00CC3C42">
            <w:pPr>
              <w:spacing w:before="40" w:after="40"/>
              <w:jc w:val="left"/>
              <w:rPr>
                <w:rFonts w:cs="Arial"/>
                <w:color w:val="FF0000"/>
                <w:lang w:val="de-DE"/>
              </w:rPr>
            </w:pPr>
            <w:r w:rsidRPr="00616B92">
              <w:rPr>
                <w:rFonts w:cs="Arial"/>
                <w:color w:val="FF0000"/>
                <w:lang w:val="de-DE"/>
              </w:rPr>
              <w:t>Zylindrisch</w:t>
            </w:r>
            <w:r w:rsidRPr="00616B92">
              <w:rPr>
                <w:rFonts w:cs="Arial"/>
                <w:color w:val="FF0000"/>
                <w:lang w:val="de-DE"/>
              </w:rPr>
              <w:fldChar w:fldCharType="begin"/>
            </w:r>
            <w:r w:rsidRPr="00616B92">
              <w:rPr>
                <w:rFonts w:cs="Arial"/>
                <w:lang w:val="de-DE"/>
              </w:rPr>
              <w:instrText xml:space="preserve"> XE "</w:instrText>
            </w:r>
            <w:r w:rsidRPr="00616B92">
              <w:rPr>
                <w:rFonts w:cs="Arial"/>
                <w:color w:val="FF0000"/>
                <w:lang w:val="de-DE"/>
              </w:rPr>
              <w:instrText>Zylindrisch</w:instrText>
            </w:r>
            <w:r w:rsidRPr="00616B92">
              <w:rPr>
                <w:rFonts w:cs="Arial"/>
                <w:lang w:val="de-DE"/>
              </w:rPr>
              <w:instrText xml:space="preserve">" </w:instrText>
            </w:r>
            <w:r w:rsidRPr="00616B92">
              <w:rPr>
                <w:rFonts w:cs="Arial"/>
                <w:color w:val="FF0000"/>
                <w:lang w:val="de-DE"/>
              </w:rPr>
              <w:fldChar w:fldCharType="end"/>
            </w:r>
          </w:p>
        </w:tc>
        <w:tc>
          <w:tcPr>
            <w:tcW w:w="8080" w:type="dxa"/>
            <w:tcBorders>
              <w:bottom w:val="single" w:sz="4" w:space="0" w:color="auto"/>
            </w:tcBorders>
            <w:vAlign w:val="center"/>
          </w:tcPr>
          <w:p w:rsidR="003F4B79" w:rsidRPr="003E42B7" w:rsidRDefault="003F4B79" w:rsidP="00CC3C42">
            <w:pPr>
              <w:keepNext/>
              <w:keepLines/>
              <w:outlineLvl w:val="0"/>
              <w:rPr>
                <w:rFonts w:cs="Arial"/>
                <w:lang w:val="de-DE"/>
              </w:rPr>
            </w:pPr>
            <w:bookmarkStart w:id="814" w:name="_Toc224620015"/>
            <w:bookmarkStart w:id="815" w:name="_Toc225766610"/>
            <w:r w:rsidRPr="003E42B7">
              <w:rPr>
                <w:rFonts w:cs="Arial"/>
                <w:lang w:val="de-DE"/>
              </w:rPr>
              <w:t xml:space="preserve">Gefüllt, lang und schmal mit gleichmäßigem Durchmesser, kreisförmig im Querschnitt. Vergleiche </w:t>
            </w:r>
            <w:r>
              <w:rPr>
                <w:rFonts w:cs="Arial"/>
                <w:lang w:val="de-DE"/>
              </w:rPr>
              <w:t>‚</w:t>
            </w:r>
            <w:r w:rsidRPr="003E42B7">
              <w:rPr>
                <w:rFonts w:cs="Arial"/>
                <w:lang w:val="de-DE"/>
              </w:rPr>
              <w:t>röhrenförmig</w:t>
            </w:r>
            <w:r>
              <w:rPr>
                <w:rFonts w:cs="Arial"/>
                <w:lang w:val="de-DE"/>
              </w:rPr>
              <w:t>‘</w:t>
            </w:r>
            <w:r w:rsidRPr="003E42B7">
              <w:rPr>
                <w:rFonts w:cs="Arial"/>
                <w:lang w:val="de-DE"/>
              </w:rPr>
              <w:t>, das hohl ist.</w:t>
            </w:r>
            <w:bookmarkEnd w:id="814"/>
            <w:bookmarkEnd w:id="815"/>
          </w:p>
        </w:tc>
      </w:tr>
    </w:tbl>
    <w:p w:rsidR="003F4B79" w:rsidRPr="00525444" w:rsidRDefault="003F4B79" w:rsidP="003F4B79">
      <w:pPr>
        <w:jc w:val="left"/>
        <w:rPr>
          <w:b/>
          <w:highlight w:val="yellow"/>
          <w:lang w:val="de-DE"/>
        </w:rPr>
      </w:pPr>
    </w:p>
    <w:p w:rsidR="00C574A3" w:rsidRPr="003E42B7" w:rsidRDefault="00C574A3" w:rsidP="00C574A3">
      <w:pPr>
        <w:rPr>
          <w:lang w:val="de-DE"/>
        </w:rPr>
      </w:pPr>
    </w:p>
    <w:p w:rsidR="008355DB" w:rsidRPr="003E42B7" w:rsidRDefault="008355DB" w:rsidP="00C574A3">
      <w:pPr>
        <w:rPr>
          <w:lang w:val="de-DE"/>
        </w:rPr>
      </w:pPr>
    </w:p>
    <w:p w:rsidR="008355DB" w:rsidRPr="003E42B7" w:rsidRDefault="008355DB" w:rsidP="008355DB">
      <w:pPr>
        <w:jc w:val="right"/>
        <w:rPr>
          <w:lang w:val="de-DE"/>
        </w:rPr>
      </w:pPr>
      <w:r w:rsidRPr="003E42B7">
        <w:rPr>
          <w:lang w:val="de-DE"/>
        </w:rPr>
        <w:t>[Abschnitt 3 folgt]</w:t>
      </w:r>
    </w:p>
    <w:p w:rsidR="008355DB" w:rsidRPr="003E42B7" w:rsidRDefault="008355DB" w:rsidP="00C574A3">
      <w:pPr>
        <w:rPr>
          <w:lang w:val="de-DE"/>
        </w:rPr>
      </w:pPr>
    </w:p>
    <w:p w:rsidR="00C574A3" w:rsidRPr="003E42B7" w:rsidRDefault="00C574A3" w:rsidP="00C47C5B">
      <w:pPr>
        <w:pStyle w:val="Headingsectiontitle"/>
        <w:tabs>
          <w:tab w:val="clear" w:pos="1276"/>
          <w:tab w:val="left" w:pos="1985"/>
        </w:tabs>
        <w:rPr>
          <w:lang w:val="de-DE"/>
        </w:rPr>
        <w:sectPr w:rsidR="00C574A3" w:rsidRPr="003E42B7" w:rsidSect="0058215E">
          <w:headerReference w:type="default" r:id="rId582"/>
          <w:headerReference w:type="first" r:id="rId583"/>
          <w:endnotePr>
            <w:numFmt w:val="lowerLetter"/>
          </w:endnotePr>
          <w:pgSz w:w="11907" w:h="16840" w:code="9"/>
          <w:pgMar w:top="510" w:right="1134" w:bottom="1134" w:left="1134" w:header="510" w:footer="680" w:gutter="0"/>
          <w:cols w:space="720"/>
        </w:sectPr>
      </w:pPr>
    </w:p>
    <w:p w:rsidR="004A2EE4" w:rsidRPr="003E42B7" w:rsidRDefault="00F04E25" w:rsidP="00C47C5B">
      <w:pPr>
        <w:pStyle w:val="Headingsectiontitle"/>
        <w:tabs>
          <w:tab w:val="clear" w:pos="1276"/>
          <w:tab w:val="left" w:pos="1985"/>
        </w:tabs>
        <w:rPr>
          <w:lang w:val="de-DE"/>
        </w:rPr>
      </w:pPr>
      <w:bookmarkStart w:id="816" w:name="_Toc369276996"/>
      <w:r w:rsidRPr="003E42B7">
        <w:rPr>
          <w:lang w:val="de-DE"/>
        </w:rPr>
        <w:t xml:space="preserve">ABSCHNITT 3.  </w:t>
      </w:r>
      <w:r w:rsidR="004A2EE4" w:rsidRPr="003E42B7">
        <w:rPr>
          <w:lang w:val="de-DE"/>
        </w:rPr>
        <w:t>statistiSCHE BEGRIFFE</w:t>
      </w:r>
      <w:bookmarkEnd w:id="575"/>
      <w:bookmarkEnd w:id="816"/>
    </w:p>
    <w:p w:rsidR="004A2EE4" w:rsidRPr="003E42B7" w:rsidRDefault="004A2EE4" w:rsidP="004A2EE4">
      <w:pPr>
        <w:ind w:right="-2"/>
        <w:rPr>
          <w:rFonts w:cs="Arial"/>
          <w:lang w:val="de-DE"/>
        </w:rPr>
      </w:pPr>
      <w:r w:rsidRPr="003E42B7">
        <w:rPr>
          <w:rFonts w:cs="Arial"/>
          <w:lang w:val="de-DE"/>
        </w:rPr>
        <w:t xml:space="preserve">Die in diesem Glossar enthaltenen Begriffsbestimmungen beziehen sich auf deren Verwendung bei der DUS-Prüfung. </w:t>
      </w:r>
    </w:p>
    <w:p w:rsidR="004A2EE4" w:rsidRPr="003E42B7" w:rsidRDefault="004A2EE4" w:rsidP="004A2EE4">
      <w:pPr>
        <w:ind w:right="-2"/>
        <w:rPr>
          <w:rFonts w:cs="Arial"/>
          <w:lang w:val="de-DE"/>
        </w:rPr>
      </w:pPr>
    </w:p>
    <w:tbl>
      <w:tblPr>
        <w:tblW w:w="9889" w:type="dxa"/>
        <w:tblLook w:val="01E0" w:firstRow="1" w:lastRow="1" w:firstColumn="1" w:lastColumn="1" w:noHBand="0" w:noVBand="0"/>
      </w:tblPr>
      <w:tblGrid>
        <w:gridCol w:w="9889"/>
      </w:tblGrid>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Abhängige 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Abhängige 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Eine Variable, die der Analytiker in bezug auf eine oder mehrere unabhängige Variablen zu erläutern versucht. Die Unterscheidung zwischen abhängigen und unabhängigen Variablen erfolgt in der Regel aus theoretischen Gründen – in bezug auf ein bestimmtes Kausalmodell oder für die Prüfung einer bestimmten Hypothese. Sie wird häufig als </w:t>
            </w:r>
            <w:r w:rsidRPr="003E42B7">
              <w:rPr>
                <w:rFonts w:cs="Arial"/>
                <w:bCs/>
                <w:lang w:val="de-DE"/>
              </w:rPr>
              <w:t>Y</w:t>
            </w:r>
            <w:r w:rsidRPr="003E42B7">
              <w:rPr>
                <w:rFonts w:cs="Arial"/>
                <w:bCs/>
                <w:lang w:val="de-DE"/>
              </w:rPr>
              <w:noBreakHyphen/>
              <w:t>Variable bezeichnet.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Additivität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Additivität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Effekte, beispielsweise in einer Varianzanalyse, werden als additiv bezeichnet, wenn keine Interaktion zwischen ihnen stattfindet.</w:t>
            </w:r>
          </w:p>
        </w:tc>
      </w:tr>
      <w:tr w:rsidR="004A2EE4" w:rsidRPr="003E42B7" w:rsidTr="00B00310">
        <w:trPr>
          <w:cantSplit/>
        </w:trPr>
        <w:tc>
          <w:tcPr>
            <w:tcW w:w="9889" w:type="dxa"/>
          </w:tcPr>
          <w:p w:rsidR="004A2EE4" w:rsidRPr="003E42B7" w:rsidRDefault="004A2EE4" w:rsidP="00092F21">
            <w:pPr>
              <w:spacing w:after="240"/>
              <w:rPr>
                <w:rFonts w:cs="Arial"/>
                <w:bCs/>
                <w:lang w:val="de-DE"/>
              </w:rPr>
            </w:pPr>
            <w:r w:rsidRPr="003E42B7">
              <w:rPr>
                <w:rFonts w:cs="Arial"/>
                <w:b/>
                <w:color w:val="FF0000"/>
                <w:lang w:val="de-DE"/>
              </w:rPr>
              <w:t>Akzeptanzwahrscheinlichkeit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Akzeptanzwahrscheinlichkeit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00092F21">
              <w:rPr>
                <w:rFonts w:cs="Arial"/>
                <w:lang w:val="de-DE"/>
              </w:rPr>
              <w:t>„</w:t>
            </w:r>
            <w:r w:rsidRPr="003E42B7">
              <w:rPr>
                <w:rFonts w:cs="Arial"/>
                <w:bCs/>
                <w:lang w:val="de-DE"/>
              </w:rPr>
              <w:t>Die minimale Wahrscheinlichkeit, daß eine Sorte mit dem Populationsstandard von Abweichern akzeptiert wird.“ (Vgl. Dokument TGP/8: Teil II, Abschnitt 8 „Verfahren für die Prüfung der Homogenität anhand von Abweichern</w:t>
            </w:r>
            <w:r w:rsidR="00092F21">
              <w:rPr>
                <w:rFonts w:cs="Arial"/>
                <w:bCs/>
                <w:lang w:val="de-DE"/>
              </w:rPr>
              <w:t>“</w:t>
            </w:r>
            <w:r w:rsidRPr="003E42B7">
              <w:rPr>
                <w:rFonts w:cs="Arial"/>
                <w:bCs/>
                <w:lang w:val="de-DE"/>
              </w:rPr>
              <w: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Alpha (</w:t>
            </w:r>
            <w:r w:rsidRPr="003E42B7">
              <w:rPr>
                <w:rFonts w:cs="Arial"/>
                <w:b/>
                <w:color w:val="FF0000"/>
                <w:lang w:val="de-DE"/>
              </w:rPr>
              <w:sym w:font="Symbol" w:char="F061"/>
            </w:r>
            <w:r w:rsidRPr="003E42B7">
              <w:rPr>
                <w:rFonts w:cs="Arial"/>
                <w:b/>
                <w:color w:val="FF0000"/>
                <w:lang w:val="de-DE"/>
              </w:rPr>
              <w: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Alpha (</w:instrText>
            </w:r>
            <w:r w:rsidRPr="003E42B7">
              <w:rPr>
                <w:rFonts w:cs="Arial"/>
                <w:color w:val="FF0000"/>
                <w:lang w:val="de-DE"/>
              </w:rPr>
              <w:sym w:font="Symbol" w:char="F061"/>
            </w:r>
            <w:r w:rsidRPr="003E42B7">
              <w:rPr>
                <w:rFonts w:cs="Arial"/>
                <w:color w:val="FF0000"/>
                <w:lang w:val="de-DE"/>
              </w:rPr>
              <w:instrTex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Statistiker verwenden den griechischen Buchstaben Alpha, um die Wahrscheinlichkeit der Zurückweisung der getesteten statistischen Hypothese anzugeben, wenn diese Hypothese faktisch richtig ist. </w:t>
            </w:r>
            <w:r w:rsidRPr="003E42B7">
              <w:rPr>
                <w:rFonts w:cs="Arial"/>
                <w:lang w:val="de-DE"/>
              </w:rPr>
              <w:sym w:font="Symbol" w:char="F061"/>
            </w:r>
            <w:r w:rsidRPr="003E42B7">
              <w:rPr>
                <w:rFonts w:cs="Arial"/>
                <w:lang w:val="de-DE"/>
              </w:rPr>
              <w:t xml:space="preserve"> wird als Signifikanzniveau eines Tests bezeichnet. Vor der Durchführung statistischer Tests ist es wichtig, einen Wert für Alpha festzusetzen. Für die Begründung der Unterscheidbarkeit wird Alpha mitunter auf 0,01 festgesetzt. Dies ist gleichbedeutend mit der Behauptung, daß die 1 von 100mal getestete Hypothese zurückgewiesen wird, wenn die erzielte Testkenngröße zu denen gehört, die sich aus randomisierten Stichproben aus einer Population ergeben würden, bei der die Hypothese richtig ist. Wenn die erzielte Kenngröße zur Zurückweisung der gestesteten Hypothese führt, erfolgt dies nicht, weil die erzielte Kenngröße nicht zufällig hätte eintreten können, sondern weil die Wahrscheinlichkeit, die Kenngröße durch Zufall zu erzielen, ausreichend gering ist (</w:t>
            </w:r>
            <w:smartTag w:uri="urn:schemas-microsoft-com:office:smarttags" w:element="metricconverter">
              <w:smartTagPr>
                <w:attr w:name="ProductID" w:val="1 in"/>
              </w:smartTagPr>
              <w:r w:rsidRPr="003E42B7">
                <w:rPr>
                  <w:rFonts w:cs="Arial"/>
                  <w:lang w:val="de-DE"/>
                </w:rPr>
                <w:t>1 in</w:t>
              </w:r>
            </w:smartTag>
            <w:r w:rsidRPr="003E42B7">
              <w:rPr>
                <w:rFonts w:cs="Arial"/>
                <w:lang w:val="de-DE"/>
              </w:rPr>
              <w:t xml:space="preserve"> 100); deshalb ist es angemessen, den Schluß zu ziehen, daß die Ergebnisse nicht auf Zufall zurückzuführen sind. </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Alpha-Versuchsanlage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Alpha-Versuchsanlage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Alpha-Versuchsanlagen sind eine äußerst flexible Kategorie zerlegbarer vollständiger Blockanlagen. Diese Versuchsanlagen sind besonders zweckmäßig, wenn zahlreiche Versuchsglieder zu prüfen sind, die Variabilität der Versuchseinheiten so ist, daß die Blockgröße klein gehalten werden muß, und Blöcke zu vollständigen Wiederholungen kombiniert werden können.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Alternativhypothese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Alternativhypothese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Bei Hypothesentests </w:t>
            </w:r>
            <w:r w:rsidRPr="003E42B7">
              <w:rPr>
                <w:rFonts w:cs="Arial"/>
                <w:lang w:val="de-DE"/>
              </w:rPr>
              <w:t>werden die Nullhypothese und eine Alternativhypothese vorgeschlagen. Wenn die Daten die Zurückweisung der Nullhypothese ausreichend stark unterstützen, wird die Nullhypothese zugunsten einer Alternativhypothese zurückgewiesen. Wenn die Nullhypothese beispielsweise wäre, daß µ</w:t>
            </w:r>
            <w:r w:rsidRPr="003E42B7">
              <w:rPr>
                <w:rFonts w:cs="Arial"/>
                <w:vertAlign w:val="subscript"/>
                <w:lang w:val="de-DE"/>
              </w:rPr>
              <w:t>1</w:t>
            </w:r>
            <w:r w:rsidRPr="003E42B7">
              <w:rPr>
                <w:rFonts w:cs="Arial"/>
                <w:lang w:val="de-DE"/>
              </w:rPr>
              <w:t>= µ</w:t>
            </w:r>
            <w:r w:rsidRPr="003E42B7">
              <w:rPr>
                <w:rFonts w:cs="Arial"/>
                <w:vertAlign w:val="subscript"/>
                <w:lang w:val="de-DE"/>
              </w:rPr>
              <w:t>2</w:t>
            </w:r>
            <w:r w:rsidRPr="003E42B7">
              <w:rPr>
                <w:rFonts w:cs="Arial"/>
                <w:lang w:val="de-DE"/>
              </w:rPr>
              <w:t xml:space="preserve"> ist, dann wären die Alternativhypothesen µ</w:t>
            </w:r>
            <w:r w:rsidRPr="003E42B7">
              <w:rPr>
                <w:rFonts w:cs="Arial"/>
                <w:vertAlign w:val="subscript"/>
                <w:lang w:val="de-DE"/>
              </w:rPr>
              <w:t>1</w:t>
            </w:r>
            <w:r w:rsidRPr="003E42B7">
              <w:rPr>
                <w:rFonts w:cs="Arial"/>
                <w:lang w:val="de-DE"/>
              </w:rPr>
              <w:sym w:font="Symbol" w:char="F0B9"/>
            </w:r>
            <w:r w:rsidRPr="003E42B7">
              <w:rPr>
                <w:rFonts w:cs="Arial"/>
                <w:lang w:val="de-DE"/>
              </w:rPr>
              <w:t xml:space="preserve"> µ</w:t>
            </w:r>
            <w:r w:rsidRPr="003E42B7">
              <w:rPr>
                <w:rFonts w:cs="Arial"/>
                <w:vertAlign w:val="subscript"/>
                <w:lang w:val="de-DE"/>
              </w:rPr>
              <w:t>2</w:t>
            </w:r>
            <w:r w:rsidRPr="003E42B7">
              <w:rPr>
                <w:rFonts w:cs="Arial"/>
                <w:lang w:val="de-DE"/>
              </w:rPr>
              <w:t xml:space="preserve"> (zweiseitig)</w:t>
            </w:r>
            <w:r w:rsidRPr="003E42B7">
              <w:rPr>
                <w:rFonts w:cs="Arial"/>
                <w:vertAlign w:val="subscript"/>
                <w:lang w:val="de-DE"/>
              </w:rPr>
              <w:t xml:space="preserve"> </w:t>
            </w:r>
            <w:r w:rsidRPr="003E42B7">
              <w:rPr>
                <w:rFonts w:cs="Arial"/>
                <w:lang w:val="de-DE"/>
              </w:rPr>
              <w:t>oder µ</w:t>
            </w:r>
            <w:r w:rsidRPr="003E42B7">
              <w:rPr>
                <w:rFonts w:cs="Arial"/>
                <w:vertAlign w:val="subscript"/>
                <w:lang w:val="de-DE"/>
              </w:rPr>
              <w:t>1</w:t>
            </w:r>
            <w:r w:rsidRPr="003E42B7">
              <w:rPr>
                <w:rFonts w:cs="Arial"/>
                <w:lang w:val="de-DE"/>
              </w:rPr>
              <w:t xml:space="preserve"> &lt; µ</w:t>
            </w:r>
            <w:r w:rsidRPr="003E42B7">
              <w:rPr>
                <w:rFonts w:cs="Arial"/>
                <w:vertAlign w:val="subscript"/>
                <w:lang w:val="de-DE"/>
              </w:rPr>
              <w:t>2</w:t>
            </w:r>
            <w:r w:rsidRPr="003E42B7">
              <w:rPr>
                <w:rFonts w:cs="Arial"/>
                <w:lang w:val="de-DE"/>
              </w:rPr>
              <w:t xml:space="preserve"> oder µ</w:t>
            </w:r>
            <w:r w:rsidRPr="003E42B7">
              <w:rPr>
                <w:rFonts w:cs="Arial"/>
                <w:vertAlign w:val="subscript"/>
                <w:lang w:val="de-DE"/>
              </w:rPr>
              <w:t>1</w:t>
            </w:r>
            <w:r w:rsidRPr="003E42B7">
              <w:rPr>
                <w:rFonts w:cs="Arial"/>
                <w:lang w:val="de-DE"/>
              </w:rPr>
              <w:t>&gt; µ</w:t>
            </w:r>
            <w:r w:rsidRPr="003E42B7">
              <w:rPr>
                <w:rFonts w:cs="Arial"/>
                <w:vertAlign w:val="subscript"/>
                <w:lang w:val="de-DE"/>
              </w:rPr>
              <w:t xml:space="preserve">2 </w:t>
            </w:r>
            <w:r w:rsidRPr="003E42B7">
              <w:rPr>
                <w:rFonts w:cs="Arial"/>
                <w:lang w:val="de-DE"/>
              </w:rPr>
              <w:t>(einseitig).</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Angepaßter Wert der abhängigen 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Angepaßter Wert der abhängigen 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Erläuterter Teil der beobachteten Werte der abhängigen Variable. Diese Werte werden anhand der geschätzten Parameter in einem Modell berechnet.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Anlage eines Versuchs</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Versuchsanlage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Vgl. Versuchsanlage</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Annahmen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Annahmen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Modellannahmen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ANOVA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ANOVA</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Dieser Begriff ist die Abkürzung eines Verfahrens mit der Bezeichnung Varianzanalyse. Dieses Verfahren wendet die Kenngröße (F) für die Prüfung der statistischen Signifikanz der Unterschiede zwischen den erzielten Mittelwerten zweier oder mehrerer Zufallsstichproben aus einer gegebenen Population an. Wenn einer oder zwei Faktoren im Versuch vorhanden sind, wird die Analyse als Einweg- bzw. Zweiweganalyse bezeichnet. Vgl. auch faktorielle Anlage.</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Assoziationsmeßgröße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Assoziationsmeßgröße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Eine Zahl (Kenngröße), deren Größe den Grad der Übereinstimmung, d. h. die Stärke der Beziehung zwischen zwei Variablen angibt. Ein Beispiel ist der </w:t>
            </w:r>
            <w:r w:rsidRPr="003E42B7">
              <w:rPr>
                <w:rFonts w:cs="Arial"/>
                <w:bCs/>
                <w:lang w:val="de-DE"/>
              </w:rPr>
              <w:t>Produkt-Moment-Korrelation</w:t>
            </w:r>
            <w:r w:rsidRPr="003E42B7">
              <w:rPr>
                <w:rFonts w:cs="Arial"/>
                <w:lang w:val="de-DE"/>
              </w:rPr>
              <w:t>skoeffizient nach Pearson. Messungen der Assoziation unterscheiden sich von statistischen Assoziationstests (z. B. Pearson’s Chi</w:t>
            </w:r>
            <w:r w:rsidRPr="003E42B7">
              <w:rPr>
                <w:rFonts w:cs="Arial"/>
                <w:lang w:val="de-DE"/>
              </w:rPr>
              <w:noBreakHyphen/>
              <w:t>Quadrat, F-Test), deren primärer Zweck es ist, die Wahrscheinlichkeit zu beurteilen, daß die Stärke einer Beziehung von einem vorselektierten Wert (in der Regel Null) verschieden ist. Vgl. auch statistische Messung, statistischer Test.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Ausgewogene unvollständige Blockanlage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Ausgewogene unvollständige Blockanlage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Diese unterscheidet sich insofern von einer ausgewogenen vollständigen Blockanlage, als die Größe der Blöcke weniger als die Gesamtzahl der Versuchsglieder beträgt. Jedes Versuchsglied wird gleich wiederholt, und die Zuteilung der Versuchsglieder über die Blöcke erfolgt so, daß der SED des Mittelwerts jedes Versuchsgliederpaares denselben Wert hat.</w:t>
            </w:r>
          </w:p>
        </w:tc>
      </w:tr>
      <w:tr w:rsidR="004A2EE4" w:rsidRPr="003E42B7" w:rsidTr="001A5ACD">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(Ausgewogene) vollständige Blockanlage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 xml:space="preserve"> Ausgewogene vollständige Blockanlage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 Randomisierte vollständige Blockanlage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Randomisierte vollständige Blockanlage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Versuchsanlage, bei der alle Versuchsglieder in jedem Block einmal vorhanden sind. Die Blockbildung wird vorgenommen, um die Versuchseinheiten innerhalb jeder Gruppe homogener zu gestalten. Alle Versuchsglieder werden innerhalb jedes Blocks nach dem Zufallsprinzip zugeteilt, um den Störeffekt der heterogenen Versuchseinheiten zu minimieren. Dies ist eine übliche Versuchsanlage für Feldversuche mit landwirtschaftlichen Pflanzen.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Ausgleichskonstanten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Ausgleichskonstanten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Besondere Art eines (nichtorthogonalen) Varianzanalysemodells, das die Additivität der Faktoren annimmt.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Ausprägungstyp</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Ausprägungstyp</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Dokument TGP/8.</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Ausreißer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Ausreißer</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Ausreißerkasten.</w:t>
            </w:r>
          </w:p>
        </w:tc>
      </w:tr>
      <w:tr w:rsidR="004A2EE4" w:rsidRPr="003E42B7" w:rsidTr="00B00310">
        <w:trPr>
          <w:cantSplit/>
        </w:trPr>
        <w:tc>
          <w:tcPr>
            <w:tcW w:w="9889" w:type="dxa"/>
          </w:tcPr>
          <w:p w:rsidR="004A2EE4" w:rsidRPr="003E42B7" w:rsidRDefault="004A2EE4" w:rsidP="00092F21">
            <w:pPr>
              <w:spacing w:after="240"/>
              <w:rPr>
                <w:rFonts w:cs="Arial"/>
                <w:lang w:val="de-DE"/>
              </w:rPr>
            </w:pPr>
            <w:r w:rsidRPr="003E42B7">
              <w:rPr>
                <w:rFonts w:cs="Arial"/>
                <w:b/>
                <w:color w:val="FF0000"/>
                <w:lang w:val="de-DE"/>
              </w:rPr>
              <w:t>Ausreißerkasten (Ausreißer)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Ausreißerkasten (Ausreißer)</w:instrText>
            </w:r>
            <w:r w:rsidR="00092F21" w:rsidRPr="003E42B7">
              <w:rPr>
                <w:rFonts w:cs="Arial"/>
                <w:color w:val="FF0000"/>
                <w:lang w:val="de-DE"/>
              </w:rPr>
              <w:instrText>"</w:instrText>
            </w:r>
            <w:r w:rsidRPr="003E42B7">
              <w:rPr>
                <w:rFonts w:cs="Arial"/>
                <w:color w:val="FF0000"/>
                <w:lang w:val="de-DE"/>
              </w:rPr>
              <w:instrText xml:space="preserve"> </w:instrText>
            </w:r>
            <w:r w:rsidRPr="003E42B7">
              <w:rPr>
                <w:rFonts w:cs="Arial"/>
                <w:color w:val="FF0000"/>
                <w:lang w:val="de-DE"/>
              </w:rPr>
              <w:fldChar w:fldCharType="end"/>
            </w:r>
            <w:r w:rsidRPr="003E42B7">
              <w:rPr>
                <w:rFonts w:cs="Arial"/>
                <w:b/>
                <w:color w:val="FF0000"/>
                <w:lang w:val="de-DE"/>
              </w:rPr>
              <w:t xml:space="preserve"> : </w:t>
            </w:r>
            <w:r w:rsidRPr="003E42B7">
              <w:rPr>
                <w:rFonts w:cs="Arial"/>
                <w:lang w:val="de-DE"/>
              </w:rPr>
              <w:t>Ein Kasten, dessen Punktwert auf einer Variable vom Mittelwert (oder von einer anderen Meßgröße der zentralen Tendenz) erheblich abweicht. Diese Kästen können unverhältnismäßig starke Effekte auf die Kenngrößen ausüben.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Beta (</w:t>
            </w:r>
            <w:r w:rsidRPr="003E42B7">
              <w:rPr>
                <w:rFonts w:cs="Arial"/>
                <w:b/>
                <w:color w:val="FF0000"/>
                <w:lang w:val="de-DE"/>
              </w:rPr>
              <w:sym w:font="Symbol" w:char="F062"/>
            </w:r>
            <w:r w:rsidRPr="003E42B7">
              <w:rPr>
                <w:rFonts w:cs="Arial"/>
                <w:b/>
                <w:color w:val="FF0000"/>
                <w:lang w:val="de-DE"/>
              </w:rPr>
              <w: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Beta (</w:instrText>
            </w:r>
            <w:r w:rsidRPr="003E42B7">
              <w:rPr>
                <w:rFonts w:cs="Arial"/>
                <w:color w:val="FF0000"/>
                <w:lang w:val="de-DE"/>
              </w:rPr>
              <w:sym w:font="Symbol" w:char="F062"/>
            </w:r>
            <w:r w:rsidRPr="003E42B7">
              <w:rPr>
                <w:rFonts w:cs="Arial"/>
                <w:color w:val="FF0000"/>
                <w:lang w:val="de-DE"/>
              </w:rPr>
              <w:instrTex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Statistiker verwenden den griechischen Buchstaben Beta zur Angabe der Wahrscheinlichkeit, daß die Nullhypothese nicht zurückgewiesen wird, wenn sie falsch ist und eine spezifische Alternativhypothese richtig ist. Für einen gegebenen Test wird der Wert von Beta durch den Wert von Alpha, die Merkmale der berechneten Kenngröße (insbesondere die Stichprobengröße) und die erwogene spezifische Alternativhypothese bestimmt. Es ist zwar möglich, einen statistischen Test ohne Festlegung einer spezifischen Alternativhypothese durchzuführen, doch können weder Beta noch die Potenz berechnet werden. Hier ist anzumerken, daß die Potenz (die Wahrscheinlichkeit, daß der Test die getestete Hypothese zurückweisen wird, wenn eine spezifische Alternativhypothese richtig ist) gleich 1 minus Beta ist (d. h. Potenz = 1 - Beta ). Vgl. Potenz.</w:t>
            </w:r>
          </w:p>
        </w:tc>
      </w:tr>
      <w:tr w:rsidR="004A2EE4" w:rsidRPr="003E42B7" w:rsidTr="001A5ACD">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Binomiale 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Binomiale 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Wenn eine Münze geworfen wird, ist das Ergebnis entweder Kopf oder Zahl. In diesem Beispiel hat das Ereignis zwei mögliche Ergebnisse, die sich gegenseitig ausschließen. Zur Erleichterung kann eines dieser Ergebnisse als </w:t>
            </w:r>
            <w:r w:rsidR="00092F21">
              <w:rPr>
                <w:rFonts w:cs="Arial"/>
                <w:color w:val="000000"/>
                <w:lang w:val="de-DE"/>
              </w:rPr>
              <w:t>„</w:t>
            </w:r>
            <w:r w:rsidRPr="003E42B7">
              <w:rPr>
                <w:rFonts w:cs="Arial"/>
                <w:color w:val="000000"/>
                <w:lang w:val="de-DE"/>
              </w:rPr>
              <w:t>Erfolg</w:t>
            </w:r>
            <w:r w:rsidR="00092F21">
              <w:rPr>
                <w:rFonts w:cs="Arial"/>
                <w:color w:val="000000"/>
                <w:lang w:val="de-DE"/>
              </w:rPr>
              <w:t>“</w:t>
            </w:r>
            <w:r w:rsidRPr="003E42B7">
              <w:rPr>
                <w:rFonts w:cs="Arial"/>
                <w:color w:val="000000"/>
                <w:lang w:val="de-DE"/>
              </w:rPr>
              <w:t xml:space="preserve">, das andere als </w:t>
            </w:r>
            <w:r w:rsidR="00092F21">
              <w:rPr>
                <w:rFonts w:cs="Arial"/>
                <w:color w:val="000000"/>
                <w:lang w:val="de-DE"/>
              </w:rPr>
              <w:t>„</w:t>
            </w:r>
            <w:r w:rsidRPr="003E42B7">
              <w:rPr>
                <w:rFonts w:cs="Arial"/>
                <w:color w:val="000000"/>
                <w:lang w:val="de-DE"/>
              </w:rPr>
              <w:t>Mißerfolg</w:t>
            </w:r>
            <w:r w:rsidR="00092F21">
              <w:rPr>
                <w:rFonts w:cs="Arial"/>
                <w:color w:val="000000"/>
                <w:lang w:val="de-DE"/>
              </w:rPr>
              <w:t>“</w:t>
            </w:r>
            <w:r w:rsidRPr="003E42B7">
              <w:rPr>
                <w:rFonts w:cs="Arial"/>
                <w:color w:val="000000"/>
                <w:lang w:val="de-DE"/>
              </w:rPr>
              <w:t xml:space="preserve"> bezeichnet werden. Wenn ein Ereignis N-mal eintritt (beispielsweise, wenn eine Münze N-mal geworfen wird), kann die binomiale Verteilung genutzt werden, um die Wahrscheinlichkeit zu bestimmen, mit der bei den N Ergebnissen r Erfolge erzielt werden. Die binomiale Wahrscheinlichkeit für die Erzielung von r Erfolgen bei N Versuchen beträgt:</w:t>
            </w:r>
          </w:p>
          <w:p w:rsidR="004A2EE4" w:rsidRPr="003E42B7" w:rsidRDefault="004A2EE4" w:rsidP="004A2EE4">
            <w:pPr>
              <w:spacing w:after="240"/>
              <w:rPr>
                <w:rFonts w:cs="Arial"/>
                <w:color w:val="000000"/>
                <w:lang w:val="de-DE"/>
              </w:rPr>
            </w:pPr>
            <w:r w:rsidRPr="003E42B7">
              <w:rPr>
                <w:rFonts w:cs="Arial"/>
                <w:color w:val="000000"/>
                <w:lang w:val="de-DE"/>
              </w:rPr>
              <w:tab/>
              <w:t xml:space="preserve">P(r) = </w:t>
            </w:r>
            <w:r w:rsidRPr="003E42B7">
              <w:rPr>
                <w:rFonts w:cs="Arial"/>
                <w:color w:val="000000"/>
                <w:position w:val="-30"/>
                <w:lang w:val="de-DE"/>
              </w:rPr>
              <w:object w:dxaOrig="1680" w:dyaOrig="720">
                <v:shape id="_x0000_i1076" type="#_x0000_t75" style="width:84pt;height:36pt" o:ole="" fillcolor="window">
                  <v:imagedata r:id="rId584" o:title=""/>
                </v:shape>
                <o:OLEObject Type="Embed" ProgID="Equation.3" ShapeID="_x0000_i1076" DrawAspect="Content" ObjectID="_1443025833" r:id="rId585"/>
              </w:object>
            </w:r>
            <w:r w:rsidRPr="003E42B7">
              <w:rPr>
                <w:rFonts w:cs="Arial"/>
                <w:color w:val="000000"/>
                <w:lang w:val="de-DE"/>
              </w:rPr>
              <w:t>,     r = 0,1… N</w:t>
            </w:r>
          </w:p>
          <w:p w:rsidR="004A2EE4" w:rsidRPr="003E42B7" w:rsidRDefault="004A2EE4" w:rsidP="004A2EE4">
            <w:pPr>
              <w:spacing w:after="240"/>
              <w:rPr>
                <w:rFonts w:cs="Arial"/>
                <w:color w:val="000000"/>
                <w:lang w:val="de-DE"/>
              </w:rPr>
            </w:pPr>
            <w:r w:rsidRPr="003E42B7">
              <w:rPr>
                <w:rFonts w:cs="Arial"/>
                <w:color w:val="000000"/>
                <w:lang w:val="de-DE"/>
              </w:rPr>
              <w:t xml:space="preserve">wobei P(r) die Wahrscheinlichkeit von genau r Erfolgen, N die Anzahl Ereignisse und </w:t>
            </w:r>
            <w:r w:rsidRPr="001A5ACD">
              <w:rPr>
                <w:rFonts w:ascii="Symbol" w:hAnsi="Symbol" w:cs="Arial"/>
                <w:color w:val="000000"/>
                <w:lang w:val="de-DE"/>
              </w:rPr>
              <w:t></w:t>
            </w:r>
            <w:r w:rsidRPr="003E42B7">
              <w:rPr>
                <w:rFonts w:cs="Arial"/>
                <w:color w:val="000000"/>
                <w:lang w:val="de-DE"/>
              </w:rPr>
              <w:t xml:space="preserve"> die Wahrscheinlichkeit des Erfolgs in einem beliebigen Versuch ist. Diese Formel nimmt an, daß die Ereignisse</w:t>
            </w:r>
          </w:p>
          <w:p w:rsidR="004A2EE4" w:rsidRPr="003E42B7" w:rsidRDefault="004A2EE4" w:rsidP="004A2EE4">
            <w:pPr>
              <w:rPr>
                <w:rFonts w:cs="Arial"/>
                <w:color w:val="000000"/>
                <w:lang w:val="de-DE"/>
              </w:rPr>
            </w:pPr>
            <w:r w:rsidRPr="003E42B7">
              <w:rPr>
                <w:rFonts w:cs="Arial"/>
                <w:color w:val="000000"/>
                <w:lang w:val="de-DE"/>
              </w:rPr>
              <w:t>a)  dichotom sind (in nur zwei Kategorien fallen)</w:t>
            </w:r>
          </w:p>
          <w:p w:rsidR="004A2EE4" w:rsidRPr="003E42B7" w:rsidRDefault="004A2EE4" w:rsidP="004A2EE4">
            <w:pPr>
              <w:rPr>
                <w:rFonts w:cs="Arial"/>
                <w:color w:val="000000"/>
                <w:lang w:val="de-DE"/>
              </w:rPr>
            </w:pPr>
            <w:r w:rsidRPr="003E42B7">
              <w:rPr>
                <w:rFonts w:cs="Arial"/>
                <w:color w:val="000000"/>
                <w:lang w:val="de-DE"/>
              </w:rPr>
              <w:t>b)  sich gegenseitig ausschließen</w:t>
            </w:r>
          </w:p>
          <w:p w:rsidR="004A2EE4" w:rsidRPr="003E42B7" w:rsidRDefault="004A2EE4" w:rsidP="004A2EE4">
            <w:pPr>
              <w:rPr>
                <w:rFonts w:cs="Arial"/>
                <w:color w:val="000000"/>
                <w:lang w:val="de-DE"/>
              </w:rPr>
            </w:pPr>
            <w:r w:rsidRPr="003E42B7">
              <w:rPr>
                <w:rFonts w:cs="Arial"/>
                <w:color w:val="000000"/>
                <w:lang w:val="de-DE"/>
              </w:rPr>
              <w:t>c)  unabhängig sind, und</w:t>
            </w:r>
          </w:p>
          <w:p w:rsidR="004A2EE4" w:rsidRDefault="004A2EE4" w:rsidP="001A5ACD">
            <w:pPr>
              <w:rPr>
                <w:rFonts w:cs="Arial"/>
                <w:color w:val="000000"/>
                <w:lang w:val="de-DE"/>
              </w:rPr>
            </w:pPr>
            <w:r w:rsidRPr="003E42B7">
              <w:rPr>
                <w:rFonts w:cs="Arial"/>
                <w:color w:val="000000"/>
                <w:lang w:val="de-DE"/>
              </w:rPr>
              <w:t>d)  nach dem Zufallsprinzip ausgewählt werden</w:t>
            </w:r>
          </w:p>
          <w:p w:rsidR="001A5ACD" w:rsidRPr="003E42B7" w:rsidRDefault="001A5ACD" w:rsidP="001A5ACD">
            <w:pPr>
              <w:rPr>
                <w:rFonts w:cs="Arial"/>
                <w:color w:val="000000"/>
                <w:lang w:val="de-DE"/>
              </w:rPr>
            </w:pPr>
          </w:p>
        </w:tc>
      </w:tr>
      <w:tr w:rsidR="004A2EE4" w:rsidRPr="003E42B7" w:rsidTr="00B00310">
        <w:trPr>
          <w:cantSplit/>
        </w:trPr>
        <w:tc>
          <w:tcPr>
            <w:tcW w:w="9889" w:type="dxa"/>
          </w:tcPr>
          <w:p w:rsidR="004A2EE4" w:rsidRPr="003E42B7" w:rsidRDefault="004A2EE4" w:rsidP="004A2EE4">
            <w:pPr>
              <w:rPr>
                <w:rFonts w:cs="Arial"/>
                <w:lang w:val="de-DE"/>
              </w:rPr>
            </w:pPr>
            <w:r w:rsidRPr="003E42B7">
              <w:rPr>
                <w:rFonts w:cs="Arial"/>
                <w:b/>
                <w:color w:val="FF0000"/>
                <w:lang w:val="de-DE"/>
              </w:rPr>
              <w:t>Bivariate Normalität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Bivariate Normalität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Eine besondere Form der Verteilung zweier Variablen, die die übliche </w:t>
            </w:r>
            <w:r w:rsidR="00092F21">
              <w:rPr>
                <w:rFonts w:cs="Arial"/>
                <w:lang w:val="de-DE"/>
              </w:rPr>
              <w:t>„</w:t>
            </w:r>
            <w:r w:rsidRPr="003E42B7">
              <w:rPr>
                <w:rFonts w:cs="Arial"/>
                <w:lang w:val="de-DE"/>
              </w:rPr>
              <w:t>Glocken</w:t>
            </w:r>
            <w:r w:rsidR="00092F21">
              <w:rPr>
                <w:rFonts w:cs="Arial"/>
                <w:lang w:val="de-DE"/>
              </w:rPr>
              <w:t>“</w:t>
            </w:r>
            <w:r w:rsidRPr="003E42B7">
              <w:rPr>
                <w:rFonts w:cs="Arial"/>
                <w:lang w:val="de-DE"/>
              </w:rPr>
              <w:t>-Form aufweist (doch nicht alle glockenförmigen Verteilungen sind normal). Wenn die Form im dreidimensionalen Raum graphisch dargestellt wird, wobei die vertikale Achse die Anzahl Kästen zeigt, wäre sie die einer dreidimensionalen Glocke (wenn die Varianzen an beiden Variablen gleich wären) oder einer abgeflachten dreidimensionalen Glocke (wenn die Varianzen ungleich wären). Wenn eine perfekte bivariate Normalität erzielt wird, ist die Verteilung der einen Variablen normal für jeden Wert der anderen Variablen. Vgl. auch Normalverteilung.</w:t>
            </w:r>
          </w:p>
          <w:p w:rsidR="004A2EE4" w:rsidRPr="003E42B7" w:rsidRDefault="004A2EE4" w:rsidP="004A2EE4">
            <w:pPr>
              <w:jc w:val="center"/>
              <w:rPr>
                <w:rFonts w:cs="Arial"/>
                <w:lang w:val="de-DE"/>
              </w:rPr>
            </w:pPr>
            <w:r w:rsidRPr="003E42B7">
              <w:rPr>
                <w:rFonts w:cs="Arial"/>
                <w:lang w:val="de-DE"/>
              </w:rPr>
              <w:object w:dxaOrig="15420" w:dyaOrig="5910">
                <v:shape id="_x0000_i1077" type="#_x0000_t75" style="width:413.25pt;height:158.25pt" o:ole="">
                  <v:imagedata r:id="rId586" o:title=""/>
                </v:shape>
                <o:OLEObject Type="Embed" ProgID="PBrush" ShapeID="_x0000_i1077" DrawAspect="Content" ObjectID="_1443025834" r:id="rId587"/>
              </w:object>
            </w:r>
          </w:p>
          <w:p w:rsidR="004A2EE4" w:rsidRPr="003E42B7" w:rsidRDefault="004A2EE4" w:rsidP="004A2EE4">
            <w:pPr>
              <w:jc w:val="left"/>
              <w:rPr>
                <w:rFonts w:cs="Arial"/>
                <w:lang w:val="de-DE"/>
              </w:rPr>
            </w:pP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Blockanlage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Blockanlage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Vgl. ausgewogene vollständige Blockanlage, (ausgewogene) unvollständige Blockanlage, randomisierte vollständige Blockanlage, Alpha-Versuchsanlage.</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Blockbildung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Blockbildung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bei der Anlage von Versuchen angewandte Methode zur Reduzierung der Variabilität der Residuen. Die Arten von Versuchsanlagen, die diese Methode anwenden, werden in der Regel als Blockanlagen bezeichnet. Es gibt eine große Anzahl Arten, doch werden in diesem Dokument nur einige wenige betrachtet. Vgl. auch Blockanlage.</w:t>
            </w:r>
          </w:p>
        </w:tc>
      </w:tr>
      <w:tr w:rsidR="004A2EE4" w:rsidRPr="003E42B7" w:rsidTr="00B00310">
        <w:trPr>
          <w:cantSplit/>
        </w:trPr>
        <w:tc>
          <w:tcPr>
            <w:tcW w:w="9889" w:type="dxa"/>
          </w:tcPr>
          <w:p w:rsidR="004A2EE4" w:rsidRPr="003E42B7" w:rsidRDefault="004A2EE4" w:rsidP="004A2EE4">
            <w:pPr>
              <w:pStyle w:val="BodyText"/>
              <w:spacing w:after="240"/>
              <w:rPr>
                <w:rFonts w:cs="Arial"/>
              </w:rPr>
            </w:pPr>
            <w:r w:rsidRPr="003E42B7">
              <w:rPr>
                <w:rFonts w:cs="Arial"/>
                <w:b/>
                <w:color w:val="FF0000"/>
              </w:rPr>
              <w:t>Box-Plot</w:t>
            </w:r>
            <w:r w:rsidRPr="003E42B7">
              <w:rPr>
                <w:rFonts w:cs="Arial"/>
                <w:color w:val="FF0000"/>
              </w:rPr>
              <w:fldChar w:fldCharType="begin"/>
            </w:r>
            <w:r w:rsidRPr="003E42B7">
              <w:rPr>
                <w:rFonts w:cs="Arial"/>
              </w:rPr>
              <w:instrText xml:space="preserve"> XE "</w:instrText>
            </w:r>
            <w:r w:rsidRPr="003E42B7">
              <w:rPr>
                <w:rFonts w:cs="Arial"/>
                <w:color w:val="FF0000"/>
              </w:rPr>
              <w:instrText>Box-Plot</w:instrText>
            </w:r>
            <w:r w:rsidRPr="003E42B7">
              <w:rPr>
                <w:rFonts w:cs="Arial"/>
              </w:rPr>
              <w:instrText xml:space="preserve">" </w:instrText>
            </w:r>
            <w:r w:rsidRPr="003E42B7">
              <w:rPr>
                <w:rFonts w:cs="Arial"/>
                <w:color w:val="FF0000"/>
              </w:rPr>
              <w:fldChar w:fldCharType="end"/>
            </w:r>
            <w:r w:rsidRPr="003E42B7">
              <w:rPr>
                <w:rFonts w:cs="Arial"/>
                <w:b/>
                <w:color w:val="FF0000"/>
              </w:rPr>
              <w:t xml:space="preserve"> – auch als Box-und-Whisker-Diagramm bezeichnet</w:t>
            </w:r>
            <w:r w:rsidRPr="003E42B7">
              <w:rPr>
                <w:rFonts w:cs="Arial"/>
                <w:color w:val="FF0000"/>
              </w:rPr>
              <w:fldChar w:fldCharType="begin"/>
            </w:r>
            <w:r w:rsidRPr="003E42B7">
              <w:rPr>
                <w:rFonts w:cs="Arial"/>
              </w:rPr>
              <w:instrText xml:space="preserve"> XE "</w:instrText>
            </w:r>
            <w:r w:rsidRPr="003E42B7">
              <w:rPr>
                <w:rFonts w:cs="Arial"/>
                <w:color w:val="FF0000"/>
              </w:rPr>
              <w:instrText>Box-und-Whisker-Diagramm</w:instrText>
            </w:r>
            <w:r w:rsidRPr="003E42B7">
              <w:rPr>
                <w:rFonts w:cs="Arial"/>
              </w:rPr>
              <w:instrText xml:space="preserve">" </w:instrText>
            </w:r>
            <w:r w:rsidRPr="003E42B7">
              <w:rPr>
                <w:rFonts w:cs="Arial"/>
                <w:color w:val="FF0000"/>
              </w:rPr>
              <w:fldChar w:fldCharType="end"/>
            </w:r>
            <w:r w:rsidRPr="003E42B7">
              <w:rPr>
                <w:rFonts w:cs="Arial"/>
                <w:b/>
                <w:color w:val="FF0000"/>
              </w:rPr>
              <w:t xml:space="preserve">: </w:t>
            </w:r>
            <w:r w:rsidRPr="003E42B7">
              <w:rPr>
                <w:rFonts w:cs="Arial"/>
              </w:rPr>
              <w:t>Eine schematische graphische Darstellung der Verteilung einer Variable. Die Box umfaßt den Interquartilabstand der Werte in der Variable, so daß die mittleren 50 % der Daten innerhalb der Box liegen, mit einem Strich, der den Median angibt. Die Whisker können sich über die Enden der Box bis zu den Minimal- und Maximalwerten erstrecken.</w:t>
            </w:r>
          </w:p>
        </w:tc>
      </w:tr>
      <w:tr w:rsidR="004A2EE4" w:rsidRPr="003E42B7" w:rsidTr="00B00310">
        <w:trPr>
          <w:cantSplit/>
        </w:trPr>
        <w:tc>
          <w:tcPr>
            <w:tcW w:w="9889" w:type="dxa"/>
          </w:tcPr>
          <w:p w:rsidR="004A2EE4" w:rsidRPr="003E42B7" w:rsidRDefault="004A2EE4" w:rsidP="004A2EE4">
            <w:pPr>
              <w:spacing w:after="240"/>
              <w:rPr>
                <w:rFonts w:cs="Arial"/>
                <w:b/>
                <w:lang w:val="de-DE"/>
              </w:rPr>
            </w:pPr>
            <w:r w:rsidRPr="003E42B7">
              <w:rPr>
                <w:rFonts w:cs="Arial"/>
                <w:b/>
                <w:color w:val="FF0000"/>
                <w:lang w:val="de-DE"/>
              </w:rPr>
              <w:t>Chi-Quadrat- (</w:t>
            </w:r>
            <w:r w:rsidRPr="003E42B7">
              <w:rPr>
                <w:rFonts w:cs="Arial"/>
                <w:b/>
                <w:color w:val="FF0000"/>
                <w:lang w:val="de-DE"/>
              </w:rPr>
              <w:sym w:font="Symbol" w:char="F063"/>
            </w:r>
            <w:r w:rsidRPr="003E42B7">
              <w:rPr>
                <w:rFonts w:cs="Arial"/>
                <w:b/>
                <w:color w:val="FF0000"/>
                <w:vertAlign w:val="superscript"/>
                <w:lang w:val="de-DE"/>
              </w:rPr>
              <w:t>2</w:t>
            </w:r>
            <w:r w:rsidRPr="003E42B7">
              <w:rPr>
                <w:rFonts w:cs="Arial"/>
                <w:b/>
                <w:color w:val="FF0000"/>
                <w:lang w:val="de-DE"/>
              </w:rPr>
              <w:t>)-Verteilung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Chi-Quadrat- (</w:instrText>
            </w:r>
            <w:r w:rsidRPr="003E42B7">
              <w:rPr>
                <w:rFonts w:cs="Arial"/>
                <w:color w:val="FF0000"/>
                <w:lang w:val="de-DE"/>
              </w:rPr>
              <w:sym w:font="Symbol" w:char="F063"/>
            </w:r>
            <w:r w:rsidRPr="003E42B7">
              <w:rPr>
                <w:rFonts w:cs="Arial"/>
                <w:color w:val="FF0000"/>
                <w:vertAlign w:val="superscript"/>
                <w:lang w:val="de-DE"/>
              </w:rPr>
              <w:instrText>2</w:instrText>
            </w:r>
            <w:r w:rsidRPr="003E42B7">
              <w:rPr>
                <w:rFonts w:cs="Arial"/>
                <w:color w:val="FF0000"/>
                <w:lang w:val="de-DE"/>
              </w:rPr>
              <w:instrText>)-Verteilung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color w:val="000000"/>
                <w:lang w:val="de-DE"/>
              </w:rPr>
              <w:t>Verteilung der Summe der quadratischen unabhängigen Standard-Normalvariablen. Wird für die Durchführung der Signifikanztests mit Chi</w:t>
            </w:r>
            <w:r w:rsidRPr="003E42B7">
              <w:rPr>
                <w:rFonts w:cs="Arial"/>
                <w:bCs/>
                <w:color w:val="000000"/>
                <w:lang w:val="de-DE"/>
              </w:rPr>
              <w:noBreakHyphen/>
              <w:t>Quadrat</w:t>
            </w:r>
            <w:r w:rsidRPr="003E42B7">
              <w:rPr>
                <w:rFonts w:cs="Arial"/>
                <w:bCs/>
                <w:color w:val="000000"/>
                <w:lang w:val="de-DE"/>
              </w:rPr>
              <w:noBreakHyphen/>
              <w:t>Kenngrößen angewandt.</w:t>
            </w:r>
          </w:p>
        </w:tc>
      </w:tr>
      <w:tr w:rsidR="004A2EE4" w:rsidRPr="003E42B7" w:rsidTr="00B00310">
        <w:trPr>
          <w:cantSplit/>
        </w:trPr>
        <w:tc>
          <w:tcPr>
            <w:tcW w:w="9889" w:type="dxa"/>
          </w:tcPr>
          <w:p w:rsidR="004A2EE4" w:rsidRPr="003E42B7" w:rsidRDefault="004A2EE4" w:rsidP="00092F21">
            <w:pPr>
              <w:spacing w:after="240"/>
              <w:rPr>
                <w:rFonts w:cs="Arial"/>
                <w:lang w:val="de-DE"/>
              </w:rPr>
            </w:pPr>
            <w:r w:rsidRPr="003E42B7">
              <w:rPr>
                <w:rFonts w:cs="Arial"/>
                <w:b/>
                <w:color w:val="FF0000"/>
                <w:lang w:val="de-DE"/>
              </w:rPr>
              <w:t>Chi-Quadrat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Chi-Quadrat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Die Kenngröße </w:t>
            </w:r>
            <w:r w:rsidRPr="003E42B7">
              <w:rPr>
                <w:rFonts w:cs="Arial"/>
                <w:i/>
                <w:lang w:val="de-DE"/>
              </w:rPr>
              <w:t>X</w:t>
            </w:r>
            <w:r w:rsidRPr="003E42B7">
              <w:rPr>
                <w:rFonts w:cs="Arial"/>
                <w:i/>
                <w:vertAlign w:val="superscript"/>
                <w:lang w:val="de-DE"/>
              </w:rPr>
              <w:t>2</w:t>
            </w:r>
            <w:r w:rsidRPr="003E42B7">
              <w:rPr>
                <w:rFonts w:cs="Arial"/>
                <w:i/>
                <w:lang w:val="de-DE"/>
              </w:rPr>
              <w:t xml:space="preserve"> </w:t>
            </w:r>
            <w:r w:rsidRPr="003E42B7">
              <w:rPr>
                <w:rFonts w:cs="Arial"/>
                <w:lang w:val="de-DE"/>
              </w:rPr>
              <w:t>(Chi-Quadrat) wird von Statistikern als Ereigniskenngröße bezeichnet. Anstatt den Wert jeder Menge von Elementen zu messen, vergleicht ein berechneter Wert von Chi-Quadrat die Häufigkeiten verschiedener Arten (oder Kategorien) von Elementen in einer Zufallsstichprobe mit den Häufigkeiten, die erwartet werden, wenn die Populationshäufigkeiten vom Prüfer angenommen werden. Chi</w:t>
            </w:r>
            <w:r w:rsidRPr="003E42B7">
              <w:rPr>
                <w:rFonts w:cs="Arial"/>
                <w:lang w:val="de-DE"/>
              </w:rPr>
              <w:noBreakHyphen/>
              <w:t xml:space="preserve">Quadrat wird häufig benutzt, um die </w:t>
            </w:r>
            <w:r w:rsidR="00092F21">
              <w:rPr>
                <w:rFonts w:cs="Arial"/>
                <w:lang w:val="de-DE"/>
              </w:rPr>
              <w:t>„</w:t>
            </w:r>
            <w:r w:rsidRPr="003E42B7">
              <w:rPr>
                <w:rFonts w:cs="Arial"/>
                <w:lang w:val="de-DE"/>
              </w:rPr>
              <w:t>Anpassungsgüte</w:t>
            </w:r>
            <w:r w:rsidR="00092F21">
              <w:rPr>
                <w:rFonts w:cs="Arial"/>
                <w:lang w:val="de-DE"/>
              </w:rPr>
              <w:t>“</w:t>
            </w:r>
            <w:r w:rsidRPr="003E42B7">
              <w:rPr>
                <w:rFonts w:cs="Arial"/>
                <w:lang w:val="de-DE"/>
              </w:rPr>
              <w:t xml:space="preserve"> zwischen einer erzielten Menge von Häufigkeiten in einer Zufallsstichprobe und dem, was unter einer gegebenen statistischen Hypothese erwartet wird, zu beurteilen. Chi-Quadrat kann beispielsweise angewandt werden, um festzustellen, ob ein Grund für die Zurückweisung der statistischen Hypothese besteht, daß die Häufigkeiten in einer Zufallsstichprobe den Erwartungen entsprechen, wenn die Elemente aus einer Normalverteilung stammen.</w:t>
            </w:r>
          </w:p>
        </w:tc>
      </w:tr>
      <w:tr w:rsidR="004A2EE4" w:rsidRPr="001A5ACD" w:rsidTr="00B00310">
        <w:trPr>
          <w:cantSplit/>
        </w:trPr>
        <w:tc>
          <w:tcPr>
            <w:tcW w:w="9889" w:type="dxa"/>
          </w:tcPr>
          <w:p w:rsidR="004A2EE4" w:rsidRPr="001A5ACD" w:rsidRDefault="004A2EE4" w:rsidP="004A2EE4">
            <w:pPr>
              <w:spacing w:after="240"/>
              <w:rPr>
                <w:rFonts w:cs="Arial"/>
                <w:color w:val="000000"/>
                <w:lang w:val="de-DE"/>
              </w:rPr>
            </w:pPr>
            <w:r w:rsidRPr="001A5ACD">
              <w:rPr>
                <w:rFonts w:cs="Arial"/>
                <w:b/>
                <w:color w:val="FF0000"/>
                <w:lang w:val="de-DE"/>
              </w:rPr>
              <w:t>COYD</w:t>
            </w:r>
            <w:r w:rsidRPr="001A5ACD">
              <w:rPr>
                <w:rFonts w:cs="Arial"/>
                <w:color w:val="FF0000"/>
                <w:lang w:val="de-DE"/>
              </w:rPr>
              <w:fldChar w:fldCharType="begin"/>
            </w:r>
            <w:r w:rsidRPr="001A5ACD">
              <w:rPr>
                <w:rFonts w:cs="Arial"/>
                <w:lang w:val="de-DE"/>
              </w:rPr>
              <w:instrText xml:space="preserve"> XE "</w:instrText>
            </w:r>
            <w:r w:rsidRPr="001A5ACD">
              <w:rPr>
                <w:rFonts w:cs="Arial"/>
                <w:color w:val="FF0000"/>
                <w:lang w:val="de-DE"/>
              </w:rPr>
              <w:instrText>COYD</w:instrText>
            </w:r>
            <w:r w:rsidRPr="001A5ACD">
              <w:rPr>
                <w:rFonts w:cs="Arial"/>
                <w:lang w:val="de-DE"/>
              </w:rPr>
              <w:instrText xml:space="preserve">" </w:instrText>
            </w:r>
            <w:r w:rsidRPr="001A5ACD">
              <w:rPr>
                <w:rFonts w:cs="Arial"/>
                <w:color w:val="FF0000"/>
                <w:lang w:val="de-DE"/>
              </w:rPr>
              <w:fldChar w:fldCharType="end"/>
            </w:r>
            <w:r w:rsidRPr="001A5ACD">
              <w:rPr>
                <w:rFonts w:cs="Arial"/>
                <w:b/>
                <w:color w:val="FF0000"/>
                <w:lang w:val="de-DE"/>
              </w:rPr>
              <w:t xml:space="preserve">: </w:t>
            </w:r>
            <w:r w:rsidRPr="001A5ACD">
              <w:rPr>
                <w:rFonts w:cs="Arial"/>
                <w:color w:val="000000"/>
                <w:lang w:val="de-DE"/>
              </w:rPr>
              <w:t>Abkürzung von k</w:t>
            </w:r>
            <w:r w:rsidRPr="001A5ACD">
              <w:rPr>
                <w:rFonts w:cs="Arial"/>
                <w:lang w:val="de-DE"/>
              </w:rPr>
              <w:t>ombiniertes Unterscheidbarkeitskriterium über mehrere Jahre</w:t>
            </w:r>
            <w:r w:rsidRPr="001A5ACD">
              <w:rPr>
                <w:rFonts w:cs="Arial"/>
                <w:color w:val="000000"/>
                <w:lang w:val="de-DE"/>
              </w:rPr>
              <w:t>. Statistisches Verfahren zur Prüfung der Unterscheidbarkeit bei der DUS</w:t>
            </w:r>
            <w:r w:rsidRPr="001A5ACD">
              <w:rPr>
                <w:rFonts w:cs="Arial"/>
                <w:color w:val="000000"/>
                <w:lang w:val="de-DE"/>
              </w:rPr>
              <w:noBreakHyphen/>
              <w:t>Prüfung. Vgl. Dokument TGP/9.</w:t>
            </w:r>
          </w:p>
        </w:tc>
      </w:tr>
      <w:tr w:rsidR="004A2EE4" w:rsidRPr="001A5ACD" w:rsidTr="00B00310">
        <w:trPr>
          <w:cantSplit/>
        </w:trPr>
        <w:tc>
          <w:tcPr>
            <w:tcW w:w="9889" w:type="dxa"/>
          </w:tcPr>
          <w:p w:rsidR="004A2EE4" w:rsidRPr="001A5ACD" w:rsidRDefault="004A2EE4" w:rsidP="004A2EE4">
            <w:pPr>
              <w:spacing w:after="240"/>
              <w:rPr>
                <w:rFonts w:cs="Arial"/>
                <w:color w:val="000000"/>
                <w:lang w:val="de-DE"/>
              </w:rPr>
            </w:pPr>
            <w:r w:rsidRPr="001A5ACD">
              <w:rPr>
                <w:rFonts w:cs="Arial"/>
                <w:b/>
                <w:color w:val="FF0000"/>
                <w:lang w:val="de-DE"/>
              </w:rPr>
              <w:t>COYU</w:t>
            </w:r>
            <w:r w:rsidRPr="001A5ACD">
              <w:rPr>
                <w:rFonts w:cs="Arial"/>
                <w:color w:val="FF0000"/>
                <w:lang w:val="de-DE"/>
              </w:rPr>
              <w:fldChar w:fldCharType="begin"/>
            </w:r>
            <w:r w:rsidRPr="001A5ACD">
              <w:rPr>
                <w:rFonts w:cs="Arial"/>
                <w:lang w:val="de-DE"/>
              </w:rPr>
              <w:instrText xml:space="preserve"> XE "</w:instrText>
            </w:r>
            <w:r w:rsidRPr="001A5ACD">
              <w:rPr>
                <w:rFonts w:cs="Arial"/>
                <w:color w:val="FF0000"/>
                <w:lang w:val="de-DE"/>
              </w:rPr>
              <w:instrText>COYU</w:instrText>
            </w:r>
            <w:r w:rsidRPr="001A5ACD">
              <w:rPr>
                <w:rFonts w:cs="Arial"/>
                <w:lang w:val="de-DE"/>
              </w:rPr>
              <w:instrText xml:space="preserve">" </w:instrText>
            </w:r>
            <w:r w:rsidRPr="001A5ACD">
              <w:rPr>
                <w:rFonts w:cs="Arial"/>
                <w:color w:val="FF0000"/>
                <w:lang w:val="de-DE"/>
              </w:rPr>
              <w:fldChar w:fldCharType="end"/>
            </w:r>
            <w:r w:rsidRPr="001A5ACD">
              <w:rPr>
                <w:rFonts w:cs="Arial"/>
                <w:b/>
                <w:color w:val="FF0000"/>
                <w:lang w:val="de-DE"/>
              </w:rPr>
              <w:t xml:space="preserve">: </w:t>
            </w:r>
            <w:r w:rsidRPr="001A5ACD">
              <w:rPr>
                <w:rFonts w:cs="Arial"/>
                <w:color w:val="000000"/>
                <w:lang w:val="de-DE"/>
              </w:rPr>
              <w:t>Abkürzung von k</w:t>
            </w:r>
            <w:r w:rsidRPr="001A5ACD">
              <w:rPr>
                <w:rFonts w:cs="Arial"/>
                <w:lang w:val="de-DE"/>
              </w:rPr>
              <w:t>ombiniertes Homogenitätskriterium über mehrere Jahre</w:t>
            </w:r>
            <w:r w:rsidRPr="001A5ACD">
              <w:rPr>
                <w:rFonts w:cs="Arial"/>
                <w:color w:val="000000"/>
                <w:lang w:val="de-DE"/>
              </w:rPr>
              <w:t>. Statistisches Verfahren zur Prüfung der Homogenität bei der DUS-Prüfung. Vgl. Dokument TGP/10.</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Diskrete 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Diskrete 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Eine diskrete </w:t>
            </w:r>
            <w:r w:rsidRPr="003E42B7">
              <w:rPr>
                <w:rFonts w:cs="Arial"/>
                <w:lang w:val="de-DE"/>
              </w:rPr>
              <w:t>Variable</w:t>
            </w:r>
            <w:r w:rsidRPr="003E42B7">
              <w:rPr>
                <w:rFonts w:cs="Arial"/>
                <w:color w:val="000000"/>
                <w:lang w:val="de-DE"/>
              </w:rPr>
              <w:t xml:space="preserve"> ist eine Variable, die nicht alle Werte innerhalb der Grenzen der Variable annehmen kann. Die Reaktionen auf eine Notenskala mit fünf Punkten können beispielsweise nur die Werte 1, 2, 3, 4 und 5 annehmen. Die Variable kann nicht den Wert 1,7 haben. Eine Variable wie die Pflanzenhöhe kann jeden Wert annehmen. Variablen, die jeden Wert annehmen können und deshalb nicht diskret sind, werden als </w:t>
            </w:r>
            <w:r w:rsidRPr="003E42B7">
              <w:rPr>
                <w:rFonts w:cs="Arial"/>
                <w:lang w:val="de-DE"/>
              </w:rPr>
              <w:t>kontinuierlich bezeichnet</w:t>
            </w:r>
            <w:r w:rsidRPr="003E42B7">
              <w:rPr>
                <w:rFonts w:cs="Arial"/>
                <w:color w:val="000000"/>
                <w:lang w:val="de-DE"/>
              </w:rPr>
              <w:t xml:space="preserve">. </w:t>
            </w:r>
            <w:r w:rsidRPr="003E42B7">
              <w:rPr>
                <w:rFonts w:cs="Arial"/>
                <w:lang w:val="de-DE"/>
              </w:rPr>
              <w:t xml:space="preserve">Kenngrößen, die aus </w:t>
            </w:r>
            <w:r w:rsidRPr="003E42B7">
              <w:rPr>
                <w:rFonts w:cs="Arial"/>
                <w:color w:val="000000"/>
                <w:lang w:val="de-DE"/>
              </w:rPr>
              <w:t>diskreten Variablen berechnet werden, können kontinuierlich sein. Der Mittelwert auf einer Skala mit fünf Punkten könnte 3,117 sein, obwohl 3,117 für einen einzelnen Punktwert nicht möglich ist.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Dispersion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Dispersion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Synonyme sind Variation, Variabilität oder Streubreite. Die Dispersion einer Variablen ist der Grad, in dem die Punktwerte auf der Variablen voneinander abweichen. Wenn jeder Punktwert auf der Variablen etwa gleich wäre, hätte die Variable sehr wenig Dispersion. Es gibt zahlreiche Meßgrößen für die Di</w:t>
            </w:r>
            <w:r w:rsidRPr="003E42B7">
              <w:rPr>
                <w:rFonts w:cs="Arial"/>
                <w:lang w:val="de-DE"/>
              </w:rPr>
              <w:t>spersion, z. B.</w:t>
            </w:r>
            <w:r w:rsidRPr="003E42B7">
              <w:rPr>
                <w:rFonts w:cs="Arial"/>
                <w:color w:val="000000"/>
                <w:lang w:val="de-DE"/>
              </w:rPr>
              <w:t xml:space="preserve"> Varianz, Standardabweichung, Spannweite, Interquartilabstand usw.</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Effekt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Effekt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vgl. Haupteffekt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Effizienz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Effizienz</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Die Effizienz einer </w:t>
            </w:r>
            <w:r w:rsidRPr="003E42B7">
              <w:rPr>
                <w:rFonts w:cs="Arial"/>
                <w:lang w:val="de-DE"/>
              </w:rPr>
              <w:t>Kenngröße</w:t>
            </w:r>
            <w:r w:rsidRPr="003E42B7">
              <w:rPr>
                <w:rFonts w:cs="Arial"/>
                <w:color w:val="000000"/>
                <w:lang w:val="de-DE"/>
              </w:rPr>
              <w:t xml:space="preserve"> ist der Grad, in dem die Kenngröße von Stichprobe zu Stichprobe beständig ist. Das bedeutet, daß eine Kenngröße um so effizienter ist, je weniger sie der Stichprobenfluktuation unterworfen ist. Die Effizienz einer Kenngröße wird im Verhältnis zur Effizienz anderer Kenngrößen gemessen und  daher häufig als relative Effizienz bezeichnet. Wenn Kenngröße A einen geringer S</w:t>
            </w:r>
            <w:hyperlink r:id="rId588" w:history="1">
              <w:r w:rsidRPr="003E42B7">
                <w:rPr>
                  <w:rFonts w:cs="Arial"/>
                  <w:color w:val="000000"/>
                  <w:lang w:val="de-DE"/>
                </w:rPr>
                <w:t>tandardfehler</w:t>
              </w:r>
            </w:hyperlink>
            <w:r w:rsidRPr="003E42B7">
              <w:rPr>
                <w:rFonts w:cs="Arial"/>
                <w:color w:val="000000"/>
                <w:lang w:val="de-DE"/>
              </w:rPr>
              <w:t xml:space="preserve"> als Kenngröße B hat, dann ist Kenngröße A effizienter als Kenngröße B. Die relative Effizienz zweier Kenngrößen kann von der damit verbundenen Verteilung abhängen. Der Mittelwert beispielsweise ist effizienter als der Median für </w:t>
            </w:r>
            <w:hyperlink r:id="rId589" w:history="1">
              <w:r w:rsidRPr="003E42B7">
                <w:rPr>
                  <w:rFonts w:cs="Arial"/>
                  <w:color w:val="000000"/>
                  <w:lang w:val="de-DE"/>
                </w:rPr>
                <w:t>Normalverteilungen</w:t>
              </w:r>
            </w:hyperlink>
            <w:r w:rsidRPr="003E42B7">
              <w:rPr>
                <w:rFonts w:cs="Arial"/>
                <w:color w:val="000000"/>
                <w:lang w:val="de-DE"/>
              </w:rPr>
              <w:t xml:space="preserve">, jedoch nicht für viele Arten von </w:t>
            </w:r>
            <w:hyperlink r:id="rId590" w:history="1">
              <w:r w:rsidRPr="003E42B7">
                <w:rPr>
                  <w:rFonts w:cs="Arial"/>
                  <w:color w:val="000000"/>
                  <w:lang w:val="de-DE"/>
                </w:rPr>
                <w:t>schiefen</w:t>
              </w:r>
            </w:hyperlink>
            <w:r w:rsidRPr="003E42B7">
              <w:rPr>
                <w:rFonts w:cs="Arial"/>
                <w:color w:val="000000"/>
                <w:lang w:val="de-DE"/>
              </w:rPr>
              <w:t xml:space="preserve"> Verteilungen. Die Effizienz einer Kenngröße kann auch als die Genauigkeit der Schätzung angesehen werden: je effizienter die Kenngröße, desto genauer ist die Kenngröße als Schätzfunktion des </w:t>
            </w:r>
            <w:hyperlink r:id="rId591" w:history="1">
              <w:r w:rsidRPr="003E42B7">
                <w:rPr>
                  <w:rFonts w:cs="Arial"/>
                  <w:color w:val="000000"/>
                  <w:lang w:val="de-DE"/>
                </w:rPr>
                <w:t>Parameters.</w:t>
              </w:r>
            </w:hyperlink>
          </w:p>
        </w:tc>
      </w:tr>
      <w:tr w:rsidR="004A2EE4" w:rsidRPr="003E42B7" w:rsidTr="00B00310">
        <w:trPr>
          <w:cantSplit/>
        </w:trPr>
        <w:tc>
          <w:tcPr>
            <w:tcW w:w="9889" w:type="dxa"/>
          </w:tcPr>
          <w:p w:rsidR="004A2EE4" w:rsidRPr="003E42B7" w:rsidRDefault="004A2EE4" w:rsidP="00092F21">
            <w:pPr>
              <w:spacing w:after="240"/>
              <w:rPr>
                <w:rFonts w:cs="Arial"/>
                <w:lang w:val="de-DE"/>
              </w:rPr>
            </w:pPr>
            <w:r w:rsidRPr="003E42B7">
              <w:rPr>
                <w:rFonts w:cs="Arial"/>
                <w:b/>
                <w:color w:val="FF0000"/>
                <w:lang w:val="de-DE"/>
              </w:rPr>
              <w:t>Einander ausschließende Ereignisse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Einander ausschließende Ereignisse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Zwei Ereignisse schließen einander aus, wenn es nicht möglich ist, daß beide gleichzeitig eintreten. Wenn beispielsweise gewürfelt wird, schließen sich das Ereignis, </w:t>
            </w:r>
            <w:r w:rsidR="00092F21">
              <w:rPr>
                <w:rFonts w:cs="Arial"/>
                <w:lang w:val="de-DE"/>
              </w:rPr>
              <w:t>„</w:t>
            </w:r>
            <w:r w:rsidRPr="003E42B7">
              <w:rPr>
                <w:rFonts w:cs="Arial"/>
                <w:lang w:val="de-DE"/>
              </w:rPr>
              <w:t>1 zu erhalten</w:t>
            </w:r>
            <w:r w:rsidR="00092F21">
              <w:rPr>
                <w:rFonts w:cs="Arial"/>
                <w:lang w:val="de-DE"/>
              </w:rPr>
              <w:t>“</w:t>
            </w:r>
            <w:r w:rsidRPr="003E42B7">
              <w:rPr>
                <w:rFonts w:cs="Arial"/>
                <w:lang w:val="de-DE"/>
              </w:rPr>
              <w:t xml:space="preserve">, und das Ereignis, </w:t>
            </w:r>
            <w:r w:rsidR="00092F21">
              <w:rPr>
                <w:rFonts w:cs="Arial"/>
                <w:lang w:val="de-DE"/>
              </w:rPr>
              <w:t>„</w:t>
            </w:r>
            <w:r w:rsidRPr="003E42B7">
              <w:rPr>
                <w:rFonts w:cs="Arial"/>
                <w:lang w:val="de-DE"/>
              </w:rPr>
              <w:t>2 zu erhalten</w:t>
            </w:r>
            <w:r w:rsidR="00092F21">
              <w:rPr>
                <w:rFonts w:cs="Arial"/>
                <w:lang w:val="de-DE"/>
              </w:rPr>
              <w:t>“</w:t>
            </w:r>
            <w:r w:rsidRPr="003E42B7">
              <w:rPr>
                <w:rFonts w:cs="Arial"/>
                <w:lang w:val="de-DE"/>
              </w:rPr>
              <w:t xml:space="preserve">, gegenseitig aus, da es nicht möglich ist, daß der Würfel bei ein und demselben Wurf gleichzeitig 1 und 2 zeigt. Das Eintreten eines Ereignisses </w:t>
            </w:r>
            <w:r w:rsidR="00092F21">
              <w:rPr>
                <w:rFonts w:cs="Arial"/>
                <w:lang w:val="de-DE"/>
              </w:rPr>
              <w:t>„</w:t>
            </w:r>
            <w:r w:rsidRPr="003E42B7">
              <w:rPr>
                <w:rFonts w:cs="Arial"/>
                <w:lang w:val="de-DE"/>
              </w:rPr>
              <w:t>schließt</w:t>
            </w:r>
            <w:r w:rsidR="00092F21">
              <w:rPr>
                <w:rFonts w:cs="Arial"/>
                <w:lang w:val="de-DE"/>
              </w:rPr>
              <w:t>“</w:t>
            </w:r>
            <w:r w:rsidRPr="003E42B7">
              <w:rPr>
                <w:rFonts w:cs="Arial"/>
                <w:lang w:val="de-DE"/>
              </w:rPr>
              <w:t xml:space="preserve"> die Möglichkeit des anderen Ereignisses aus.</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Einfacher Effekt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Einfacher Effekt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 einfacher Effekt eines Faktors ist der Effekt auf einem einzigen Niveau eines anderen Faktors. Einfache Effekte werden häufig nach einer signifikanten </w:t>
            </w:r>
            <w:hyperlink r:id="rId592" w:history="1">
              <w:r w:rsidRPr="003E42B7">
                <w:rPr>
                  <w:rFonts w:cs="Arial"/>
                  <w:color w:val="000000"/>
                  <w:lang w:val="de-DE"/>
                </w:rPr>
                <w:t>Interaktion</w:t>
              </w:r>
            </w:hyperlink>
            <w:r w:rsidRPr="003E42B7">
              <w:rPr>
                <w:rFonts w:cs="Arial"/>
                <w:color w:val="000000"/>
                <w:lang w:val="de-DE"/>
              </w:rPr>
              <w:t xml:space="preserve"> berechnet.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Erwartungswert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Erwartungswert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 theoretischer Durchschnittswert einer Kenngröße über eine unendliche Anzahl Stichproben aus derselben Population.</w:t>
            </w:r>
          </w:p>
        </w:tc>
      </w:tr>
      <w:tr w:rsidR="004A2EE4" w:rsidRPr="003E42B7" w:rsidTr="00B00310">
        <w:trPr>
          <w:cantSplit/>
        </w:trPr>
        <w:tc>
          <w:tcPr>
            <w:tcW w:w="9889" w:type="dxa"/>
          </w:tcPr>
          <w:p w:rsidR="004A2EE4" w:rsidRPr="003E42B7" w:rsidRDefault="004A2EE4" w:rsidP="004A2EE4">
            <w:pPr>
              <w:spacing w:after="240"/>
              <w:rPr>
                <w:rFonts w:cs="Arial"/>
                <w:bCs/>
                <w:color w:val="000000"/>
                <w:lang w:val="de-DE"/>
              </w:rPr>
            </w:pPr>
            <w:r w:rsidRPr="003E42B7">
              <w:rPr>
                <w:rFonts w:cs="Arial"/>
                <w:b/>
                <w:color w:val="FF0000"/>
                <w:lang w:val="de-DE"/>
              </w:rPr>
              <w:t>Exakter Fisher-Test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Exakter Fisher-Test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color w:val="000000"/>
                <w:lang w:val="de-DE"/>
              </w:rPr>
              <w:t>Ein statistischer Test, der für die Beurteilung der Signifikanz bei kategorischen Daten angewandt wird (vgl. Dokument TGP/8: Teil II, Abschnitt 6 „Exakter Fisher-Test“).</w:t>
            </w:r>
          </w:p>
        </w:tc>
      </w:tr>
      <w:tr w:rsidR="004A2EE4" w:rsidRPr="003E42B7" w:rsidTr="00B00310">
        <w:trPr>
          <w:cantSplit/>
        </w:trPr>
        <w:tc>
          <w:tcPr>
            <w:tcW w:w="9889" w:type="dxa"/>
          </w:tcPr>
          <w:p w:rsidR="004A2EE4" w:rsidRPr="003E42B7" w:rsidRDefault="004A2EE4" w:rsidP="00E20538">
            <w:pPr>
              <w:spacing w:after="240"/>
              <w:rPr>
                <w:rFonts w:cs="Arial"/>
                <w:color w:val="000000"/>
                <w:lang w:val="de-DE"/>
              </w:rPr>
            </w:pPr>
            <w:r w:rsidRPr="003E42B7">
              <w:rPr>
                <w:rFonts w:cs="Arial"/>
                <w:b/>
                <w:color w:val="FF0000"/>
                <w:lang w:val="de-DE"/>
              </w:rPr>
              <w:t>Faktor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Faktor</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Jedes Basis-Versuchsglied wird als Faktor bezeichnet. Wenn ein Versuch den Effekt der Düngerdosierung testet, ist </w:t>
            </w:r>
            <w:r w:rsidR="00E20538">
              <w:rPr>
                <w:rFonts w:cs="Arial"/>
                <w:lang w:val="de-DE"/>
              </w:rPr>
              <w:t>‚</w:t>
            </w:r>
            <w:r w:rsidRPr="003E42B7">
              <w:rPr>
                <w:rFonts w:cs="Arial"/>
                <w:color w:val="000000"/>
                <w:lang w:val="de-DE"/>
              </w:rPr>
              <w:t>Dünger</w:t>
            </w:r>
            <w:r w:rsidR="00E20538">
              <w:rPr>
                <w:rFonts w:cs="Arial"/>
                <w:color w:val="000000"/>
                <w:lang w:val="de-DE"/>
              </w:rPr>
              <w:t>‘</w:t>
            </w:r>
            <w:r w:rsidRPr="003E42B7">
              <w:rPr>
                <w:rFonts w:cs="Arial"/>
                <w:color w:val="000000"/>
                <w:lang w:val="de-DE"/>
              </w:rPr>
              <w:t xml:space="preserve"> ein Faktor. Einige Versuche haben mehr als einen Faktor. Wenn beispielsweise der Effekt der Düngerdosierung und das Bewässerungswasser beide im selben Versuch angewandt würden, dann wären diese beiden Variablen Faktoren. Der Versuch würde dann als Zweifaktor-Versuch bezeichnet.</w:t>
            </w:r>
          </w:p>
        </w:tc>
      </w:tr>
      <w:tr w:rsidR="004A2EE4" w:rsidRPr="003E42B7" w:rsidTr="001A5ACD">
        <w:trPr>
          <w:cantSplit/>
        </w:trPr>
        <w:tc>
          <w:tcPr>
            <w:tcW w:w="9889" w:type="dxa"/>
          </w:tcPr>
          <w:p w:rsidR="004A2EE4" w:rsidRPr="003E42B7" w:rsidRDefault="004A2EE4" w:rsidP="004A2EE4">
            <w:pPr>
              <w:rPr>
                <w:rFonts w:cs="Arial"/>
                <w:color w:val="000000"/>
                <w:lang w:val="de-DE"/>
              </w:rPr>
            </w:pPr>
            <w:r w:rsidRPr="003E42B7">
              <w:rPr>
                <w:rFonts w:cs="Arial"/>
                <w:b/>
                <w:color w:val="FF0000"/>
                <w:lang w:val="de-DE"/>
              </w:rPr>
              <w:t>Faktorielle 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Faktorielle 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Wenn ein Experimentator an den Effekten zweier oder mehrerer Faktoren interessiert ist, ist es in der Regel effizienter, diese Faktoren in einem Versuch zu kombinieren, als einen getrennten Versuch für jeden Faktor durchzuführen. Zudem ist es nur bei Versuchen mit einem Faktor möglich, Interaktionen zwischen Faktoren zu prüfen. Betrachten wir einen hypothetischen Versuch für die Effekte des Faktors Stickstoff auf den Kornertrag bei einer Getreidepflanze. Es wurden drei Mengen von Stickstoffdosierungen angewandt: </w:t>
            </w:r>
            <w:smartTag w:uri="urn:schemas-microsoft-com:office:smarttags" w:element="metricconverter">
              <w:smartTagPr>
                <w:attr w:name="ProductID" w:val="Key1"/>
              </w:smartTagPr>
              <w:r w:rsidRPr="003E42B7">
                <w:rPr>
                  <w:rFonts w:cs="Arial"/>
                  <w:color w:val="000000"/>
                  <w:lang w:val="de-DE"/>
                </w:rPr>
                <w:t>50 kg</w:t>
              </w:r>
            </w:smartTag>
            <w:r w:rsidRPr="003E42B7">
              <w:rPr>
                <w:rFonts w:cs="Arial"/>
                <w:color w:val="000000"/>
                <w:lang w:val="de-DE"/>
              </w:rPr>
              <w:t xml:space="preserve">, </w:t>
            </w:r>
            <w:smartTag w:uri="urn:schemas-microsoft-com:office:smarttags" w:element="metricconverter">
              <w:smartTagPr>
                <w:attr w:name="ProductID" w:val="100 kg"/>
              </w:smartTagPr>
              <w:r w:rsidRPr="003E42B7">
                <w:rPr>
                  <w:rFonts w:cs="Arial"/>
                  <w:color w:val="000000"/>
                  <w:lang w:val="de-DE"/>
                </w:rPr>
                <w:t>100 kg</w:t>
              </w:r>
            </w:smartTag>
            <w:r w:rsidRPr="003E42B7">
              <w:rPr>
                <w:rFonts w:cs="Arial"/>
                <w:color w:val="000000"/>
                <w:lang w:val="de-DE"/>
              </w:rPr>
              <w:t xml:space="preserve"> und </w:t>
            </w:r>
            <w:smartTag w:uri="urn:schemas-microsoft-com:office:smarttags" w:element="metricconverter">
              <w:smartTagPr>
                <w:attr w:name="ProductID" w:val="150 kg"/>
              </w:smartTagPr>
              <w:r w:rsidRPr="003E42B7">
                <w:rPr>
                  <w:rFonts w:cs="Arial"/>
                  <w:color w:val="000000"/>
                  <w:lang w:val="de-DE"/>
                </w:rPr>
                <w:t>150 kg</w:t>
              </w:r>
            </w:smartTag>
            <w:r w:rsidRPr="003E42B7">
              <w:rPr>
                <w:rFonts w:cs="Arial"/>
                <w:color w:val="000000"/>
                <w:lang w:val="de-DE"/>
              </w:rPr>
              <w:t xml:space="preserve"> je Hektar. Ein zweiter Faktor, das Wasserniveau, wurde ebenfalls angewandt. Es gab zwei Niveaus von Bewässerungswasser auf dem Feld: </w:t>
            </w:r>
            <w:smartTag w:uri="urn:schemas-microsoft-com:office:smarttags" w:element="metricconverter">
              <w:smartTagPr>
                <w:attr w:name="ProductID" w:val="5 cm"/>
              </w:smartTagPr>
              <w:r w:rsidRPr="003E42B7">
                <w:rPr>
                  <w:rFonts w:cs="Arial"/>
                  <w:color w:val="000000"/>
                  <w:lang w:val="de-DE"/>
                </w:rPr>
                <w:t>5 cm</w:t>
              </w:r>
            </w:smartTag>
            <w:r w:rsidRPr="003E42B7">
              <w:rPr>
                <w:rFonts w:cs="Arial"/>
                <w:color w:val="000000"/>
                <w:lang w:val="de-DE"/>
              </w:rPr>
              <w:t xml:space="preserve"> und </w:t>
            </w:r>
            <w:smartTag w:uri="urn:schemas-microsoft-com:office:smarttags" w:element="metricconverter">
              <w:smartTagPr>
                <w:attr w:name="ProductID" w:val="10 cm"/>
              </w:smartTagPr>
              <w:r w:rsidRPr="003E42B7">
                <w:rPr>
                  <w:rFonts w:cs="Arial"/>
                  <w:color w:val="000000"/>
                  <w:lang w:val="de-DE"/>
                </w:rPr>
                <w:t>10 cm</w:t>
              </w:r>
            </w:smartTag>
            <w:r w:rsidRPr="003E42B7">
              <w:rPr>
                <w:rFonts w:cs="Arial"/>
                <w:color w:val="000000"/>
                <w:lang w:val="de-DE"/>
              </w:rPr>
              <w:t>. Die Daten für den Kornertrag (t/ha) für jede Gegebenheit (häufig als Behandlung bezeichnet) im Versuch sind nachstehend angegeben:</w:t>
            </w:r>
          </w:p>
          <w:p w:rsidR="004A2EE4" w:rsidRPr="003E42B7" w:rsidRDefault="004A2EE4" w:rsidP="004A2EE4">
            <w:pPr>
              <w:rPr>
                <w:rFonts w:cs="Arial"/>
                <w:color w:val="000000"/>
                <w:lang w:val="de-DE"/>
              </w:rPr>
            </w:pPr>
          </w:p>
          <w:p w:rsidR="004A2EE4" w:rsidRPr="003E42B7" w:rsidRDefault="004A2EE4" w:rsidP="004A2EE4">
            <w:pPr>
              <w:tabs>
                <w:tab w:val="left" w:pos="2915"/>
                <w:tab w:val="left" w:pos="4332"/>
              </w:tabs>
              <w:ind w:left="1355"/>
              <w:rPr>
                <w:rFonts w:cs="Arial"/>
                <w:color w:val="000000"/>
                <w:lang w:val="de-DE"/>
              </w:rPr>
            </w:pPr>
            <w:r w:rsidRPr="003E42B7">
              <w:rPr>
                <w:rFonts w:cs="Arial"/>
                <w:i/>
                <w:color w:val="000000"/>
                <w:lang w:val="de-DE"/>
              </w:rPr>
              <w:t>Wasser</w:t>
            </w:r>
            <w:r w:rsidRPr="003E42B7">
              <w:rPr>
                <w:rFonts w:cs="Arial"/>
                <w:i/>
                <w:color w:val="000000"/>
                <w:lang w:val="de-DE"/>
              </w:rPr>
              <w:tab/>
            </w:r>
            <w:r w:rsidRPr="003E42B7">
              <w:rPr>
                <w:rFonts w:cs="Arial"/>
                <w:color w:val="000000"/>
                <w:lang w:val="de-DE"/>
              </w:rPr>
              <w:t>5 cm</w:t>
            </w:r>
            <w:r w:rsidRPr="003E42B7">
              <w:rPr>
                <w:rFonts w:cs="Arial"/>
                <w:color w:val="000000"/>
                <w:lang w:val="de-DE"/>
              </w:rPr>
              <w:tab/>
              <w:t>10 cm</w:t>
            </w:r>
          </w:p>
          <w:p w:rsidR="004A2EE4" w:rsidRPr="003E42B7" w:rsidRDefault="004A2EE4" w:rsidP="004A2EE4">
            <w:pPr>
              <w:tabs>
                <w:tab w:val="left" w:pos="2915"/>
                <w:tab w:val="left" w:pos="4332"/>
              </w:tabs>
              <w:ind w:left="1355"/>
              <w:rPr>
                <w:rFonts w:cs="Arial"/>
                <w:color w:val="000000"/>
                <w:lang w:val="de-DE"/>
              </w:rPr>
            </w:pPr>
            <w:r w:rsidRPr="003E42B7">
              <w:rPr>
                <w:rFonts w:cs="Arial"/>
                <w:i/>
                <w:color w:val="000000"/>
                <w:lang w:val="de-DE"/>
              </w:rPr>
              <w:t>Dosierung</w:t>
            </w:r>
            <w:r w:rsidRPr="003E42B7">
              <w:rPr>
                <w:rFonts w:cs="Arial"/>
                <w:i/>
                <w:color w:val="000000"/>
                <w:lang w:val="de-DE"/>
              </w:rPr>
              <w:tab/>
            </w:r>
            <w:r w:rsidRPr="003E42B7">
              <w:rPr>
                <w:rFonts w:cs="Arial"/>
                <w:color w:val="000000"/>
                <w:lang w:val="de-DE"/>
              </w:rPr>
              <w:tab/>
            </w:r>
          </w:p>
          <w:p w:rsidR="004A2EE4" w:rsidRPr="003E42B7" w:rsidRDefault="004A2EE4" w:rsidP="004A2EE4">
            <w:pPr>
              <w:tabs>
                <w:tab w:val="left" w:pos="2915"/>
                <w:tab w:val="left" w:pos="4332"/>
              </w:tabs>
              <w:ind w:left="1355"/>
              <w:rPr>
                <w:rFonts w:cs="Arial"/>
                <w:color w:val="000000"/>
                <w:lang w:val="de-DE"/>
              </w:rPr>
            </w:pPr>
            <w:r w:rsidRPr="003E42B7">
              <w:rPr>
                <w:rFonts w:cs="Arial"/>
                <w:color w:val="000000"/>
                <w:lang w:val="de-DE"/>
              </w:rPr>
              <w:t>50 kg/ha</w:t>
            </w:r>
            <w:r w:rsidRPr="003E42B7">
              <w:rPr>
                <w:rFonts w:cs="Arial"/>
                <w:color w:val="000000"/>
                <w:lang w:val="de-DE"/>
              </w:rPr>
              <w:tab/>
              <w:t>1,5</w:t>
            </w:r>
            <w:r w:rsidRPr="003E42B7">
              <w:rPr>
                <w:rFonts w:cs="Arial"/>
                <w:color w:val="000000"/>
                <w:lang w:val="de-DE"/>
              </w:rPr>
              <w:tab/>
              <w:t>1,8</w:t>
            </w:r>
          </w:p>
          <w:p w:rsidR="004A2EE4" w:rsidRPr="003E42B7" w:rsidRDefault="004A2EE4" w:rsidP="004A2EE4">
            <w:pPr>
              <w:tabs>
                <w:tab w:val="left" w:pos="2915"/>
                <w:tab w:val="left" w:pos="4332"/>
              </w:tabs>
              <w:ind w:left="1355"/>
              <w:rPr>
                <w:rFonts w:cs="Arial"/>
                <w:color w:val="000000"/>
                <w:lang w:val="de-DE"/>
              </w:rPr>
            </w:pPr>
            <w:r w:rsidRPr="003E42B7">
              <w:rPr>
                <w:rFonts w:cs="Arial"/>
                <w:color w:val="000000"/>
                <w:lang w:val="de-DE"/>
              </w:rPr>
              <w:t>100 kg/ha</w:t>
            </w:r>
            <w:r w:rsidRPr="003E42B7">
              <w:rPr>
                <w:rFonts w:cs="Arial"/>
                <w:color w:val="000000"/>
                <w:lang w:val="de-DE"/>
              </w:rPr>
              <w:tab/>
              <w:t>2,5</w:t>
            </w:r>
            <w:r w:rsidRPr="003E42B7">
              <w:rPr>
                <w:rFonts w:cs="Arial"/>
                <w:color w:val="000000"/>
                <w:lang w:val="de-DE"/>
              </w:rPr>
              <w:tab/>
              <w:t>2,2</w:t>
            </w:r>
          </w:p>
          <w:p w:rsidR="004A2EE4" w:rsidRPr="003E42B7" w:rsidRDefault="004A2EE4" w:rsidP="004A2EE4">
            <w:pPr>
              <w:tabs>
                <w:tab w:val="left" w:pos="2915"/>
                <w:tab w:val="left" w:pos="4332"/>
              </w:tabs>
              <w:ind w:left="1355"/>
              <w:rPr>
                <w:rFonts w:cs="Arial"/>
                <w:color w:val="000000"/>
                <w:lang w:val="de-DE"/>
              </w:rPr>
            </w:pPr>
            <w:r w:rsidRPr="003E42B7">
              <w:rPr>
                <w:rFonts w:cs="Arial"/>
                <w:color w:val="000000"/>
                <w:lang w:val="de-DE"/>
              </w:rPr>
              <w:t>150 kg/ha</w:t>
            </w:r>
            <w:r w:rsidRPr="003E42B7">
              <w:rPr>
                <w:rFonts w:cs="Arial"/>
                <w:color w:val="000000"/>
                <w:lang w:val="de-DE"/>
              </w:rPr>
              <w:tab/>
              <w:t>2,8</w:t>
            </w:r>
            <w:r w:rsidRPr="003E42B7">
              <w:rPr>
                <w:rFonts w:cs="Arial"/>
                <w:color w:val="000000"/>
                <w:lang w:val="de-DE"/>
              </w:rPr>
              <w:tab/>
              <w:t>1,9</w:t>
            </w:r>
          </w:p>
          <w:p w:rsidR="004A2EE4" w:rsidRPr="003E42B7" w:rsidRDefault="004A2EE4" w:rsidP="004A2EE4">
            <w:pPr>
              <w:rPr>
                <w:rFonts w:cs="Arial"/>
                <w:color w:val="000000"/>
                <w:lang w:val="de-DE"/>
              </w:rPr>
            </w:pPr>
          </w:p>
          <w:p w:rsidR="004A2EE4" w:rsidRPr="003E42B7" w:rsidRDefault="004A2EE4" w:rsidP="004A2EE4">
            <w:pPr>
              <w:spacing w:after="240"/>
              <w:rPr>
                <w:rFonts w:cs="Arial"/>
                <w:color w:val="000000"/>
                <w:lang w:val="de-DE"/>
              </w:rPr>
            </w:pPr>
            <w:r w:rsidRPr="003E42B7">
              <w:rPr>
                <w:rFonts w:cs="Arial"/>
                <w:color w:val="000000"/>
                <w:lang w:val="de-DE"/>
              </w:rPr>
              <w:t>Die Zahl der Kombinationen (sechs) ist daher das Produkt der Zahl der Dosierungsniveaus (drei) und der Wasserniveaus (zwei). Vgl. auch Haupteffekt.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Faktorniveau</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Faktorniveau</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Die möglichen Formen eines Faktors werden als Niveaus dieses Faktors bezeichnet. Die Niveaus des Faktors </w:t>
            </w:r>
            <w:r w:rsidR="00E20538">
              <w:rPr>
                <w:rFonts w:cs="Arial"/>
                <w:lang w:val="de-DE"/>
              </w:rPr>
              <w:t>‚</w:t>
            </w:r>
            <w:r w:rsidRPr="003E42B7">
              <w:rPr>
                <w:rFonts w:cs="Arial"/>
                <w:lang w:val="de-DE"/>
              </w:rPr>
              <w:t>Sorte</w:t>
            </w:r>
            <w:r w:rsidR="00E20538">
              <w:rPr>
                <w:rFonts w:cs="Arial"/>
                <w:color w:val="000000"/>
                <w:lang w:val="de-DE"/>
              </w:rPr>
              <w:t>‘</w:t>
            </w:r>
            <w:r w:rsidRPr="003E42B7">
              <w:rPr>
                <w:rFonts w:cs="Arial"/>
                <w:lang w:val="de-DE"/>
              </w:rPr>
              <w:t xml:space="preserve"> sind beispielsweise die verschiedenen Sorten in einem Versuch.</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Fehlende Daten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Fehlende Daten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Informationen, die für einen bestimmten Kasten nicht verfügbar sind, für den mindestens einige andere Informationen vorliegen.</w:t>
            </w:r>
          </w:p>
        </w:tc>
      </w:tr>
      <w:tr w:rsidR="004A2EE4" w:rsidRPr="003E42B7" w:rsidTr="00B00310">
        <w:trPr>
          <w:cantSplit/>
        </w:trPr>
        <w:tc>
          <w:tcPr>
            <w:tcW w:w="9889" w:type="dxa"/>
          </w:tcPr>
          <w:p w:rsidR="004A2EE4" w:rsidRPr="003E42B7" w:rsidRDefault="004A2EE4" w:rsidP="004A2EE4">
            <w:pPr>
              <w:rPr>
                <w:rFonts w:cs="Arial"/>
                <w:lang w:val="de-DE"/>
              </w:rPr>
            </w:pPr>
            <w:r w:rsidRPr="003E42B7">
              <w:rPr>
                <w:rFonts w:cs="Arial"/>
                <w:b/>
                <w:color w:val="FF0000"/>
                <w:lang w:val="de-DE"/>
              </w:rPr>
              <w:t>Fehler vom Typ I und vom Typ II</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Fehler vom Typ I und vom Typ II</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Es gibt zwei Arten von Fehlern, die beim </w:t>
            </w:r>
            <w:hyperlink r:id="rId593" w:history="1">
              <w:r w:rsidRPr="003E42B7">
                <w:rPr>
                  <w:rFonts w:cs="Arial"/>
                  <w:color w:val="000000"/>
                  <w:lang w:val="de-DE"/>
                </w:rPr>
                <w:t>Signifikanztest</w:t>
              </w:r>
            </w:hyperlink>
            <w:r w:rsidRPr="003E42B7">
              <w:rPr>
                <w:rFonts w:cs="Arial"/>
                <w:lang w:val="de-DE"/>
              </w:rPr>
              <w:t xml:space="preserve"> gemacht werden können: (1) Eine richtige </w:t>
            </w:r>
            <w:hyperlink r:id="rId594" w:history="1">
              <w:r w:rsidRPr="003E42B7">
                <w:rPr>
                  <w:rFonts w:cs="Arial"/>
                  <w:color w:val="000000"/>
                  <w:lang w:val="de-DE"/>
                </w:rPr>
                <w:t>Nullhypothese</w:t>
              </w:r>
            </w:hyperlink>
            <w:r w:rsidRPr="003E42B7">
              <w:rPr>
                <w:rFonts w:cs="Arial"/>
                <w:lang w:val="de-DE"/>
              </w:rPr>
              <w:t xml:space="preserve"> kann fälschlicherweise zurückgewiesen werden, und (2) eine falsche Nullhypothese wird nicht zurückgewiesen. Der erstere Fehler wird als Fehler vom Typ I bezeichnet, der letztere als Fehler vom Typ II. Diese beiden Fehlertypen werden in der nachstehenden Tabelle definiert. Die Wahrscheinlichkeit eines Fehlers vom Typ I wird mit dem griechischen Buchstaben Alpha (</w:t>
            </w:r>
            <w:r w:rsidRPr="001A5ACD">
              <w:rPr>
                <w:rFonts w:ascii="Symbol" w:hAnsi="Symbol" w:cs="Arial"/>
                <w:lang w:val="de-DE"/>
              </w:rPr>
              <w:t></w:t>
            </w:r>
            <w:r w:rsidRPr="003E42B7">
              <w:rPr>
                <w:rFonts w:cs="Arial"/>
                <w:lang w:val="de-DE"/>
              </w:rPr>
              <w:t>) bezeichnet und als Quote der Fehler vom Typ I bezeichnet; die Wahrscheinlichkeit eines Fehlers vom Typ II (die Quote der Fehler vom Typ II) wird mit dem griechischen Buchstaben Beta (</w:t>
            </w:r>
            <w:r w:rsidRPr="003E42B7">
              <w:rPr>
                <w:rFonts w:cs="Arial"/>
                <w:lang w:val="de-DE"/>
              </w:rPr>
              <w:sym w:font="Symbol" w:char="F062"/>
            </w:r>
            <w:r w:rsidRPr="003E42B7">
              <w:rPr>
                <w:rFonts w:cs="Arial"/>
                <w:lang w:val="de-DE"/>
              </w:rPr>
              <w:t>) bezeichnet. Ein Fehler vom Typ II ist nur in dem Sinne ein Fehler, daß eine Gelegenheit zur Zurückweisung der Nullhypothese verpaßt wurde.</w:t>
            </w:r>
          </w:p>
          <w:p w:rsidR="004A2EE4" w:rsidRPr="003E42B7" w:rsidRDefault="004A2EE4" w:rsidP="004A2EE4">
            <w:pPr>
              <w:rPr>
                <w:rFonts w:cs="Arial"/>
                <w:lang w:val="de-DE"/>
              </w:rPr>
            </w:pPr>
          </w:p>
          <w:p w:rsidR="004A2EE4" w:rsidRPr="003E42B7" w:rsidRDefault="004A2EE4" w:rsidP="004A2EE4">
            <w:pPr>
              <w:tabs>
                <w:tab w:val="left" w:pos="2637"/>
                <w:tab w:val="left" w:pos="4338"/>
              </w:tabs>
              <w:ind w:left="828" w:right="-2"/>
              <w:rPr>
                <w:rFonts w:cs="Arial"/>
                <w:lang w:val="de-DE"/>
              </w:rPr>
            </w:pPr>
            <w:r w:rsidRPr="003E42B7">
              <w:rPr>
                <w:rFonts w:cs="Arial"/>
                <w:lang w:val="de-DE"/>
              </w:rPr>
              <w:tab/>
            </w:r>
            <w:r w:rsidRPr="003E42B7">
              <w:rPr>
                <w:rFonts w:cs="Arial"/>
                <w:lang w:val="de-DE"/>
              </w:rPr>
              <w:tab/>
              <w:t>Statistische Entscheidung</w:t>
            </w:r>
          </w:p>
          <w:p w:rsidR="004A2EE4" w:rsidRPr="003E42B7" w:rsidRDefault="004A2EE4" w:rsidP="004A2EE4">
            <w:pPr>
              <w:tabs>
                <w:tab w:val="left" w:pos="2637"/>
                <w:tab w:val="left" w:pos="4338"/>
                <w:tab w:val="left" w:pos="6323"/>
              </w:tabs>
              <w:ind w:left="828" w:right="-2"/>
              <w:rPr>
                <w:rFonts w:cs="Arial"/>
                <w:lang w:val="de-DE"/>
              </w:rPr>
            </w:pPr>
            <w:r w:rsidRPr="003E42B7">
              <w:rPr>
                <w:rFonts w:cs="Arial"/>
                <w:lang w:val="de-DE"/>
              </w:rPr>
              <w:tab/>
            </w:r>
            <w:r w:rsidRPr="003E42B7">
              <w:rPr>
                <w:rFonts w:cs="Arial"/>
                <w:lang w:val="de-DE"/>
              </w:rPr>
              <w:tab/>
              <w:t>H</w:t>
            </w:r>
            <w:r w:rsidRPr="003E42B7">
              <w:rPr>
                <w:rFonts w:cs="Arial"/>
                <w:vertAlign w:val="subscript"/>
                <w:lang w:val="de-DE"/>
              </w:rPr>
              <w:t xml:space="preserve">o </w:t>
            </w:r>
            <w:r w:rsidRPr="003E42B7">
              <w:rPr>
                <w:rFonts w:cs="Arial"/>
                <w:lang w:val="de-DE"/>
              </w:rPr>
              <w:t xml:space="preserve">zurückweisen </w:t>
            </w:r>
            <w:r w:rsidRPr="003E42B7">
              <w:rPr>
                <w:rFonts w:cs="Arial"/>
                <w:lang w:val="de-DE"/>
              </w:rPr>
              <w:tab/>
              <w:t>H</w:t>
            </w:r>
            <w:r w:rsidRPr="003E42B7">
              <w:rPr>
                <w:rFonts w:cs="Arial"/>
                <w:vertAlign w:val="subscript"/>
                <w:lang w:val="de-DE"/>
              </w:rPr>
              <w:t xml:space="preserve">o </w:t>
            </w:r>
            <w:r w:rsidRPr="003E42B7">
              <w:rPr>
                <w:rFonts w:cs="Arial"/>
                <w:lang w:val="de-DE"/>
              </w:rPr>
              <w:t>nicht zurückweisen</w:t>
            </w:r>
          </w:p>
          <w:p w:rsidR="004A2EE4" w:rsidRPr="003E42B7" w:rsidRDefault="004A2EE4" w:rsidP="004A2EE4">
            <w:pPr>
              <w:tabs>
                <w:tab w:val="left" w:pos="2637"/>
                <w:tab w:val="left" w:pos="4338"/>
                <w:tab w:val="left" w:pos="6323"/>
              </w:tabs>
              <w:ind w:left="828" w:right="-2"/>
              <w:rPr>
                <w:rFonts w:cs="Arial"/>
                <w:lang w:val="de-DE"/>
              </w:rPr>
            </w:pPr>
            <w:r w:rsidRPr="003E42B7">
              <w:rPr>
                <w:rFonts w:cs="Arial"/>
                <w:lang w:val="de-DE"/>
              </w:rPr>
              <w:t>Richtige Situation</w:t>
            </w:r>
            <w:r w:rsidRPr="003E42B7">
              <w:rPr>
                <w:rFonts w:cs="Arial"/>
                <w:lang w:val="de-DE"/>
              </w:rPr>
              <w:tab/>
              <w:t>H</w:t>
            </w:r>
            <w:r w:rsidRPr="003E42B7">
              <w:rPr>
                <w:rFonts w:cs="Arial"/>
                <w:vertAlign w:val="subscript"/>
                <w:lang w:val="de-DE"/>
              </w:rPr>
              <w:t xml:space="preserve">o </w:t>
            </w:r>
            <w:r w:rsidRPr="003E42B7">
              <w:rPr>
                <w:rFonts w:cs="Arial"/>
                <w:lang w:val="de-DE"/>
              </w:rPr>
              <w:t>richtig</w:t>
            </w:r>
            <w:r w:rsidRPr="003E42B7">
              <w:rPr>
                <w:rFonts w:cs="Arial"/>
                <w:lang w:val="de-DE"/>
              </w:rPr>
              <w:tab/>
              <w:t>Fehler vom Typ I</w:t>
            </w:r>
            <w:r w:rsidRPr="003E42B7">
              <w:rPr>
                <w:rFonts w:cs="Arial"/>
                <w:lang w:val="de-DE"/>
              </w:rPr>
              <w:tab/>
              <w:t>Korrekt</w:t>
            </w:r>
          </w:p>
          <w:p w:rsidR="004A2EE4" w:rsidRPr="003E42B7" w:rsidRDefault="004A2EE4" w:rsidP="004A2EE4">
            <w:pPr>
              <w:tabs>
                <w:tab w:val="left" w:pos="2637"/>
                <w:tab w:val="left" w:pos="4338"/>
                <w:tab w:val="left" w:pos="6323"/>
              </w:tabs>
              <w:ind w:left="828" w:right="-2"/>
              <w:rPr>
                <w:rFonts w:cs="Arial"/>
                <w:lang w:val="de-DE"/>
              </w:rPr>
            </w:pPr>
            <w:r w:rsidRPr="003E42B7">
              <w:rPr>
                <w:rFonts w:cs="Arial"/>
                <w:lang w:val="de-DE"/>
              </w:rPr>
              <w:tab/>
              <w:t>H</w:t>
            </w:r>
            <w:r w:rsidRPr="003E42B7">
              <w:rPr>
                <w:rFonts w:cs="Arial"/>
                <w:vertAlign w:val="subscript"/>
                <w:lang w:val="de-DE"/>
              </w:rPr>
              <w:t xml:space="preserve">o </w:t>
            </w:r>
            <w:r w:rsidRPr="003E42B7">
              <w:rPr>
                <w:rFonts w:cs="Arial"/>
                <w:lang w:val="de-DE"/>
              </w:rPr>
              <w:t>falsch</w:t>
            </w:r>
            <w:r w:rsidRPr="003E42B7">
              <w:rPr>
                <w:rFonts w:cs="Arial"/>
                <w:lang w:val="de-DE"/>
              </w:rPr>
              <w:tab/>
              <w:t>Korrekt</w:t>
            </w:r>
            <w:r w:rsidRPr="003E42B7">
              <w:rPr>
                <w:rFonts w:cs="Arial"/>
                <w:lang w:val="de-DE"/>
              </w:rPr>
              <w:tab/>
              <w:t>Fehler vom Typ II</w:t>
            </w:r>
          </w:p>
          <w:p w:rsidR="004A2EE4" w:rsidRPr="003E42B7" w:rsidRDefault="004A2EE4" w:rsidP="004A2EE4">
            <w:pPr>
              <w:rPr>
                <w:rFonts w:cs="Arial"/>
                <w:lang w:val="de-DE"/>
              </w:rPr>
            </w:pPr>
          </w:p>
        </w:tc>
      </w:tr>
      <w:tr w:rsidR="004A2EE4" w:rsidRPr="003E42B7" w:rsidTr="00B00310">
        <w:trPr>
          <w:cantSplit/>
        </w:trPr>
        <w:tc>
          <w:tcPr>
            <w:tcW w:w="9889" w:type="dxa"/>
          </w:tcPr>
          <w:p w:rsidR="004A2EE4" w:rsidRPr="003E42B7" w:rsidRDefault="004A2EE4" w:rsidP="004A2EE4">
            <w:pPr>
              <w:spacing w:after="240"/>
              <w:rPr>
                <w:rFonts w:cs="Arial"/>
                <w:bCs/>
                <w:lang w:val="de-DE"/>
              </w:rPr>
            </w:pPr>
            <w:r w:rsidRPr="003E42B7">
              <w:rPr>
                <w:rFonts w:cs="Arial"/>
                <w:b/>
                <w:color w:val="FF0000"/>
                <w:lang w:val="de-DE"/>
              </w:rPr>
              <w:t>Feste Größe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Feste Größe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/Fester Faktor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Fester Faktor</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lang w:val="de-DE"/>
              </w:rPr>
              <w:t>Ein Faktor ist fest, wenn die untersuchten Niveaus die einzigen Niveaus von Interesse sind. Die Niveaus des Faktors werden so angesehen, daß sie feste Effekte haben. Die Behandlungen, die auf Feldversuche mit landwirtschaftlichen Arten angewandt werden, sind in der Regel ein fester Faktor. Vgl. auch Faktor.</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Freiheitsgrade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Freiheitsgrade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Statistiker verwenden den Begriff </w:t>
            </w:r>
            <w:r w:rsidR="00E20538">
              <w:rPr>
                <w:rFonts w:cs="Arial"/>
                <w:lang w:val="de-DE"/>
              </w:rPr>
              <w:t>‚</w:t>
            </w:r>
            <w:r w:rsidRPr="003E42B7">
              <w:rPr>
                <w:rFonts w:cs="Arial"/>
                <w:lang w:val="de-DE"/>
              </w:rPr>
              <w:t>Freiheitsgrade</w:t>
            </w:r>
            <w:r w:rsidR="00E20538">
              <w:rPr>
                <w:rFonts w:cs="Arial"/>
                <w:color w:val="000000"/>
                <w:lang w:val="de-DE"/>
              </w:rPr>
              <w:t>‘</w:t>
            </w:r>
            <w:r w:rsidRPr="003E42B7">
              <w:rPr>
                <w:rFonts w:cs="Arial"/>
                <w:lang w:val="de-DE"/>
              </w:rPr>
              <w:t xml:space="preserve"> zur Beschreibung der Anzahl Werte in der endgültigen Berechnung einer Kenngröße, die frei variieren können. Betrachten wir beispielsweise die Kenngröße </w:t>
            </w:r>
            <w:r w:rsidRPr="003E42B7">
              <w:rPr>
                <w:rFonts w:cs="Arial"/>
                <w:position w:val="-6"/>
                <w:lang w:val="de-DE"/>
              </w:rPr>
              <w:object w:dxaOrig="260" w:dyaOrig="320">
                <v:shape id="_x0000_i1078" type="#_x0000_t75" style="width:12.75pt;height:15.75pt" o:ole="" fillcolor="window">
                  <v:imagedata r:id="rId595" o:title=""/>
                </v:shape>
                <o:OLEObject Type="Embed" ProgID="Equation.3" ShapeID="_x0000_i1078" DrawAspect="Content" ObjectID="_1443025835" r:id="rId596"/>
              </w:object>
            </w:r>
            <w:r w:rsidRPr="003E42B7">
              <w:rPr>
                <w:rFonts w:cs="Arial"/>
                <w:lang w:val="de-DE"/>
              </w:rPr>
              <w:t xml:space="preserve">, die angenommene Varianz einer Stichprobe. Zur Berechnung der angenommenen Varianz einer Zufallsstichprobe muß zunächst der Mittelwert dieser Stichprobe und sodann die Summe mehrerer quadratischen Abweichungen von diesem Mittelwert berechnet werden. Während es n derartige quadratische Abweichungen gibt, sind nur (n - 1) von diesen faktisch frei, einen beliebigen Wert anzunehmen, weil die endgültige quadratische Abweichung vom Mittelwert den einen Wert von X  einschließen muß, so daß die Summe aller X, dividiert durch n, gleich wie der erzielte Mittelwert der Stichprobe ist. Alle übrigen quadratischen Abweichungen (n - 1) vom Mittelwert können theoretisch irgendwelche beliebigen Werte aufweisen. Aus diesen Gründen soll die Kenngröße </w:t>
            </w:r>
            <w:r w:rsidRPr="003E42B7">
              <w:rPr>
                <w:rFonts w:cs="Arial"/>
                <w:position w:val="-6"/>
                <w:lang w:val="de-DE"/>
              </w:rPr>
              <w:object w:dxaOrig="260" w:dyaOrig="320">
                <v:shape id="_x0000_i1079" type="#_x0000_t75" style="width:12.75pt;height:15.75pt" o:ole="" fillcolor="window">
                  <v:imagedata r:id="rId597" o:title=""/>
                </v:shape>
                <o:OLEObject Type="Embed" ProgID="Equation.3" ShapeID="_x0000_i1079" DrawAspect="Content" ObjectID="_1443025836" r:id="rId598"/>
              </w:object>
            </w:r>
            <w:r w:rsidRPr="003E42B7">
              <w:rPr>
                <w:rFonts w:cs="Arial"/>
                <w:lang w:val="de-DE"/>
              </w:rPr>
              <w:t>, die angenommene Varianz einer Stichprobe, nur (n - 1) Freiheitsgrade haben.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F-Verhältnis</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F-Verhältnis</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Verhältnis (Quotient) zweier Varianzen, das F-verteilt ist. Dieser Quotient wird beispielsweise bei ANOVA angewandt, um den Effekt von Faktoren und deren Interaktionen zu prüfen.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F-Verteilung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F-Verteilung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Die F-Verteilung ist die Verteilung des Verhältnisses zweier C</w:t>
            </w:r>
            <w:r w:rsidRPr="003E42B7">
              <w:rPr>
                <w:rFonts w:cs="Arial"/>
                <w:bCs/>
                <w:color w:val="000000"/>
                <w:lang w:val="de-DE"/>
              </w:rPr>
              <w:t xml:space="preserve">hi-Quadrat-Variablen, z. B. das Verhältnis zweier Schätzungen der </w:t>
            </w:r>
            <w:hyperlink r:id="rId599" w:history="1">
              <w:r w:rsidRPr="003E42B7">
                <w:rPr>
                  <w:rFonts w:cs="Arial"/>
                  <w:color w:val="000000"/>
                  <w:lang w:val="de-DE"/>
                </w:rPr>
                <w:t>Varianz.</w:t>
              </w:r>
            </w:hyperlink>
            <w:r w:rsidRPr="003E42B7">
              <w:rPr>
                <w:rFonts w:cs="Arial"/>
                <w:color w:val="000000"/>
                <w:lang w:val="de-DE"/>
              </w:rPr>
              <w:t xml:space="preserve"> Sie wird zur Berechnung der Wahrscheinlichkeitswerte bei der </w:t>
            </w:r>
            <w:hyperlink r:id="rId600" w:history="1">
              <w:r w:rsidRPr="003E42B7">
                <w:rPr>
                  <w:rFonts w:cs="Arial"/>
                  <w:color w:val="000000"/>
                  <w:lang w:val="de-DE"/>
                </w:rPr>
                <w:t xml:space="preserve">Varianzanalyse </w:t>
              </w:r>
            </w:hyperlink>
            <w:r w:rsidRPr="003E42B7">
              <w:rPr>
                <w:rFonts w:cs="Arial"/>
                <w:color w:val="000000"/>
                <w:lang w:val="de-DE"/>
              </w:rPr>
              <w:t>angewandt. Die F</w:t>
            </w:r>
            <w:r w:rsidRPr="003E42B7">
              <w:rPr>
                <w:rFonts w:cs="Arial"/>
                <w:color w:val="000000"/>
                <w:lang w:val="de-DE"/>
              </w:rPr>
              <w:noBreakHyphen/>
              <w:t xml:space="preserve">Verteilung hat zwei Parameter: den Zähler der </w:t>
            </w:r>
            <w:hyperlink r:id="rId601" w:history="1">
              <w:r w:rsidRPr="003E42B7">
                <w:rPr>
                  <w:rFonts w:cs="Arial"/>
                  <w:color w:val="000000"/>
                  <w:lang w:val="de-DE"/>
                </w:rPr>
                <w:t>Freiheitsgrade</w:t>
              </w:r>
            </w:hyperlink>
            <w:r w:rsidRPr="003E42B7">
              <w:rPr>
                <w:rFonts w:cs="Arial"/>
                <w:color w:val="000000"/>
                <w:lang w:val="de-DE"/>
              </w:rPr>
              <w:t xml:space="preserve"> (dfn) und den Nenner der Freiheitsgrade (dfd). Der</w:t>
            </w:r>
            <w:r w:rsidRPr="003E42B7">
              <w:rPr>
                <w:rFonts w:cs="Arial"/>
                <w:bCs/>
                <w:color w:val="000000"/>
                <w:lang w:val="de-DE"/>
              </w:rPr>
              <w:t xml:space="preserve"> dfn ist die Zahl der Freiheitsgrade des Zählers, und dfd ist die Zahl der Freiheitsgrade des Nenners.</w:t>
            </w:r>
            <w:r w:rsidRPr="003E42B7">
              <w:rPr>
                <w:rFonts w:cs="Arial"/>
                <w:color w:val="000000"/>
                <w:lang w:val="de-DE"/>
              </w:rPr>
              <w:t xml:space="preserve"> Der dfd wird häufig als  Freiheitsgrade für Fehler oder dfe bezeichnet. Im einfachsten Fall einer ANOVA mit einem Faktor zwischen Subjekten ist</w:t>
            </w:r>
          </w:p>
          <w:p w:rsidR="004A2EE4" w:rsidRPr="003E42B7" w:rsidRDefault="004A2EE4" w:rsidP="004A2EE4">
            <w:pPr>
              <w:pStyle w:val="Blockquote"/>
              <w:keepNext/>
              <w:keepLines/>
              <w:spacing w:before="0" w:after="240"/>
              <w:ind w:left="0" w:right="0"/>
              <w:rPr>
                <w:rFonts w:cs="Arial"/>
                <w:color w:val="000000"/>
                <w:lang w:val="de-DE"/>
              </w:rPr>
            </w:pPr>
            <w:r w:rsidRPr="003E42B7">
              <w:rPr>
                <w:rFonts w:cs="Arial"/>
                <w:color w:val="000000"/>
                <w:lang w:val="de-DE"/>
              </w:rPr>
              <w:t>dfn = a-1</w:t>
            </w:r>
          </w:p>
          <w:p w:rsidR="004A2EE4" w:rsidRPr="003E42B7" w:rsidRDefault="004A2EE4" w:rsidP="004A2EE4">
            <w:pPr>
              <w:pStyle w:val="Blockquote"/>
              <w:keepNext/>
              <w:keepLines/>
              <w:spacing w:before="0" w:after="240"/>
              <w:ind w:left="0" w:right="0"/>
              <w:rPr>
                <w:rFonts w:cs="Arial"/>
                <w:color w:val="000000"/>
                <w:lang w:val="de-DE"/>
              </w:rPr>
            </w:pPr>
            <w:r w:rsidRPr="003E42B7">
              <w:rPr>
                <w:rFonts w:cs="Arial"/>
                <w:color w:val="000000"/>
                <w:lang w:val="de-DE"/>
              </w:rPr>
              <w:t>dfd = N-a</w:t>
            </w:r>
          </w:p>
          <w:p w:rsidR="004A2EE4" w:rsidRPr="003E42B7" w:rsidRDefault="004A2EE4" w:rsidP="00092F21">
            <w:pPr>
              <w:spacing w:after="240"/>
              <w:rPr>
                <w:rFonts w:cs="Arial"/>
                <w:color w:val="000000"/>
                <w:lang w:val="de-DE"/>
              </w:rPr>
            </w:pPr>
            <w:r w:rsidRPr="003E42B7">
              <w:rPr>
                <w:rFonts w:cs="Arial"/>
                <w:color w:val="000000"/>
                <w:lang w:val="de-DE"/>
              </w:rPr>
              <w:t xml:space="preserve">wobei </w:t>
            </w:r>
            <w:r w:rsidR="00092F21">
              <w:rPr>
                <w:rFonts w:cs="Arial"/>
                <w:color w:val="000000"/>
                <w:lang w:val="de-DE"/>
              </w:rPr>
              <w:t>„</w:t>
            </w:r>
            <w:r w:rsidRPr="003E42B7">
              <w:rPr>
                <w:rFonts w:cs="Arial"/>
                <w:color w:val="000000"/>
                <w:lang w:val="de-DE"/>
              </w:rPr>
              <w:t>a</w:t>
            </w:r>
            <w:r w:rsidR="00092F21">
              <w:rPr>
                <w:rFonts w:cs="Arial"/>
                <w:color w:val="000000"/>
                <w:lang w:val="de-DE"/>
              </w:rPr>
              <w:t>“</w:t>
            </w:r>
            <w:r w:rsidRPr="003E42B7">
              <w:rPr>
                <w:rFonts w:cs="Arial"/>
                <w:color w:val="000000"/>
                <w:lang w:val="de-DE"/>
              </w:rPr>
              <w:t xml:space="preserve"> die Anzahl Gruppen und </w:t>
            </w:r>
            <w:r w:rsidR="00092F21">
              <w:rPr>
                <w:rFonts w:cs="Arial"/>
                <w:color w:val="000000"/>
                <w:lang w:val="de-DE"/>
              </w:rPr>
              <w:t>„</w:t>
            </w:r>
            <w:r w:rsidRPr="003E42B7">
              <w:rPr>
                <w:rFonts w:cs="Arial"/>
                <w:color w:val="000000"/>
                <w:lang w:val="de-DE"/>
              </w:rPr>
              <w:t>N</w:t>
            </w:r>
            <w:r w:rsidR="00092F21">
              <w:rPr>
                <w:rFonts w:cs="Arial"/>
                <w:color w:val="000000"/>
                <w:lang w:val="de-DE"/>
              </w:rPr>
              <w:t>“</w:t>
            </w:r>
            <w:r w:rsidRPr="003E42B7">
              <w:rPr>
                <w:rFonts w:cs="Arial"/>
                <w:color w:val="000000"/>
                <w:lang w:val="de-DE"/>
              </w:rPr>
              <w:t xml:space="preserve"> die Gesamtzahl der Subjekte im Versuch ist. Die Form der F-Verteilung hängt von dfn und dfd ab. Je geringer die Freiheitsgrade, desto größer ist der Wert von F, der erforderlich ist, um signifikant zu sein. Wenn beispielsweise dfn = 4 und dfd = 12 ist, dann wäre ein F von 3,26 erforderlich um auf dem Niveau von 0,05 signifikant zu sein. Wenn der dfn 10 und der dfd 100 wären, dann würde ein F von 1,93 ausreichen</w:t>
            </w:r>
            <w:r w:rsidRPr="003E42B7">
              <w:rPr>
                <w:rFonts w:cs="Arial"/>
                <w:bCs/>
                <w:lang w:val="de-DE"/>
              </w:rPr>
              <w: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Gewichtete Daten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Gewichtete Daten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Gewichtungen werden angewandt, wenn man den Einfluß der Kästen in der Analyse anpassen möchte, z. B. um die Zahl der Populationseinheiten zu berücksichtigen, die jeder Kasten darstellt. Bei Stichprobenerhebungen werden Gewichtungen mit größerer Wahrscheinlichkeit mit Daten benutzt, die aus Stichprobenanlagen mit verschiedenen Selektionsraten abgeleitet sind, oder mit Daten, die deutlich verschiedene Reaktionsraten der Untergruppen aufweisen.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Halber Interquartilabstand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Halber Interquartilabstand</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Der halbe Interquartilabstand ist eine Meßgröße der </w:t>
            </w:r>
            <w:hyperlink r:id="rId602" w:history="1">
              <w:r w:rsidRPr="003E42B7">
                <w:rPr>
                  <w:rFonts w:cs="Arial"/>
                  <w:color w:val="000000"/>
                  <w:lang w:val="de-DE"/>
                </w:rPr>
                <w:t>Streubreite</w:t>
              </w:r>
            </w:hyperlink>
            <w:r w:rsidRPr="003E42B7">
              <w:rPr>
                <w:rFonts w:cs="Arial"/>
                <w:color w:val="000000"/>
                <w:lang w:val="de-DE"/>
              </w:rPr>
              <w:t xml:space="preserve"> oder </w:t>
            </w:r>
            <w:hyperlink r:id="rId603" w:history="1">
              <w:r w:rsidRPr="003E42B7">
                <w:rPr>
                  <w:rFonts w:cs="Arial"/>
                  <w:color w:val="000000"/>
                  <w:lang w:val="de-DE"/>
                </w:rPr>
                <w:t>Dispersion.</w:t>
              </w:r>
            </w:hyperlink>
            <w:r w:rsidRPr="003E42B7">
              <w:rPr>
                <w:rFonts w:cs="Arial"/>
                <w:color w:val="000000"/>
                <w:lang w:val="de-DE"/>
              </w:rPr>
              <w:t xml:space="preserve"> Er wird als der halbe Unterschied zwischen dem 75. </w:t>
            </w:r>
            <w:hyperlink r:id="rId604" w:history="1">
              <w:r w:rsidRPr="003E42B7">
                <w:rPr>
                  <w:rFonts w:cs="Arial"/>
                  <w:color w:val="000000"/>
                  <w:lang w:val="de-DE"/>
                </w:rPr>
                <w:t>Perzentil</w:t>
              </w:r>
            </w:hyperlink>
            <w:r w:rsidRPr="003E42B7">
              <w:rPr>
                <w:rFonts w:cs="Arial"/>
                <w:color w:val="000000"/>
                <w:lang w:val="de-DE"/>
              </w:rPr>
              <w:t xml:space="preserve"> [häufig als (Q3) bezeichnet] und dem 25. Perzentil (Q1) berechnet. Die Formel für den halben Interquartilabstand lautet daher: (Q3-Q1)/2. Da die Hälfte der Punktwerte in einer Verteilung zwischen Q3 und Q1 liegt, beträgt der halbe Interquartilabstand 1/2 des Abstandes, der für die Erfassung von 1/2 der Punktwerte erforderlich ist. In einer symmetrischen Verteilung enthält ein Intervall, das sich von einem halben Interquartilabstand unter dem Median zu einem halben Interquartil über dem Median erstreckt, 1/2 der Punktwerte. Dies trifft für eine </w:t>
            </w:r>
            <w:hyperlink r:id="rId605" w:history="1">
              <w:r w:rsidRPr="003E42B7">
                <w:rPr>
                  <w:rFonts w:cs="Arial"/>
                  <w:color w:val="000000"/>
                  <w:lang w:val="de-DE"/>
                </w:rPr>
                <w:t>schiefe</w:t>
              </w:r>
            </w:hyperlink>
            <w:r w:rsidRPr="003E42B7">
              <w:rPr>
                <w:rFonts w:cs="Arial"/>
                <w:color w:val="000000"/>
                <w:lang w:val="de-DE"/>
              </w:rPr>
              <w:t xml:space="preserve"> Verteilung jedoch nicht zu. Der halbe Interquartilabstand wird durch extreme Punktwerte kaum beeinflußt, so daß er eine angemessene Meßgröße der Streubreite für schiefe Verteilungen ist. Er ist jedoch der </w:t>
            </w:r>
            <w:hyperlink r:id="rId606" w:history="1">
              <w:r w:rsidRPr="003E42B7">
                <w:rPr>
                  <w:rFonts w:cs="Arial"/>
                  <w:color w:val="000000"/>
                  <w:lang w:val="de-DE"/>
                </w:rPr>
                <w:t>Stichprobenfluktuation</w:t>
              </w:r>
            </w:hyperlink>
            <w:r w:rsidRPr="003E42B7">
              <w:rPr>
                <w:rFonts w:cs="Arial"/>
                <w:color w:val="000000"/>
                <w:lang w:val="de-DE"/>
              </w:rPr>
              <w:t xml:space="preserve"> in </w:t>
            </w:r>
            <w:hyperlink r:id="rId607" w:history="1">
              <w:r w:rsidRPr="003E42B7">
                <w:rPr>
                  <w:rFonts w:cs="Arial"/>
                  <w:color w:val="000000"/>
                  <w:lang w:val="de-DE"/>
                </w:rPr>
                <w:t>Normal</w:t>
              </w:r>
            </w:hyperlink>
            <w:r w:rsidRPr="003E42B7">
              <w:rPr>
                <w:rFonts w:cs="Arial"/>
                <w:color w:val="000000"/>
                <w:lang w:val="de-DE"/>
              </w:rPr>
              <w:t xml:space="preserve">verteilungen stärker unterworfen als die </w:t>
            </w:r>
            <w:hyperlink r:id="rId608" w:history="1">
              <w:r w:rsidRPr="003E42B7">
                <w:rPr>
                  <w:rFonts w:cs="Arial"/>
                  <w:color w:val="000000"/>
                  <w:lang w:val="de-DE"/>
                </w:rPr>
                <w:t>Standardabweichung</w:t>
              </w:r>
            </w:hyperlink>
            <w:r w:rsidRPr="003E42B7">
              <w:rPr>
                <w:rFonts w:cs="Arial"/>
                <w:color w:val="000000"/>
                <w:lang w:val="de-DE"/>
              </w:rPr>
              <w:t xml:space="preserve"> und wird daher für Daten, die ungefähr normalverteilt sind, nicht häufig benutzt.</w:t>
            </w:r>
          </w:p>
        </w:tc>
      </w:tr>
      <w:tr w:rsidR="004A2EE4" w:rsidRPr="003E42B7" w:rsidTr="00B00310">
        <w:trPr>
          <w:cantSplit/>
        </w:trPr>
        <w:tc>
          <w:tcPr>
            <w:tcW w:w="9889" w:type="dxa"/>
          </w:tcPr>
          <w:p w:rsidR="004A2EE4" w:rsidRPr="003E42B7" w:rsidRDefault="004A2EE4" w:rsidP="004A2EE4">
            <w:pPr>
              <w:spacing w:after="240"/>
              <w:rPr>
                <w:rFonts w:cs="Arial"/>
                <w:b/>
                <w:color w:val="FF0000"/>
                <w:lang w:val="de-DE"/>
              </w:rPr>
            </w:pPr>
            <w:r w:rsidRPr="003E42B7">
              <w:rPr>
                <w:rFonts w:cs="Arial"/>
                <w:b/>
                <w:color w:val="FF0000"/>
                <w:lang w:val="de-DE"/>
              </w:rPr>
              <w:t>Häufigkeitstabelle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Häufigkeitstabelle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Häufigkeitstabelle wird dadurch erstellt, daß die Punktwerte auf einer Variable Intervallen zugeteilt werden und die Anzahl Punktwerte in jedem Intervall gezählt wird. Die tatsächliche Zahl der Punktwerte wird angezeigt, ebenso der Prozentsatz der Punktwerte in jedem Intervall.</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Häufigkeitsverteilung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Häufigkeitsverteilung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Eine Häufigkeitsverteilung zeigt die Anzahl Beobachtungen, die in jedes von mehreren Wertintervallen fallen. Häufigkeitsverteilungen werden als </w:t>
            </w:r>
            <w:hyperlink r:id="rId609" w:history="1">
              <w:r w:rsidRPr="003E42B7">
                <w:rPr>
                  <w:rFonts w:cs="Arial"/>
                  <w:color w:val="000000"/>
                  <w:lang w:val="de-DE"/>
                </w:rPr>
                <w:t>Häufigkeitstabellen,</w:t>
              </w:r>
            </w:hyperlink>
            <w:r w:rsidRPr="003E42B7">
              <w:rPr>
                <w:rFonts w:cs="Arial"/>
                <w:color w:val="000000"/>
                <w:lang w:val="de-DE"/>
              </w:rPr>
              <w:t xml:space="preserve"> H</w:t>
            </w:r>
            <w:hyperlink r:id="rId610" w:history="1">
              <w:r w:rsidRPr="003E42B7">
                <w:rPr>
                  <w:rFonts w:cs="Arial"/>
                  <w:color w:val="000000"/>
                  <w:lang w:val="de-DE"/>
                </w:rPr>
                <w:t>istogramme,</w:t>
              </w:r>
            </w:hyperlink>
            <w:r w:rsidRPr="003E42B7">
              <w:rPr>
                <w:rFonts w:cs="Arial"/>
                <w:color w:val="000000"/>
                <w:lang w:val="de-DE"/>
              </w:rPr>
              <w:t xml:space="preserve"> oder </w:t>
            </w:r>
            <w:hyperlink r:id="rId611" w:history="1">
              <w:r w:rsidRPr="003E42B7">
                <w:rPr>
                  <w:rFonts w:cs="Arial"/>
                  <w:color w:val="000000"/>
                  <w:lang w:val="de-DE"/>
                </w:rPr>
                <w:t>Polygone dargestellt.</w:t>
              </w:r>
            </w:hyperlink>
            <w:r w:rsidRPr="003E42B7">
              <w:rPr>
                <w:rFonts w:cs="Arial"/>
                <w:color w:val="000000"/>
                <w:lang w:val="de-DE"/>
              </w:rPr>
              <w:t xml:space="preserve"> Häufigkeitsverteilungen können entweder die tatsächliche Anzahl Beobachtungen, die in jedes Intervall fallen, oder den Prozentsatz der Beobachtungen zeigen. Im letzteren Fall wird die Verteilung als relative Häufigkeitsverteilung bezeichnet.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Haupteffekt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Haupteffekt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Der Haupteffekt eines Faktors ist der Effekt des Faktors, der den Durchschnitt aller Niveaus anderer Faktoren im Versuch bildet. Der</w:t>
            </w:r>
            <w:r w:rsidRPr="003E42B7">
              <w:rPr>
                <w:rFonts w:cs="Arial"/>
                <w:lang w:val="de-DE"/>
              </w:rPr>
              <w:t xml:space="preserve"> Haupteffekt des Bewässerungswassers im Beispiel der faktoriellen Anlage könnte geprüft werden, indem der Mittelwert für die beiden Wasserniveaus, der den Durchschnitt über alle drei Niveaus der Stickstoffdosierung bildet, berechnet wird. Der Mittelwert für die </w:t>
            </w:r>
            <w:smartTag w:uri="urn:schemas-microsoft-com:office:smarttags" w:element="metricconverter">
              <w:smartTagPr>
                <w:attr w:name="ProductID" w:val="5 cm"/>
              </w:smartTagPr>
              <w:r w:rsidRPr="003E42B7">
                <w:rPr>
                  <w:rFonts w:cs="Arial"/>
                  <w:lang w:val="de-DE"/>
                </w:rPr>
                <w:t>5 cm</w:t>
              </w:r>
            </w:smartTag>
            <w:r w:rsidRPr="003E42B7">
              <w:rPr>
                <w:rFonts w:cs="Arial"/>
                <w:lang w:val="de-DE"/>
              </w:rPr>
              <w:t xml:space="preserve"> Wasser beträgt: (1,5 + 2,5 + 2,8)/3 = 2,27, und der Mittelwert für die </w:t>
            </w:r>
            <w:smartTag w:uri="urn:schemas-microsoft-com:office:smarttags" w:element="metricconverter">
              <w:smartTagPr>
                <w:attr w:name="ProductID" w:val="10 cm"/>
              </w:smartTagPr>
              <w:r w:rsidRPr="003E42B7">
                <w:rPr>
                  <w:rFonts w:cs="Arial"/>
                  <w:lang w:val="de-DE"/>
                </w:rPr>
                <w:t>10 cm</w:t>
              </w:r>
            </w:smartTag>
            <w:r w:rsidRPr="003E42B7">
              <w:rPr>
                <w:rFonts w:cs="Arial"/>
                <w:lang w:val="de-DE"/>
              </w:rPr>
              <w:t xml:space="preserve"> Wasser beträgt: (1,8 + 2,2 + 1,9)/3 = 1,97. Der Haupteffekt des Wassers beinhaltet deshalb einen Vergleich des Mittelwertes der </w:t>
            </w:r>
            <w:smartTag w:uri="urn:schemas-microsoft-com:office:smarttags" w:element="metricconverter">
              <w:smartTagPr>
                <w:attr w:name="ProductID" w:val="5ﾠcm"/>
              </w:smartTagPr>
              <w:r w:rsidRPr="003E42B7">
                <w:rPr>
                  <w:rFonts w:cs="Arial"/>
                  <w:lang w:val="de-DE"/>
                </w:rPr>
                <w:t>5 cm</w:t>
              </w:r>
            </w:smartTag>
            <w:r w:rsidRPr="003E42B7">
              <w:rPr>
                <w:rFonts w:cs="Arial"/>
                <w:lang w:val="de-DE"/>
              </w:rPr>
              <w:t xml:space="preserve"> Wasser (2,27) mit dem Mittelwert der </w:t>
            </w:r>
            <w:smartTag w:uri="urn:schemas-microsoft-com:office:smarttags" w:element="metricconverter">
              <w:smartTagPr>
                <w:attr w:name="ProductID" w:val="10 cm"/>
              </w:smartTagPr>
              <w:r w:rsidRPr="003E42B7">
                <w:rPr>
                  <w:rFonts w:cs="Arial"/>
                  <w:lang w:val="de-DE"/>
                </w:rPr>
                <w:t>10 cm</w:t>
              </w:r>
            </w:smartTag>
            <w:r w:rsidRPr="003E42B7">
              <w:rPr>
                <w:rFonts w:cs="Arial"/>
                <w:lang w:val="de-DE"/>
              </w:rPr>
              <w:t xml:space="preserve"> Wasser (1,97). Die </w:t>
            </w:r>
            <w:hyperlink r:id="rId612" w:history="1">
              <w:r w:rsidRPr="003E42B7">
                <w:rPr>
                  <w:rFonts w:cs="Arial"/>
                  <w:color w:val="000000"/>
                  <w:lang w:val="de-DE"/>
                </w:rPr>
                <w:t>Varianzanalyse</w:t>
              </w:r>
            </w:hyperlink>
            <w:r w:rsidRPr="003E42B7">
              <w:rPr>
                <w:rFonts w:cs="Arial"/>
                <w:color w:val="000000"/>
                <w:lang w:val="de-DE"/>
              </w:rPr>
              <w:t xml:space="preserve"> bietet einen </w:t>
            </w:r>
            <w:hyperlink r:id="rId613" w:history="1">
              <w:r w:rsidRPr="003E42B7">
                <w:rPr>
                  <w:rFonts w:cs="Arial"/>
                  <w:color w:val="000000"/>
                  <w:lang w:val="de-DE"/>
                </w:rPr>
                <w:t>Signifikanz</w:t>
              </w:r>
            </w:hyperlink>
            <w:r w:rsidRPr="003E42B7">
              <w:rPr>
                <w:rFonts w:cs="Arial"/>
                <w:color w:val="000000"/>
                <w:lang w:val="de-DE"/>
              </w:rPr>
              <w:t>test für den Haupteffekt jedes Faktors in der Versuchsanlage.</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Heterogenität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Heterogenität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Fehlen von Homogenität der Varianz. Vgl. Homogenität der Varianz.</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Heteroskedastizität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Heteroskedastizität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Fehlen von Homogenität der Varianz. Vgl. Homogenität der Varianz.</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Hierarchische Analyse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Hierarchische Analyse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Im Kontext der multidimensionalen Analyse von Kontingenztabellen ist eine hierarchische Analyse eine solche, bei der die Einbeziehung einer Interaktionsgröße höherer Ordnung die Einbeziehung aller Größen niedrigerer Ordnung impliziert. Wenn die Interaktion zweier Faktoren beispielsweise in ein erläuterndes Modell eingeschlossen ist, dann sind auch die Haupteffekte für beide dieser Faktoren im Modell eingeschlossen.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Histogramm</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Histogramm</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 Histogramm wird aufgrund einer Häufigkeitstabelle erstellt. Die Intervalle werden auf der X-Achse dargestellt, und die Zahl der Punktwerte in jedem Intervall wird durch die Zone eines Rechtecks oberhalb des Intervalls dargestellt, das, wenn die Intervalle gleich breit sind, der Höhe des Rechtecks entspricht.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Homogenität der Varianz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Homogenität der Varianz</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Die Annahme der Homogenität der Varianz (oder Homoskedastizität der Varianz) geht dahin, daß die </w:t>
            </w:r>
            <w:hyperlink r:id="rId614" w:history="1">
              <w:r w:rsidRPr="003E42B7">
                <w:rPr>
                  <w:rFonts w:cs="Arial"/>
                  <w:color w:val="000000"/>
                  <w:lang w:val="de-DE"/>
                </w:rPr>
                <w:t>Varianz</w:t>
              </w:r>
            </w:hyperlink>
            <w:r w:rsidRPr="003E42B7">
              <w:rPr>
                <w:rFonts w:cs="Arial"/>
                <w:color w:val="000000"/>
                <w:lang w:val="de-DE"/>
              </w:rPr>
              <w:t xml:space="preserve"> innerhalb jeder der </w:t>
            </w:r>
            <w:hyperlink r:id="rId615" w:history="1">
              <w:r w:rsidRPr="003E42B7">
                <w:rPr>
                  <w:rFonts w:cs="Arial"/>
                  <w:color w:val="000000"/>
                  <w:lang w:val="de-DE"/>
                </w:rPr>
                <w:t>Population</w:t>
              </w:r>
            </w:hyperlink>
            <w:r w:rsidRPr="003E42B7">
              <w:rPr>
                <w:rFonts w:cs="Arial"/>
                <w:color w:val="000000"/>
                <w:lang w:val="de-DE"/>
              </w:rPr>
              <w:t xml:space="preserve">en gleich ist. Dies ist eine Annahme der </w:t>
            </w:r>
            <w:hyperlink r:id="rId616" w:history="1">
              <w:r w:rsidRPr="003E42B7">
                <w:rPr>
                  <w:rFonts w:cs="Arial"/>
                  <w:color w:val="000000"/>
                  <w:lang w:val="de-DE"/>
                </w:rPr>
                <w:t>Varianzanalyse</w:t>
              </w:r>
            </w:hyperlink>
            <w:r w:rsidRPr="003E42B7">
              <w:rPr>
                <w:rFonts w:cs="Arial"/>
                <w:color w:val="000000"/>
                <w:lang w:val="de-DE"/>
              </w:rPr>
              <w:t xml:space="preserve"> (ANOVA). ANOVA funktioniert auch dann gut, wenn diese Annahme mißachtet wird, außer wenn die Zahl der Subjekte in den verschiedenen Gruppen ungleich ist. Wenn die Varianzen nicht homogen sind, werden sie als heterogen oder heteroskedastisch bezeichnet.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Homoskedastizität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Homoskedastizität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Homogenität der Varianz</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Hypothesentest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Hypothesentest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Der </w:t>
            </w:r>
            <w:r w:rsidRPr="003E42B7">
              <w:rPr>
                <w:rFonts w:cs="Arial"/>
                <w:color w:val="000000"/>
                <w:lang w:val="de-DE"/>
              </w:rPr>
              <w:t xml:space="preserve">Hypothesentest ist eine Methode der </w:t>
            </w:r>
            <w:hyperlink r:id="rId617" w:history="1">
              <w:r w:rsidRPr="003E42B7">
                <w:rPr>
                  <w:rFonts w:cs="Arial"/>
                  <w:color w:val="000000"/>
                  <w:lang w:val="de-DE"/>
                </w:rPr>
                <w:t>inferentiellen Statistik.</w:t>
              </w:r>
            </w:hyperlink>
            <w:r w:rsidRPr="003E42B7">
              <w:rPr>
                <w:rFonts w:cs="Arial"/>
                <w:color w:val="000000"/>
                <w:lang w:val="de-DE"/>
              </w:rPr>
              <w:t xml:space="preserve"> Ein Experimentator beginnt mit einer Hypothese bezüglich eines </w:t>
            </w:r>
            <w:hyperlink r:id="rId618" w:history="1">
              <w:r w:rsidRPr="003E42B7">
                <w:rPr>
                  <w:rFonts w:cs="Arial"/>
                  <w:color w:val="000000"/>
                  <w:lang w:val="de-DE"/>
                </w:rPr>
                <w:t>Population</w:t>
              </w:r>
            </w:hyperlink>
            <w:r w:rsidRPr="003E42B7">
              <w:rPr>
                <w:rFonts w:cs="Arial"/>
                <w:color w:val="000000"/>
                <w:lang w:val="de-DE"/>
              </w:rPr>
              <w:t xml:space="preserve">sparameters, die als  </w:t>
            </w:r>
            <w:hyperlink r:id="rId619" w:history="1">
              <w:r w:rsidRPr="003E42B7">
                <w:rPr>
                  <w:rFonts w:cs="Arial"/>
                  <w:color w:val="000000"/>
                  <w:lang w:val="de-DE"/>
                </w:rPr>
                <w:t>Nullhypothese bezeichnet wird.</w:t>
              </w:r>
            </w:hyperlink>
            <w:r w:rsidRPr="003E42B7">
              <w:rPr>
                <w:rFonts w:cs="Arial"/>
                <w:color w:val="000000"/>
                <w:lang w:val="de-DE"/>
              </w:rPr>
              <w:t xml:space="preserve"> Dann werden die Daten erhoben, und die Brauchbarkeit der Nullhypothese wird anhand der Daten bestimmt. Wenn die Daten von den Erwartungen bei der Annahme, daß die Nullhypothese richtig ist, stark abweichen, dann wird die Nullhypothese zurückgewiesen. Wenn die Daten von den Erwartungen bei der Annahme, daß die Nullhypothese richtig ist, nicht erheblich abweichen, wird die Nullhypothese nicht zurückgewiesen. Die Nullhypothese nicht zurückzuweisen, bedeutet nicht, daß die </w:t>
            </w:r>
            <w:hyperlink r:id="rId620" w:history="1">
              <w:r w:rsidRPr="003E42B7">
                <w:rPr>
                  <w:rFonts w:cs="Arial"/>
                  <w:color w:val="000000"/>
                  <w:lang w:val="de-DE"/>
                </w:rPr>
                <w:t>Nullhypothese akzeptiert wird.</w:t>
              </w:r>
            </w:hyperlink>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Interaktion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Interaktion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Situation, in der die Richtung und/oder der Umfang der Beziehung zwischen zwei Faktoren abhängt von (d. h. unterschiedlich ist je nach) dem Wert eines oder mehrerer Faktoren. Wenn Interaktion vorhanden ist, sind einfache additive Verfahren ungeeignet; deshalb wird die Interaktion mitunter als Fehlen von Additivität angesehen. Synonyme: Nichtadditivität, Angleichungseffekt, Mäßigungseffekt, Zufallseffekt.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Interquartilabstand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Interquartilabstand</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Der Interquartilabstand ist eine Meßgröße für die </w:t>
            </w:r>
            <w:hyperlink r:id="rId621" w:history="1">
              <w:r w:rsidRPr="003E42B7">
                <w:rPr>
                  <w:rFonts w:cs="Arial"/>
                  <w:color w:val="000000"/>
                  <w:lang w:val="de-DE"/>
                </w:rPr>
                <w:t>Streubreite</w:t>
              </w:r>
            </w:hyperlink>
            <w:r w:rsidRPr="003E42B7">
              <w:rPr>
                <w:rFonts w:cs="Arial"/>
                <w:color w:val="000000"/>
                <w:lang w:val="de-DE"/>
              </w:rPr>
              <w:t xml:space="preserve"> oder </w:t>
            </w:r>
            <w:hyperlink r:id="rId622" w:history="1">
              <w:r w:rsidRPr="003E42B7">
                <w:rPr>
                  <w:rFonts w:cs="Arial"/>
                  <w:color w:val="000000"/>
                  <w:lang w:val="de-DE"/>
                </w:rPr>
                <w:t>Dispersion.</w:t>
              </w:r>
            </w:hyperlink>
            <w:r w:rsidRPr="003E42B7">
              <w:rPr>
                <w:rFonts w:cs="Arial"/>
                <w:color w:val="000000"/>
                <w:lang w:val="de-DE"/>
              </w:rPr>
              <w:t xml:space="preserve"> Er wird als Unterschied zwischen dem 75. </w:t>
            </w:r>
            <w:hyperlink r:id="rId623" w:history="1">
              <w:r w:rsidRPr="003E42B7">
                <w:rPr>
                  <w:rFonts w:cs="Arial"/>
                  <w:color w:val="000000"/>
                  <w:lang w:val="de-DE"/>
                </w:rPr>
                <w:t>Perzentil</w:t>
              </w:r>
            </w:hyperlink>
            <w:r w:rsidRPr="003E42B7">
              <w:rPr>
                <w:rFonts w:cs="Arial"/>
                <w:color w:val="000000"/>
                <w:lang w:val="de-DE"/>
              </w:rPr>
              <w:t xml:space="preserve"> (häufig als Q3 bezeichnet) und dem 25. Perzentil (Q1) berechnet. Die Formel für den Interquartilabstand lautet daher: Q3-Q1. Da die Hälfte der Punktwerte in einer Verteilung zwischen Q3 und Q1 liegt, ist der Interquartilabstand der Abstand, der benötigt wird, um 1/2 der Punktwerte zu erfassen. Der Interquartilabstand wird durch extreme Punktwerte kaum beeinflußt; deshalb ist er eine angemessene Meßgröße der Streubreite für schiefe Verteilungen. Er ist jedoch der Stichprobenfluktuation in N</w:t>
            </w:r>
            <w:hyperlink r:id="rId624" w:history="1">
              <w:r w:rsidRPr="003E42B7">
                <w:rPr>
                  <w:rFonts w:cs="Arial"/>
                  <w:color w:val="000000"/>
                  <w:lang w:val="de-DE"/>
                </w:rPr>
                <w:t>ormal</w:t>
              </w:r>
            </w:hyperlink>
            <w:r w:rsidRPr="003E42B7">
              <w:rPr>
                <w:rFonts w:cs="Arial"/>
                <w:color w:val="000000"/>
                <w:lang w:val="de-DE"/>
              </w:rPr>
              <w:t xml:space="preserve">verteilungen stärker unterworfen als die </w:t>
            </w:r>
            <w:hyperlink r:id="rId625" w:history="1">
              <w:r w:rsidRPr="003E42B7">
                <w:rPr>
                  <w:rFonts w:cs="Arial"/>
                  <w:color w:val="000000"/>
                  <w:lang w:val="de-DE"/>
                </w:rPr>
                <w:t>Standardabweichung</w:t>
              </w:r>
            </w:hyperlink>
            <w:r w:rsidRPr="003E42B7">
              <w:rPr>
                <w:rFonts w:cs="Arial"/>
                <w:color w:val="000000"/>
                <w:lang w:val="de-DE"/>
              </w:rPr>
              <w:t xml:space="preserve"> und wird daher für Daten, die ungefähr normalverteilt sind, nicht häufig benutzt.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Intervallskala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Intervallskala</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Skala, die aus gleichgroßen Einheiten besteht. Auf einer Intervallskala ist die Größe des Abstands zwischen zwei Positionen bekannt. Die Ergebnisse aus analytischen Verfahren, die für Intervallskalen geeignet sind, werden durch jede nichtlineare Transformation der Skalenwerte beeinflußt. Vgl. auch Meßskala.</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Intervenierende 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Intervenierende 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Variable, die als Prädiktor einer oder mehrerer abhängiger Variablen vorausgesetzt wird und gleichzeitig von einer oder mehreren unabhängigen Variablen prädiktiert wird. Synonym: vermittelnde Variable.</w:t>
            </w:r>
          </w:p>
        </w:tc>
      </w:tr>
      <w:tr w:rsidR="004A2EE4" w:rsidRPr="003E42B7" w:rsidTr="00B00310">
        <w:trPr>
          <w:cantSplit/>
        </w:trPr>
        <w:tc>
          <w:tcPr>
            <w:tcW w:w="9889" w:type="dxa"/>
          </w:tcPr>
          <w:p w:rsidR="004A2EE4" w:rsidRPr="003E42B7" w:rsidRDefault="004A2EE4" w:rsidP="004A2EE4">
            <w:pPr>
              <w:pStyle w:val="BodyText"/>
              <w:spacing w:after="240"/>
              <w:rPr>
                <w:rFonts w:cs="Arial"/>
                <w:bCs/>
              </w:rPr>
            </w:pPr>
            <w:r w:rsidRPr="003E42B7">
              <w:rPr>
                <w:rFonts w:cs="Arial"/>
                <w:b/>
                <w:color w:val="FF0000"/>
              </w:rPr>
              <w:t>Kategorische Variablen</w:t>
            </w:r>
            <w:r w:rsidRPr="003E42B7">
              <w:rPr>
                <w:rFonts w:cs="Arial"/>
                <w:color w:val="FF0000"/>
              </w:rPr>
              <w:fldChar w:fldCharType="begin"/>
            </w:r>
            <w:r w:rsidRPr="003E42B7">
              <w:rPr>
                <w:rFonts w:cs="Arial"/>
              </w:rPr>
              <w:instrText xml:space="preserve"> XE "</w:instrText>
            </w:r>
            <w:r w:rsidRPr="003E42B7">
              <w:rPr>
                <w:rFonts w:cs="Arial"/>
                <w:color w:val="FF0000"/>
              </w:rPr>
              <w:instrText>Kategorische Variablen</w:instrText>
            </w:r>
            <w:r w:rsidRPr="003E42B7">
              <w:rPr>
                <w:rFonts w:cs="Arial"/>
              </w:rPr>
              <w:instrText xml:space="preserve">" </w:instrText>
            </w:r>
            <w:r w:rsidRPr="003E42B7">
              <w:rPr>
                <w:rFonts w:cs="Arial"/>
                <w:color w:val="FF0000"/>
              </w:rPr>
              <w:fldChar w:fldCharType="end"/>
            </w:r>
            <w:r w:rsidRPr="003E42B7">
              <w:rPr>
                <w:rFonts w:cs="Arial"/>
                <w:b/>
                <w:color w:val="FF0000"/>
              </w:rPr>
              <w:t xml:space="preserve">: </w:t>
            </w:r>
            <w:r w:rsidRPr="003E42B7">
              <w:rPr>
                <w:rFonts w:cs="Arial"/>
              </w:rPr>
              <w:t>vgl. Variablen</w:t>
            </w:r>
          </w:p>
        </w:tc>
      </w:tr>
      <w:tr w:rsidR="004A2EE4" w:rsidRPr="003E42B7" w:rsidTr="00B00310">
        <w:trPr>
          <w:cantSplit/>
        </w:trPr>
        <w:tc>
          <w:tcPr>
            <w:tcW w:w="9889" w:type="dxa"/>
          </w:tcPr>
          <w:p w:rsidR="004A2EE4" w:rsidRPr="003E42B7" w:rsidRDefault="004A2EE4" w:rsidP="00092F21">
            <w:pPr>
              <w:spacing w:after="240"/>
              <w:rPr>
                <w:rFonts w:cs="Arial"/>
                <w:color w:val="000000"/>
                <w:lang w:val="de-DE"/>
              </w:rPr>
            </w:pPr>
            <w:r w:rsidRPr="003E42B7">
              <w:rPr>
                <w:rFonts w:cs="Arial"/>
                <w:b/>
                <w:color w:val="FF0000"/>
                <w:lang w:val="de-DE"/>
              </w:rPr>
              <w:t>Kenngröße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Kenngröße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Jede aus einer Stichprobe berechnete numerische Menge (wie der </w:t>
            </w:r>
            <w:hyperlink r:id="rId626" w:history="1">
              <w:r w:rsidRPr="003E42B7">
                <w:rPr>
                  <w:rFonts w:cs="Arial"/>
                  <w:color w:val="000000"/>
                  <w:lang w:val="de-DE"/>
                </w:rPr>
                <w:t>Mittelwert)</w:t>
              </w:r>
            </w:hyperlink>
            <w:r w:rsidRPr="003E42B7">
              <w:rPr>
                <w:rFonts w:cs="Arial"/>
                <w:color w:val="000000"/>
                <w:lang w:val="de-DE"/>
              </w:rPr>
              <w:t xml:space="preserve">. Diese Kenngrößen werden für die Schätzung von Parametern benutzt. Der Begriff </w:t>
            </w:r>
            <w:r w:rsidR="00092F21">
              <w:rPr>
                <w:rFonts w:cs="Arial"/>
                <w:color w:val="000000"/>
                <w:lang w:val="de-DE"/>
              </w:rPr>
              <w:t>„</w:t>
            </w:r>
            <w:r w:rsidRPr="003E42B7">
              <w:rPr>
                <w:rFonts w:cs="Arial"/>
                <w:color w:val="000000"/>
                <w:lang w:val="de-DE"/>
              </w:rPr>
              <w:t>Statistik</w:t>
            </w:r>
            <w:r w:rsidR="00092F21">
              <w:rPr>
                <w:rFonts w:cs="Arial"/>
                <w:color w:val="000000"/>
                <w:lang w:val="de-DE"/>
              </w:rPr>
              <w:t>“</w:t>
            </w:r>
            <w:r w:rsidRPr="003E42B7">
              <w:rPr>
                <w:rFonts w:cs="Arial"/>
                <w:color w:val="000000"/>
                <w:lang w:val="de-DE"/>
              </w:rPr>
              <w:t xml:space="preserve"> bezieht sich mitunter auf berechnete Mengen, ungeachtet dessen, ob sie aus einer Stichprobe stammen oder nicht.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Kleinste gesicherte Differenz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Kleinste gesicherte Differenz</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(LSD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LSD</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Gewöhnlich zur Mittelwerttrennung angewandtes Verfahren. Die Differenz zwischen zwei Mittelwerten (aufgrund derselben Anzahl Beobachtungen) wird beispielsweise auf einem beliebigen erwünschten Signifikanzniveau als signifikant erklärt, wenn sie den aus der nachstehenden Formel abgeleiteten Wert übersteigt:</w:t>
            </w:r>
          </w:p>
          <w:p w:rsidR="004A2EE4" w:rsidRPr="003E42B7" w:rsidRDefault="004A2EE4" w:rsidP="004A2EE4">
            <w:pPr>
              <w:spacing w:after="240"/>
              <w:rPr>
                <w:rFonts w:cs="Arial"/>
                <w:lang w:val="de-DE"/>
              </w:rPr>
            </w:pPr>
            <w:r w:rsidRPr="003E42B7">
              <w:rPr>
                <w:rFonts w:cs="Arial"/>
                <w:lang w:val="de-DE"/>
              </w:rPr>
              <w:t xml:space="preserve">LSD = t </w:t>
            </w:r>
            <w:r w:rsidRPr="003E42B7">
              <w:rPr>
                <w:rFonts w:cs="Arial"/>
                <w:lang w:val="de-DE"/>
              </w:rPr>
              <w:sym w:font="Symbol" w:char="F0D6"/>
            </w:r>
            <w:r w:rsidRPr="003E42B7">
              <w:rPr>
                <w:rFonts w:cs="Arial"/>
                <w:lang w:val="de-DE"/>
              </w:rPr>
              <w:t>(2S</w:t>
            </w:r>
            <w:r w:rsidRPr="003E42B7">
              <w:rPr>
                <w:rFonts w:cs="Arial"/>
                <w:vertAlign w:val="superscript"/>
                <w:lang w:val="de-DE"/>
              </w:rPr>
              <w:t>2</w:t>
            </w:r>
            <w:r w:rsidRPr="003E42B7">
              <w:rPr>
                <w:rFonts w:cs="Arial"/>
                <w:lang w:val="de-DE"/>
              </w:rPr>
              <w:t>/n),</w:t>
            </w:r>
          </w:p>
          <w:p w:rsidR="004A2EE4" w:rsidRPr="003E42B7" w:rsidRDefault="004A2EE4" w:rsidP="004A2EE4">
            <w:pPr>
              <w:pStyle w:val="BodyText"/>
              <w:spacing w:after="240"/>
              <w:rPr>
                <w:rFonts w:cs="Arial"/>
              </w:rPr>
            </w:pPr>
            <w:r w:rsidRPr="003E42B7">
              <w:rPr>
                <w:rFonts w:cs="Arial"/>
              </w:rPr>
              <w:t>wobei t der tabellarisierte zweiseitige t-Wert bei der erforderlichen Wahrscheinlichkeit und den erforderlichen Freiheitsgraden ist. S ist die zusammengefaßte Standardabweichung der Beobachtungen, und n ist die Zahl der Beobachtungen je Mittelwert.</w:t>
            </w:r>
          </w:p>
        </w:tc>
      </w:tr>
      <w:tr w:rsidR="004A2EE4" w:rsidRPr="003E42B7" w:rsidTr="00B00310">
        <w:trPr>
          <w:cantSplit/>
        </w:trPr>
        <w:tc>
          <w:tcPr>
            <w:tcW w:w="9889" w:type="dxa"/>
          </w:tcPr>
          <w:p w:rsidR="004A2EE4" w:rsidRPr="003E42B7" w:rsidRDefault="004A2EE4" w:rsidP="00092F21">
            <w:pPr>
              <w:spacing w:after="240"/>
              <w:rPr>
                <w:rFonts w:cs="Arial"/>
                <w:color w:val="000000"/>
                <w:lang w:val="de-DE"/>
              </w:rPr>
            </w:pPr>
            <w:r w:rsidRPr="003E42B7">
              <w:rPr>
                <w:rFonts w:cs="Arial"/>
                <w:b/>
                <w:color w:val="FF0000"/>
                <w:lang w:val="de-DE"/>
              </w:rPr>
              <w:t>Koeffizient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Koeffizient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Ein Koeffizient ist eine Konstante, die für die Multiplikation eines anderen Wertes benutzt wird. In der linearen T</w:t>
            </w:r>
            <w:r w:rsidRPr="003E42B7">
              <w:rPr>
                <w:rFonts w:cs="Arial"/>
                <w:lang w:val="de-DE"/>
              </w:rPr>
              <w:t>ransformation</w:t>
            </w:r>
            <w:r w:rsidRPr="003E42B7">
              <w:rPr>
                <w:rFonts w:cs="Arial"/>
                <w:color w:val="000000"/>
                <w:lang w:val="de-DE"/>
              </w:rPr>
              <w:t xml:space="preserve"> Y = 3X + 7 wird der Koeffizient </w:t>
            </w:r>
            <w:r w:rsidR="00092F21">
              <w:rPr>
                <w:rFonts w:cs="Arial"/>
                <w:color w:val="000000"/>
                <w:lang w:val="de-DE"/>
              </w:rPr>
              <w:t>„</w:t>
            </w:r>
            <w:r w:rsidRPr="003E42B7">
              <w:rPr>
                <w:rFonts w:cs="Arial"/>
                <w:color w:val="000000"/>
                <w:lang w:val="de-DE"/>
              </w:rPr>
              <w:t>3</w:t>
            </w:r>
            <w:r w:rsidR="00092F21">
              <w:rPr>
                <w:rFonts w:cs="Arial"/>
                <w:color w:val="000000"/>
                <w:lang w:val="de-DE"/>
              </w:rPr>
              <w:t>“</w:t>
            </w:r>
            <w:r w:rsidRPr="003E42B7">
              <w:rPr>
                <w:rFonts w:cs="Arial"/>
                <w:color w:val="000000"/>
                <w:lang w:val="de-DE"/>
              </w:rPr>
              <w:t xml:space="preserve"> mit der Variable X multipliziert. In der </w:t>
            </w:r>
            <w:r w:rsidRPr="003E42B7">
              <w:rPr>
                <w:rFonts w:cs="Arial"/>
                <w:lang w:val="de-DE"/>
              </w:rPr>
              <w:t>linearen Kombination von Mittelwerten</w:t>
            </w:r>
            <w:r w:rsidRPr="003E42B7">
              <w:rPr>
                <w:rFonts w:cs="Arial"/>
                <w:color w:val="000000"/>
                <w:lang w:val="de-DE"/>
              </w:rPr>
              <w:t xml:space="preserve"> L = (2)M</w:t>
            </w:r>
            <w:r w:rsidRPr="003E42B7">
              <w:rPr>
                <w:rFonts w:cs="Arial"/>
                <w:color w:val="000000"/>
                <w:vertAlign w:val="subscript"/>
                <w:lang w:val="de-DE"/>
              </w:rPr>
              <w:t>1</w:t>
            </w:r>
            <w:r w:rsidRPr="003E42B7">
              <w:rPr>
                <w:rFonts w:cs="Arial"/>
                <w:color w:val="000000"/>
                <w:lang w:val="de-DE"/>
              </w:rPr>
              <w:t xml:space="preserve"> + (</w:t>
            </w:r>
            <w:r w:rsidRPr="003E42B7">
              <w:rPr>
                <w:rFonts w:cs="Arial"/>
                <w:color w:val="000000"/>
                <w:lang w:val="de-DE"/>
              </w:rPr>
              <w:noBreakHyphen/>
              <w:t>1)M</w:t>
            </w:r>
            <w:r w:rsidRPr="003E42B7">
              <w:rPr>
                <w:rFonts w:cs="Arial"/>
                <w:color w:val="000000"/>
                <w:vertAlign w:val="subscript"/>
                <w:lang w:val="de-DE"/>
              </w:rPr>
              <w:t>2</w:t>
            </w:r>
            <w:r w:rsidRPr="003E42B7">
              <w:rPr>
                <w:rFonts w:cs="Arial"/>
                <w:color w:val="000000"/>
                <w:lang w:val="de-DE"/>
              </w:rPr>
              <w:t xml:space="preserve"> + (-1)M</w:t>
            </w:r>
            <w:r w:rsidRPr="003E42B7">
              <w:rPr>
                <w:rFonts w:cs="Arial"/>
                <w:color w:val="000000"/>
                <w:vertAlign w:val="subscript"/>
                <w:lang w:val="de-DE"/>
              </w:rPr>
              <w:t>3</w:t>
            </w:r>
            <w:r w:rsidRPr="003E42B7">
              <w:rPr>
                <w:rFonts w:cs="Arial"/>
                <w:color w:val="000000"/>
                <w:lang w:val="de-DE"/>
              </w:rPr>
              <w:t xml:space="preserve"> sind die drei Zahlen in Klammern Koeffizienten.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Konfidenzintervall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Konfidenzintervall</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Ein Konfidenzintervall ist eine Spannweite von Werten, die eine festgelegte Wahrscheinlichkeit hat, den angenommenen Parameter zu enthalten. Die Konfidenzintervalle 95 % und 99 %, die eine Wahrscheinlichkeit von 0,95 bzw. 0,99 haben, den Parameter zu enthalten, werden am häufigsten angewandt. Wenn der angenommene Parameter </w:t>
            </w:r>
            <w:r w:rsidRPr="001A5ACD">
              <w:rPr>
                <w:rFonts w:ascii="Symbol" w:hAnsi="Symbol" w:cs="Arial"/>
                <w:lang w:val="de-DE"/>
              </w:rPr>
              <w:t></w:t>
            </w:r>
            <w:r w:rsidRPr="003E42B7">
              <w:rPr>
                <w:rFonts w:cs="Arial"/>
                <w:lang w:val="de-DE"/>
              </w:rPr>
              <w:t xml:space="preserve"> wäre, könnte das Konfidenzintervall 95 % folgendermaßen aussehen:</w:t>
            </w:r>
          </w:p>
          <w:p w:rsidR="004A2EE4" w:rsidRPr="003E42B7" w:rsidRDefault="004A2EE4" w:rsidP="004A2EE4">
            <w:pPr>
              <w:pStyle w:val="Blockquote"/>
              <w:spacing w:before="0" w:after="240"/>
              <w:ind w:left="0" w:right="0"/>
              <w:rPr>
                <w:rFonts w:cs="Arial"/>
                <w:lang w:val="de-DE"/>
              </w:rPr>
            </w:pPr>
            <w:r w:rsidRPr="003E42B7">
              <w:rPr>
                <w:rFonts w:cs="Arial"/>
                <w:lang w:val="de-DE"/>
              </w:rPr>
              <w:t xml:space="preserve">12,5 </w:t>
            </w:r>
            <w:r w:rsidRPr="003E42B7">
              <w:rPr>
                <w:rFonts w:cs="Arial"/>
                <w:lang w:val="de-DE"/>
              </w:rPr>
              <w:sym w:font="Symbol" w:char="F0A3"/>
            </w:r>
            <w:r w:rsidRPr="003E42B7">
              <w:rPr>
                <w:rFonts w:cs="Arial"/>
                <w:lang w:val="de-DE"/>
              </w:rPr>
              <w:t xml:space="preserve"> </w:t>
            </w:r>
            <w:r w:rsidRPr="001A5ACD">
              <w:rPr>
                <w:rFonts w:ascii="Symbol" w:hAnsi="Symbol" w:cs="Arial"/>
                <w:lang w:val="de-DE"/>
              </w:rPr>
              <w:t></w:t>
            </w:r>
            <w:r w:rsidRPr="001A5ACD">
              <w:rPr>
                <w:rFonts w:ascii="Symbol" w:hAnsi="Symbol" w:cs="Arial"/>
                <w:lang w:val="de-DE"/>
              </w:rPr>
              <w:t></w:t>
            </w:r>
            <w:r w:rsidRPr="003E42B7">
              <w:rPr>
                <w:rFonts w:cs="Arial"/>
                <w:lang w:val="de-DE"/>
              </w:rPr>
              <w:sym w:font="Symbol" w:char="F0A3"/>
            </w:r>
            <w:r w:rsidRPr="003E42B7">
              <w:rPr>
                <w:rFonts w:cs="Arial"/>
                <w:lang w:val="de-DE"/>
              </w:rPr>
              <w:t xml:space="preserve"> 30,2</w:t>
            </w:r>
          </w:p>
          <w:p w:rsidR="004A2EE4" w:rsidRPr="003E42B7" w:rsidRDefault="004A2EE4" w:rsidP="004A2EE4">
            <w:pPr>
              <w:spacing w:after="240"/>
              <w:rPr>
                <w:rFonts w:cs="Arial"/>
                <w:lang w:val="de-DE"/>
              </w:rPr>
            </w:pPr>
            <w:r w:rsidRPr="003E42B7">
              <w:rPr>
                <w:rFonts w:cs="Arial"/>
                <w:lang w:val="de-DE"/>
              </w:rPr>
              <w:t xml:space="preserve">Dies bedeutet, daß das Intervall zwischen 12,5 und 30,2 eine Wahrscheinlichkeit von 0,95 hat, </w:t>
            </w:r>
            <w:r w:rsidRPr="001A5ACD">
              <w:rPr>
                <w:rFonts w:ascii="Symbol" w:hAnsi="Symbol" w:cs="Arial"/>
                <w:lang w:val="de-DE"/>
              </w:rPr>
              <w:t></w:t>
            </w:r>
            <w:r w:rsidRPr="003E42B7">
              <w:rPr>
                <w:rFonts w:cs="Arial"/>
                <w:lang w:val="de-DE"/>
              </w:rPr>
              <w:t xml:space="preserve"> zu enthalten.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Konfundierung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Konfundierung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Zwei Faktoren sind konfundiert, wenn sie zusammen so variieren, daß es unmöglich ist festzustellen, welcher Faktor für einen beobachteten Effekt verantwortlich ist. Nehmen wir beispielsweise einen Versuch, bei dem zwei Fungizidbehandlungen zur Bekämpfung einer Blattkrankheit miteinander verglichen wurden. Die Behandlung 1 wurde für eine Sorte und die Behandlung 2 für eine andere Sorte angewandt. Wenn zwischen den Behandlungen Unterschiede festgestellt würden, wäre es unmöglich zu sagen, ob eine Behandlung wirksamer war als die andere oder ob die Behandlungen zur Krankheitsbekämpfung für eine Sorte wirksamer als für die andere waren. In diesem Fall sind die Sorten und die Behandlung konfundiert. Mitunter ist die Konfundierung weit subtiler. Ein Experimentator kann nebst dem Faktor von Interesse einen Faktor versehentlich beeinflussen.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Konsistenz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Konsistenz</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Eine S</w:t>
            </w:r>
            <w:r w:rsidRPr="003E42B7">
              <w:rPr>
                <w:rFonts w:cs="Arial"/>
                <w:lang w:val="de-DE"/>
              </w:rPr>
              <w:t>chätzfunktion</w:t>
            </w:r>
            <w:r w:rsidRPr="003E42B7">
              <w:rPr>
                <w:rFonts w:cs="Arial"/>
                <w:color w:val="000000"/>
                <w:lang w:val="de-DE"/>
              </w:rPr>
              <w:t xml:space="preserve"> ist konsistent, wenn sie dazu neigt, sich dem von ihr geschätzten Parameter bei steigender Stichprobengröße anzunähern.</w:t>
            </w:r>
          </w:p>
        </w:tc>
      </w:tr>
      <w:tr w:rsidR="004A2EE4" w:rsidRPr="003E42B7" w:rsidTr="00B00310">
        <w:trPr>
          <w:cantSplit/>
        </w:trPr>
        <w:tc>
          <w:tcPr>
            <w:tcW w:w="9889" w:type="dxa"/>
          </w:tcPr>
          <w:p w:rsidR="004A2EE4" w:rsidRPr="003E42B7" w:rsidRDefault="004A2EE4" w:rsidP="004A2EE4">
            <w:pPr>
              <w:rPr>
                <w:rFonts w:cs="Arial"/>
                <w:color w:val="000000"/>
                <w:lang w:val="de-DE"/>
              </w:rPr>
            </w:pPr>
            <w:r w:rsidRPr="003E42B7">
              <w:rPr>
                <w:rFonts w:cs="Arial"/>
                <w:b/>
                <w:color w:val="FF0000"/>
                <w:lang w:val="de-DE"/>
              </w:rPr>
              <w:t>Kontingenztabelle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Kontingenztabelle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Eine Kontingenztabelle ist eine Tabelle, die die Reaktionen von Subjekten auf einen Faktor als Funktion eines anderen Faktors zeigt.  Die nachstehende Kontintenztabelle zeigt beispielsweise ein Merkmal als Funktion verschiedener Sorten (die Daten sind hypothetisch).  Die Einträge zeigen die Anzahl Pflanzen jeder Sorte für jede Note für ein gegebenes Merkmal. </w:t>
            </w:r>
          </w:p>
          <w:p w:rsidR="004A2EE4" w:rsidRPr="003E42B7" w:rsidRDefault="004A2EE4" w:rsidP="004A2EE4">
            <w:pPr>
              <w:rPr>
                <w:rFonts w:cs="Arial"/>
                <w:color w:val="000000"/>
                <w:lang w:val="de-DE"/>
              </w:rPr>
            </w:pPr>
          </w:p>
          <w:p w:rsidR="004A2EE4" w:rsidRPr="003E42B7" w:rsidRDefault="004A2EE4" w:rsidP="004A2EE4">
            <w:pPr>
              <w:rPr>
                <w:rFonts w:cs="Arial"/>
                <w:color w:val="000000"/>
                <w:lang w:val="de-DE"/>
              </w:rPr>
            </w:pPr>
            <w:r w:rsidRPr="003E42B7">
              <w:rPr>
                <w:rFonts w:cs="Arial"/>
                <w:lang w:val="de-DE"/>
              </w:rPr>
              <w:object w:dxaOrig="9840" w:dyaOrig="1500">
                <v:shape id="_x0000_i1080" type="#_x0000_t75" style="width:439.5pt;height:66.75pt" o:ole="">
                  <v:imagedata r:id="rId627" o:title=""/>
                </v:shape>
                <o:OLEObject Type="Embed" ProgID="PBrush" ShapeID="_x0000_i1080" DrawAspect="Content" ObjectID="_1443025837" r:id="rId628"/>
              </w:object>
            </w:r>
            <w:r w:rsidRPr="003E42B7">
              <w:rPr>
                <w:rFonts w:cs="Arial"/>
                <w:color w:val="000000"/>
                <w:lang w:val="de-DE"/>
              </w:rPr>
              <w:t xml:space="preserve">  </w:t>
            </w:r>
          </w:p>
          <w:p w:rsidR="004A2EE4" w:rsidRPr="003E42B7" w:rsidRDefault="004A2EE4" w:rsidP="004A2EE4">
            <w:pPr>
              <w:rPr>
                <w:rFonts w:cs="Arial"/>
                <w:color w:val="000000"/>
                <w:lang w:val="de-DE"/>
              </w:rPr>
            </w:pP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Kontinuierliche 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Kontinuierliche 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Eine kontinuierliche Variable ist eine Variable, für die jeder Wert innerhalb der Grenzen der Spannweite der Variable möglich ist. Die Variable </w:t>
            </w:r>
            <w:r w:rsidR="00E20538">
              <w:rPr>
                <w:rFonts w:cs="Arial"/>
                <w:lang w:val="de-DE"/>
              </w:rPr>
              <w:t>‚</w:t>
            </w:r>
            <w:r w:rsidRPr="003E42B7">
              <w:rPr>
                <w:rFonts w:cs="Arial"/>
                <w:color w:val="000000"/>
                <w:lang w:val="de-DE"/>
              </w:rPr>
              <w:t>Pflanzenhöhe</w:t>
            </w:r>
            <w:r w:rsidR="00E20538">
              <w:rPr>
                <w:rFonts w:cs="Arial"/>
                <w:color w:val="000000"/>
                <w:lang w:val="de-DE"/>
              </w:rPr>
              <w:t>‘</w:t>
            </w:r>
            <w:r w:rsidRPr="003E42B7">
              <w:rPr>
                <w:rFonts w:cs="Arial"/>
                <w:color w:val="000000"/>
                <w:lang w:val="de-DE"/>
              </w:rPr>
              <w:t xml:space="preserve"> ist beispielsweise kontinuierlich, da sie </w:t>
            </w:r>
            <w:smartTag w:uri="urn:schemas-microsoft-com:office:smarttags" w:element="metricconverter">
              <w:smartTagPr>
                <w:attr w:name="ProductID" w:val="1,21 m"/>
              </w:smartTagPr>
              <w:r w:rsidRPr="003E42B7">
                <w:rPr>
                  <w:rFonts w:cs="Arial"/>
                  <w:color w:val="000000"/>
                  <w:lang w:val="de-DE"/>
                </w:rPr>
                <w:t>1,21 m</w:t>
              </w:r>
            </w:smartTag>
            <w:r w:rsidRPr="003E42B7">
              <w:rPr>
                <w:rFonts w:cs="Arial"/>
                <w:color w:val="000000"/>
                <w:lang w:val="de-DE"/>
              </w:rPr>
              <w:t xml:space="preserve">, </w:t>
            </w:r>
            <w:smartTag w:uri="urn:schemas-microsoft-com:office:smarttags" w:element="metricconverter">
              <w:smartTagPr>
                <w:attr w:name="ProductID" w:val="1,25 m"/>
              </w:smartTagPr>
              <w:r w:rsidRPr="003E42B7">
                <w:rPr>
                  <w:rFonts w:cs="Arial"/>
                  <w:color w:val="000000"/>
                  <w:lang w:val="de-DE"/>
                </w:rPr>
                <w:t>1,25 m</w:t>
              </w:r>
            </w:smartTag>
            <w:r w:rsidRPr="003E42B7">
              <w:rPr>
                <w:rFonts w:cs="Arial"/>
                <w:color w:val="000000"/>
                <w:lang w:val="de-DE"/>
              </w:rPr>
              <w:t xml:space="preserve"> oder sogar </w:t>
            </w:r>
            <w:smartTag w:uri="urn:schemas-microsoft-com:office:smarttags" w:element="metricconverter">
              <w:smartTagPr>
                <w:attr w:name="ProductID" w:val="1,30 m"/>
              </w:smartTagPr>
              <w:r w:rsidRPr="003E42B7">
                <w:rPr>
                  <w:rFonts w:cs="Arial"/>
                  <w:color w:val="000000"/>
                  <w:lang w:val="de-DE"/>
                </w:rPr>
                <w:t>1,30 m</w:t>
              </w:r>
            </w:smartTag>
            <w:r w:rsidRPr="003E42B7">
              <w:rPr>
                <w:rFonts w:cs="Arial"/>
                <w:color w:val="000000"/>
                <w:lang w:val="de-DE"/>
              </w:rPr>
              <w:t xml:space="preserve"> usw. betragen kann, um die Höhe von Pflanzen zu messen. Die Variable </w:t>
            </w:r>
            <w:r w:rsidR="00E20538">
              <w:rPr>
                <w:rFonts w:cs="Arial"/>
                <w:lang w:val="de-DE"/>
              </w:rPr>
              <w:t>‚</w:t>
            </w:r>
            <w:r w:rsidRPr="003E42B7">
              <w:rPr>
                <w:rFonts w:cs="Arial"/>
                <w:color w:val="000000"/>
                <w:lang w:val="de-DE"/>
              </w:rPr>
              <w:t>Anzahl gelappte Blätter</w:t>
            </w:r>
            <w:r w:rsidR="00E20538">
              <w:rPr>
                <w:rFonts w:cs="Arial"/>
                <w:color w:val="000000"/>
                <w:lang w:val="de-DE"/>
              </w:rPr>
              <w:t>‘</w:t>
            </w:r>
            <w:r w:rsidRPr="003E42B7">
              <w:rPr>
                <w:rFonts w:cs="Arial"/>
                <w:color w:val="000000"/>
                <w:lang w:val="de-DE"/>
              </w:rPr>
              <w:t xml:space="preserve"> ist keine kontinuierliche Variable, da es nicht möglich ist, 54,12 gelappte Blätter aus 100 gezählten Blättern zu erzielen. Sie muß eine Ganzzahl sein. Vgl. auch </w:t>
            </w:r>
            <w:r w:rsidR="00E20538">
              <w:rPr>
                <w:rFonts w:cs="Arial"/>
                <w:lang w:val="de-DE"/>
              </w:rPr>
              <w:t>‚</w:t>
            </w:r>
            <w:r w:rsidRPr="003E42B7">
              <w:rPr>
                <w:rFonts w:cs="Arial"/>
                <w:color w:val="000000"/>
                <w:lang w:val="de-DE"/>
              </w:rPr>
              <w:t>diskontinuierliche Variable</w:t>
            </w:r>
            <w:r w:rsidR="00E20538">
              <w:rPr>
                <w:rFonts w:cs="Arial"/>
                <w:color w:val="000000"/>
                <w:lang w:val="de-DE"/>
              </w:rPr>
              <w:t>‘</w:t>
            </w:r>
            <w:r w:rsidRPr="003E42B7">
              <w:rPr>
                <w:rFonts w:cs="Arial"/>
                <w:color w:val="000000"/>
                <w:lang w:val="de-DE"/>
              </w:rPr>
              <w: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Korrelation (Pearson)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Korrelation Pearson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 </w:t>
            </w:r>
            <w:r w:rsidRPr="003E42B7">
              <w:rPr>
                <w:rFonts w:cs="Arial"/>
                <w:lang w:val="de-DE"/>
              </w:rPr>
              <w:t>Bei einem Paar in Beziehung stehender Meßwerte (X und Y) in jeder Menge von Elementen gibt der Korrelationskoeffizient (r) einen Hinweis auf den Grad, in dem die gepaarten Meßwerte linear kovariieren. In der Regel ist r positiv, wenn die Elemente mit hohen Werten von X auch zu hohen Werten von Y tendieren, während Elemente mit geringen Werten von X zu geringen Werten von Y tendieren. Entsprechend ist r negativ, wenn Elemente mit hohen Werten von X zu geringen Werten von Y tendieren, während Elemente mit geringen Werten von X zu hohen Werten von Y tendieren. Numerisch kann r je nach dem Grad der Beziehung einen beliebigen Wert zwischen -1 und +1 annehmen. Plus und minus eins geben perfekte positive und negative Beziehungen an, während Null angibt, daß die Werte X und Y nicht linear kovariieren. Vgl. Assoziationsmeßgrößen.</w:t>
            </w:r>
          </w:p>
        </w:tc>
      </w:tr>
      <w:tr w:rsidR="004A2EE4" w:rsidRPr="003E42B7" w:rsidTr="00B00310">
        <w:trPr>
          <w:cantSplit/>
        </w:trPr>
        <w:tc>
          <w:tcPr>
            <w:tcW w:w="9889" w:type="dxa"/>
          </w:tcPr>
          <w:p w:rsidR="004A2EE4" w:rsidRPr="003E42B7" w:rsidRDefault="004A2EE4" w:rsidP="004A2EE4">
            <w:pPr>
              <w:spacing w:after="240"/>
              <w:rPr>
                <w:rFonts w:cs="Arial"/>
                <w:b/>
                <w:color w:val="FF0000"/>
                <w:lang w:val="de-DE"/>
              </w:rPr>
            </w:pPr>
            <w:r w:rsidRPr="003E42B7">
              <w:rPr>
                <w:rFonts w:cs="Arial"/>
                <w:b/>
                <w:color w:val="FF0000"/>
                <w:lang w:val="de-DE"/>
              </w:rPr>
              <w:t>Kritischer Wert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Kritischer Wert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 kritischer Wert (der vom Signifikanzniveau, Alpha, abhängt) wird beim Signifikanztest benutzt. Es ist der Wert, den eine Testkenngröße übersteigen muß, damit die Nullhypothese zurückgewiesen werden kann. Der kritische Wert von </w:t>
            </w:r>
            <w:r w:rsidRPr="003E42B7">
              <w:rPr>
                <w:rFonts w:cs="Arial"/>
                <w:lang w:val="de-DE"/>
              </w:rPr>
              <w:t>t</w:t>
            </w:r>
            <w:r w:rsidRPr="003E42B7">
              <w:rPr>
                <w:rFonts w:cs="Arial"/>
                <w:color w:val="000000"/>
                <w:lang w:val="de-DE"/>
              </w:rPr>
              <w:t xml:space="preserve"> (mit 12 </w:t>
            </w:r>
            <w:r w:rsidRPr="003E42B7">
              <w:rPr>
                <w:rFonts w:cs="Arial"/>
                <w:lang w:val="de-DE"/>
              </w:rPr>
              <w:t>Freiheitsgraden</w:t>
            </w:r>
            <w:r w:rsidRPr="003E42B7">
              <w:rPr>
                <w:rFonts w:cs="Arial"/>
                <w:color w:val="000000"/>
                <w:lang w:val="de-DE"/>
              </w:rPr>
              <w:t xml:space="preserve"> in einem zweiseitigen Test, der das Signifikanzniveau Alpha=0,05 anwendet</w:t>
            </w:r>
            <w:r w:rsidRPr="003E42B7">
              <w:rPr>
                <w:rFonts w:cs="Arial"/>
                <w:lang w:val="de-DE"/>
              </w:rPr>
              <w:t>)</w:t>
            </w:r>
            <w:r w:rsidRPr="003E42B7">
              <w:rPr>
                <w:rFonts w:cs="Arial"/>
                <w:color w:val="000000"/>
                <w:lang w:val="de-DE"/>
              </w:rPr>
              <w:t xml:space="preserve"> ist beispielsweise 2,18. Das bedeutet, daß der absolute Wert der Kenngröße 2,18 oder höher sein muß, damit die Wahrscheinlichkeit weniger als oder gleich 0,05 ist.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Linear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Linear</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Form einer Beziehung zwischen Variablen, die so beschaffen ist, daß bei der Darstellung zweier beliebiger Variablen eine gerade Linie resultiert. Eine Beziehung ist linear, wenn der Effekt einer Änderung einer Einheit in einer unabhängigen Variable auf eine abhängige Variable für alle möglichen derartigen Änderungen gleich ist.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Lineare Regression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Lineare Regression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Lineare Regression ist die Prädiktion einer </w:t>
            </w:r>
            <w:hyperlink r:id="rId629" w:history="1">
              <w:r w:rsidRPr="003E42B7">
                <w:rPr>
                  <w:rFonts w:cs="Arial"/>
                  <w:color w:val="000000"/>
                  <w:lang w:val="de-DE"/>
                </w:rPr>
                <w:t>Variable</w:t>
              </w:r>
            </w:hyperlink>
            <w:r w:rsidRPr="003E42B7">
              <w:rPr>
                <w:rFonts w:cs="Arial"/>
                <w:color w:val="000000"/>
                <w:lang w:val="de-DE"/>
              </w:rPr>
              <w:t xml:space="preserve">n aus einer anderen Variablen, wenn die Beziehung zwischen den Variablen als </w:t>
            </w:r>
            <w:hyperlink r:id="rId630" w:history="1">
              <w:r w:rsidRPr="003E42B7">
                <w:rPr>
                  <w:rFonts w:cs="Arial"/>
                  <w:color w:val="000000"/>
                  <w:lang w:val="de-DE"/>
                </w:rPr>
                <w:t>linear</w:t>
              </w:r>
            </w:hyperlink>
            <w:r w:rsidRPr="003E42B7">
              <w:rPr>
                <w:rFonts w:cs="Arial"/>
                <w:color w:val="000000"/>
                <w:lang w:val="de-DE"/>
              </w:rPr>
              <w:t xml:space="preserve"> angenommen wird (Y=aX+b).</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Lineare Transformation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Lineare Transformation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lineare Transformation einer Variable beinhaltet die Multiplikation jedes Wertes der Variable mit einer Zahl und sodann die Addition einer zweiten Zahl. Nehmen wir beispielsweise die Variable X mit folgenden drei Werten: 2, 3, and 7. Eine lineare Transformation der Variable wäre, wenn jeder Wert mit 2 multipliziert und sodann 5 addiert wird. Wenn die transformierte Variable als Y bezeichnet wird, dann ist Y = 2X+5. Die Werte von Y sind: 9, 11 und 19.</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LSD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LSD</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Vgl. Kleinste gesicherte Differenz.</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Median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Median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Der Median ist die Mitte einer Verteilung: Die Hälfte der Punktwerte liegt über dem Median, die andere Hälfte unter dem Median. Der Median ist weniger empfindlich gegenüber extremen Punktwerten als der Mittelwert; dies macht ihn zu einer besseren Meßgröße für stark schiefe Verteilungen als der Mittelwert.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Mehrfachvergleichstest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Mehrfachvergleichstest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Vgl. Reihentest.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Merkmalstyp</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Merkmalstyp</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Dokumente TGP/8.</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Meßskala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Meßskala</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Die Meßskala bezieht sich auf die Natur der Annahmen, die bezüglich der Eigenschaften einer Variable aufgestellt werden; insbesondere, ob diese Variable die Definition der nominalen, ordinalen, Intervall- oder Verhältnismessung erfüllt. Vgl. auch Nominalskala, Ordinalskala, Intervallskala, Verhältnisskala.</w:t>
            </w:r>
          </w:p>
        </w:tc>
      </w:tr>
      <w:tr w:rsidR="004A2EE4" w:rsidRPr="003E42B7" w:rsidTr="00B00310">
        <w:trPr>
          <w:cantSplit/>
        </w:trPr>
        <w:tc>
          <w:tcPr>
            <w:tcW w:w="9889" w:type="dxa"/>
          </w:tcPr>
          <w:p w:rsidR="004A2EE4" w:rsidRPr="003E42B7" w:rsidRDefault="004A2EE4" w:rsidP="004A2EE4">
            <w:pPr>
              <w:tabs>
                <w:tab w:val="num" w:pos="1800"/>
              </w:tabs>
              <w:spacing w:after="240"/>
              <w:rPr>
                <w:rFonts w:cs="Arial"/>
                <w:lang w:val="de-DE"/>
              </w:rPr>
            </w:pPr>
            <w:r w:rsidRPr="003E42B7">
              <w:rPr>
                <w:rFonts w:cs="Arial"/>
                <w:b/>
                <w:color w:val="FF0000"/>
                <w:lang w:val="de-DE"/>
              </w:rPr>
              <w:t>Mischmodell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Mischmodell</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Ein Mischmodell enthält sowohl feste Faktoren als auch Zufallsfaktoren. Die festen Faktoren könnten Versuchsglieder darstellen, und die Zufallsfaktoren könnten Blöcke oder Reihen und Spalten eines Feldversuchs darstellen. Vgl. auch fester Faktor und Zufallsfaktor. Ein Mischmodell steht im Gegensatz zu einem festen Modell bzw. Zufallsmodell, die Modelle sind, die nur feste Faktoren bzw. nur Zufallsfaktoren enthalten. </w:t>
            </w:r>
          </w:p>
        </w:tc>
      </w:tr>
      <w:tr w:rsidR="004A2EE4" w:rsidRPr="003E42B7" w:rsidTr="00B00310">
        <w:trPr>
          <w:cantSplit/>
        </w:trPr>
        <w:tc>
          <w:tcPr>
            <w:tcW w:w="9889" w:type="dxa"/>
          </w:tcPr>
          <w:p w:rsidR="004A2EE4" w:rsidRPr="003E42B7" w:rsidRDefault="004A2EE4" w:rsidP="00092F21">
            <w:pPr>
              <w:spacing w:after="240"/>
              <w:rPr>
                <w:rFonts w:cs="Arial"/>
                <w:color w:val="000000"/>
                <w:lang w:val="de-DE"/>
              </w:rPr>
            </w:pPr>
            <w:r w:rsidRPr="003E42B7">
              <w:rPr>
                <w:rFonts w:cs="Arial"/>
                <w:b/>
                <w:color w:val="FF0000"/>
                <w:lang w:val="de-DE"/>
              </w:rPr>
              <w:t>Mittelwert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Mittelwert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Das arithmetische Mittel ist das, was gemeinhin als Durchschnitt bezeichnet wird. Wenn das Wort </w:t>
            </w:r>
            <w:r w:rsidR="00092F21">
              <w:rPr>
                <w:rFonts w:cs="Arial"/>
                <w:color w:val="000000"/>
                <w:lang w:val="de-DE"/>
              </w:rPr>
              <w:t>„</w:t>
            </w:r>
            <w:r w:rsidRPr="003E42B7">
              <w:rPr>
                <w:rFonts w:cs="Arial"/>
                <w:color w:val="000000"/>
                <w:lang w:val="de-DE"/>
              </w:rPr>
              <w:t>Mittelwert</w:t>
            </w:r>
            <w:r w:rsidR="00092F21">
              <w:rPr>
                <w:rFonts w:cs="Arial"/>
                <w:color w:val="000000"/>
                <w:lang w:val="de-DE"/>
              </w:rPr>
              <w:t>“</w:t>
            </w:r>
            <w:r w:rsidRPr="003E42B7">
              <w:rPr>
                <w:rFonts w:cs="Arial"/>
                <w:color w:val="000000"/>
                <w:lang w:val="de-DE"/>
              </w:rPr>
              <w:t xml:space="preserve"> ohne Modifkator benutzt wird, kann angenommen werden, daß es sich auf das arithmetische Mittel bezieht. Der Mittelwert ist die Summe aller Punktwerte, dividiert durch die Zahl der Punktwerte. Die Formel in der Summierungsdarstellung ist: µ = </w:t>
            </w:r>
            <w:r w:rsidRPr="003E42B7">
              <w:rPr>
                <w:rFonts w:cs="Arial"/>
                <w:color w:val="000000"/>
                <w:lang w:val="de-DE"/>
              </w:rPr>
              <w:sym w:font="Symbol" w:char="F0E5"/>
            </w:r>
            <w:r w:rsidRPr="003E42B7">
              <w:rPr>
                <w:rFonts w:cs="Arial"/>
                <w:color w:val="000000"/>
                <w:lang w:val="de-DE"/>
              </w:rPr>
              <w:t xml:space="preserve">X/N, wobei µ der </w:t>
            </w:r>
            <w:hyperlink r:id="rId631" w:history="1">
              <w:r w:rsidRPr="003E42B7">
                <w:rPr>
                  <w:rFonts w:cs="Arial"/>
                  <w:color w:val="000000"/>
                  <w:lang w:val="de-DE"/>
                </w:rPr>
                <w:t>Population</w:t>
              </w:r>
            </w:hyperlink>
            <w:r w:rsidRPr="003E42B7">
              <w:rPr>
                <w:rFonts w:cs="Arial"/>
                <w:color w:val="000000"/>
                <w:lang w:val="de-DE"/>
              </w:rPr>
              <w:t xml:space="preserve">smittelwert und N die Zahl der Punktwerte ist. Wenn die Punktwerte aus einer Stichprobe stammen, dann bezieht sich das Symbol M auf den Mittelwert und N auf die </w:t>
            </w:r>
            <w:hyperlink r:id="rId632" w:history="1">
              <w:r w:rsidRPr="003E42B7">
                <w:rPr>
                  <w:rFonts w:cs="Arial"/>
                  <w:color w:val="000000"/>
                  <w:lang w:val="de-DE"/>
                </w:rPr>
                <w:t>Stichprobengröße.</w:t>
              </w:r>
            </w:hyperlink>
            <w:r w:rsidRPr="003E42B7">
              <w:rPr>
                <w:rFonts w:cs="Arial"/>
                <w:color w:val="000000"/>
                <w:lang w:val="de-DE"/>
              </w:rPr>
              <w:t xml:space="preserve"> Die Formel für M ist gleich wie die Formel für µ. Der Mittelwert ist eine angemessene Meßgröße der zentralen Tendenz für grob symmetrische Verteilungen, kann jedoch bei </w:t>
            </w:r>
            <w:hyperlink r:id="rId633" w:history="1">
              <w:r w:rsidRPr="003E42B7">
                <w:rPr>
                  <w:rFonts w:cs="Arial"/>
                  <w:color w:val="000000"/>
                  <w:lang w:val="de-DE"/>
                </w:rPr>
                <w:t>schiefen</w:t>
              </w:r>
            </w:hyperlink>
            <w:r w:rsidRPr="003E42B7">
              <w:rPr>
                <w:rFonts w:cs="Arial"/>
                <w:color w:val="000000"/>
                <w:lang w:val="de-DE"/>
              </w:rPr>
              <w:t xml:space="preserve"> Verteilungen irreführend sein, da er durch extreme Punktwerte stark beeinflußt werden kann. Deshalb können andere Kenngrößen wie der Median für Verteilungen wie Reaktionszeit oder Familieneinkommen, die häufig stark verzerrt sind, aufschlußreicher sein. Die Summe der quadratischen Abweichungen der Punktwerte von ihrem Mittelwert ist geringer als ihre quadratischen Abweichungen von jeder anderen </w:t>
            </w:r>
            <w:hyperlink r:id="rId634" w:history="1">
              <w:r w:rsidRPr="003E42B7">
                <w:rPr>
                  <w:rFonts w:cs="Arial"/>
                  <w:color w:val="000000"/>
                  <w:lang w:val="de-DE"/>
                </w:rPr>
                <w:t>Zahl.</w:t>
              </w:r>
            </w:hyperlink>
            <w:r w:rsidRPr="003E42B7">
              <w:rPr>
                <w:rFonts w:cs="Arial"/>
                <w:color w:val="000000"/>
                <w:lang w:val="de-DE"/>
              </w:rPr>
              <w:t xml:space="preserve"> Für </w:t>
            </w:r>
            <w:hyperlink r:id="rId635" w:history="1">
              <w:r w:rsidRPr="003E42B7">
                <w:rPr>
                  <w:rFonts w:cs="Arial"/>
                  <w:color w:val="000000"/>
                  <w:lang w:val="de-DE"/>
                </w:rPr>
                <w:t>Normalverteilungen ist der Mittelwert höchst effizient und deshalb unter allen Meßgrößen der zentralen Tendenz den Stichprobenfluktuationen am wenigsten unterworfen</w:t>
              </w:r>
            </w:hyperlink>
            <w:r w:rsidRPr="003E42B7">
              <w:rPr>
                <w:rFonts w:cs="Arial"/>
                <w:color w:val="000000"/>
                <w:lang w:val="de-DE"/>
              </w:rPr>
              <w: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Mittlerer quadratischer Fehler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Mittlerer quadratischer Fehler</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Der mittlere quadratische Fehler (MSE) ist eine Schätzung der Populationsvarianz in der </w:t>
            </w:r>
            <w:hyperlink r:id="rId636" w:history="1">
              <w:r w:rsidRPr="003E42B7">
                <w:rPr>
                  <w:rFonts w:cs="Arial"/>
                  <w:color w:val="000000"/>
                  <w:lang w:val="de-DE"/>
                </w:rPr>
                <w:t>Varianzanalyse.</w:t>
              </w:r>
            </w:hyperlink>
            <w:r w:rsidRPr="003E42B7">
              <w:rPr>
                <w:rFonts w:cs="Arial"/>
                <w:color w:val="000000"/>
                <w:lang w:val="de-DE"/>
              </w:rPr>
              <w:t xml:space="preserve"> Der mittlere quadratische Fehler ist der Nenner des </w:t>
            </w:r>
            <w:hyperlink r:id="rId637" w:history="1">
              <w:r w:rsidRPr="003E42B7">
                <w:rPr>
                  <w:rFonts w:cs="Arial"/>
                  <w:color w:val="000000"/>
                  <w:lang w:val="de-DE"/>
                </w:rPr>
                <w:t>F-Quotienten.</w:t>
              </w:r>
            </w:hyperlink>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bCs/>
                <w:color w:val="FF0000"/>
                <w:lang w:val="de-DE"/>
              </w:rPr>
              <w:t>Modell</w:t>
            </w:r>
            <w:r w:rsidRPr="003E42B7">
              <w:rPr>
                <w:rFonts w:cs="Arial"/>
                <w:bCs/>
                <w:color w:val="FF0000"/>
                <w:lang w:val="de-DE"/>
              </w:rPr>
              <w:fldChar w:fldCharType="begin"/>
            </w:r>
            <w:r w:rsidRPr="003E42B7">
              <w:rPr>
                <w:rFonts w:cs="Arial"/>
                <w:lang w:val="de-DE"/>
              </w:rPr>
              <w:instrText xml:space="preserve"> XE "</w:instrText>
            </w:r>
            <w:r w:rsidRPr="003E42B7">
              <w:rPr>
                <w:rFonts w:cs="Arial"/>
                <w:bCs/>
                <w:color w:val="FF0000"/>
                <w:lang w:val="de-DE"/>
              </w:rPr>
              <w:instrText>Modell</w:instrText>
            </w:r>
            <w:r w:rsidRPr="003E42B7">
              <w:rPr>
                <w:rFonts w:cs="Arial"/>
                <w:lang w:val="de-DE"/>
              </w:rPr>
              <w:instrText xml:space="preserve">" </w:instrText>
            </w:r>
            <w:r w:rsidRPr="003E42B7">
              <w:rPr>
                <w:rFonts w:cs="Arial"/>
                <w:bCs/>
                <w:color w:val="FF0000"/>
                <w:lang w:val="de-DE"/>
              </w:rPr>
              <w:fldChar w:fldCharType="end"/>
            </w:r>
            <w:r w:rsidRPr="003E42B7">
              <w:rPr>
                <w:rFonts w:cs="Arial"/>
                <w:b/>
                <w:bCs/>
                <w:color w:val="FF0000"/>
                <w:lang w:val="de-DE"/>
              </w:rPr>
              <w:t xml:space="preserve">: </w:t>
            </w:r>
            <w:r w:rsidRPr="003E42B7">
              <w:rPr>
                <w:rFonts w:cs="Arial"/>
                <w:lang w:val="de-DE"/>
              </w:rPr>
              <w:t>vgl. statistisches Modell.</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Modellannahmen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Modellannahmen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Bei allen statistischen Modellen werden Annahmen aufgestellt. Bei ANOVA  beispielsweise sind zwei Annahmen: Die Residuen sind normalverteilt und weisen </w:t>
            </w:r>
            <w:r w:rsidRPr="003E42B7">
              <w:rPr>
                <w:rFonts w:cs="Arial"/>
                <w:color w:val="000000"/>
                <w:lang w:val="de-DE"/>
              </w:rPr>
              <w:t>Homogenität der Varianz auf.</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Modifizierte mehrdimensionale Regressionsanalyse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Modifizierte mehrdimensionale Regressionsanalyse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statistische Methode, die zur Anpassung benutzt wird, wenn deutliche Unterschiede in der Ausprägungsbreite eines Merkmals zwischen Jahren auftreten können. In einem späten Frühling können beispielsweise die Zeitpunkte des Ährenschiebens von Grassorten konvergieren. Die Methode beinhaltet die Anpassung eines Modells an die Mittelwerttabelle Sorte-nach-Jahr für ein Merkmal, so daß das Modell je nach dem Jahr, in dem die Daten erfaßt wurden, eine proportional größere oder kleinere Sortenreaktion zuläßt. Für weitere Einzelheiten vgl. Dokument TGP/8.</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Multivariate Normalität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Multivariate Normalität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Die Form einer Verteilung, die mehr als zwei Variablen beinhaltet, bei der die Verteilung einer Variable für jede Kombination von Kategorien aller anderen Variablen normal ist. Vgl. auch Normalverteilung.</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Mustervariable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Mustervariable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nominalskalierte Variable, deren Kategorien bestimmte Kombinationen (Muster) von Punktwerten an zwei oder mehreren Variablen ausweisen.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Nichtadditiv</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Nichtadditiv</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Nicht additiv. Vgl. Interaktion.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Niveau der Signifikanz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Niveau der Signifikanz</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Vgl. Signifikanzniveau</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Niveau eines Faktors</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Niveau eines Faktors</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Vgl. Faktorniveau</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Nominalskala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Nominalskala</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Klassifikation von Kästen, die deren Äquivalenz und Nichtäquivalenz definiert, jedoch keine quantitativen Beziehungen oder Anordnung zwischen diesen impliziert. Analytische Verfahren, die für nominalskalierte Variablen geeignet sind, werden durch die Eins-zu-eins-Transformation der den Klassen zugeordneten Zahlen nicht beeinflußt. Vgl. auch Meßskala.</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Normalität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Normalität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Normalverteilung.</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Normalverteilung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Normalverteilung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Eine besondere Form der Verteilung einer Variable, die bei ihrer Darstellung eine </w:t>
            </w:r>
            <w:r w:rsidR="00E20538">
              <w:rPr>
                <w:rFonts w:cs="Arial"/>
                <w:lang w:val="de-DE"/>
              </w:rPr>
              <w:t>‚</w:t>
            </w:r>
            <w:r w:rsidRPr="003E42B7">
              <w:rPr>
                <w:rFonts w:cs="Arial"/>
                <w:lang w:val="de-DE"/>
              </w:rPr>
              <w:t>glockenförmige</w:t>
            </w:r>
            <w:r w:rsidR="00E20538">
              <w:rPr>
                <w:rFonts w:cs="Arial"/>
                <w:color w:val="000000"/>
                <w:lang w:val="de-DE"/>
              </w:rPr>
              <w:t>‘</w:t>
            </w:r>
            <w:r w:rsidRPr="003E42B7">
              <w:rPr>
                <w:rFonts w:cs="Arial"/>
                <w:lang w:val="de-DE"/>
              </w:rPr>
              <w:t xml:space="preserve"> Kurve bildet – symmetrisch, gleichmäßig von einer geringen Anzahl Kästen an beiden Enden zu einer hohen Anzahl Kästen in der Mitte ansteigend. Nicht alle symmetrischen glockenförmigen Verteilungen erfüllen die Definition der Normalität.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Normalwahrscheinlichkeitsplot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Normalwahrscheinlichkeitsplot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Gibt eine visuelle Angabe, ob die Verteilung eines Datensatzes ungefähr normal ist. Die Daten sind klassifiziert, und das Perzentil jedes Datenwerts wird erzielt. Der Datenwert wird dann gegen die normale äquivalente normierte Abweichung des Perzentils des Datenwerts eingezeichnet. Wenn die Verteilung nahezu normal ist, werden die eingezeichneten Punkte nahe an einer geraden Linie liegen.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Nullhypothese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Nullhypothese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Die Nullhypothese ist eine Hypothese bezüglich eines Populations</w:t>
            </w:r>
            <w:hyperlink r:id="rId638" w:history="1">
              <w:r w:rsidRPr="003E42B7">
                <w:rPr>
                  <w:rFonts w:cs="Arial"/>
                  <w:color w:val="000000"/>
                  <w:lang w:val="de-DE"/>
                </w:rPr>
                <w:t>parameters.</w:t>
              </w:r>
            </w:hyperlink>
            <w:r w:rsidRPr="003E42B7">
              <w:rPr>
                <w:rFonts w:cs="Arial"/>
                <w:color w:val="000000"/>
                <w:lang w:val="de-DE"/>
              </w:rPr>
              <w:t xml:space="preserve"> Zweck des </w:t>
            </w:r>
            <w:hyperlink r:id="rId639" w:history="1">
              <w:r w:rsidRPr="003E42B7">
                <w:rPr>
                  <w:rFonts w:cs="Arial"/>
                  <w:color w:val="000000"/>
                  <w:lang w:val="de-DE"/>
                </w:rPr>
                <w:t>Hypothesentests</w:t>
              </w:r>
            </w:hyperlink>
            <w:r w:rsidRPr="003E42B7">
              <w:rPr>
                <w:rFonts w:cs="Arial"/>
                <w:color w:val="000000"/>
                <w:lang w:val="de-DE"/>
              </w:rPr>
              <w:t xml:space="preserve"> ist es, die Brauchbarkeit der Nullhypothese anhand der Versuchsdaten zu prüfen. Je nach den Daten wird die Nullhypothese entweder als brauchbare Möglichkeit zurückgewiesen oder nicht. Nehmen wir einen Forscher, der daran interessiert ist, ob die Sorte 1 höher als die Sorte 2 ist. Die Nullhypothese lautet, daß µ</w:t>
            </w:r>
            <w:r w:rsidRPr="003E42B7">
              <w:rPr>
                <w:rFonts w:cs="Arial"/>
                <w:color w:val="000000"/>
                <w:vertAlign w:val="subscript"/>
                <w:lang w:val="de-DE"/>
              </w:rPr>
              <w:t xml:space="preserve">1 </w:t>
            </w:r>
            <w:r w:rsidRPr="003E42B7">
              <w:rPr>
                <w:rFonts w:cs="Arial"/>
                <w:color w:val="000000"/>
                <w:lang w:val="de-DE"/>
              </w:rPr>
              <w:t>- µ</w:t>
            </w:r>
            <w:r w:rsidRPr="003E42B7">
              <w:rPr>
                <w:rFonts w:cs="Arial"/>
                <w:color w:val="000000"/>
                <w:vertAlign w:val="subscript"/>
                <w:lang w:val="de-DE"/>
              </w:rPr>
              <w:t xml:space="preserve">2 </w:t>
            </w:r>
            <w:r w:rsidRPr="003E42B7">
              <w:rPr>
                <w:rFonts w:cs="Arial"/>
                <w:color w:val="000000"/>
                <w:lang w:val="de-DE"/>
              </w:rPr>
              <w:t>= 0 ist, wobei µ</w:t>
            </w:r>
            <w:r w:rsidRPr="003E42B7">
              <w:rPr>
                <w:rFonts w:cs="Arial"/>
                <w:color w:val="000000"/>
                <w:vertAlign w:val="subscript"/>
                <w:lang w:val="de-DE"/>
              </w:rPr>
              <w:t xml:space="preserve">1 </w:t>
            </w:r>
            <w:r w:rsidRPr="003E42B7">
              <w:rPr>
                <w:rFonts w:cs="Arial"/>
                <w:color w:val="000000"/>
                <w:lang w:val="de-DE"/>
              </w:rPr>
              <w:t>die mittlere Höhe der Sorte 1 und µ</w:t>
            </w:r>
            <w:r w:rsidRPr="003E42B7">
              <w:rPr>
                <w:rFonts w:cs="Arial"/>
                <w:color w:val="000000"/>
                <w:vertAlign w:val="subscript"/>
                <w:lang w:val="de-DE"/>
              </w:rPr>
              <w:t xml:space="preserve">2 </w:t>
            </w:r>
            <w:r w:rsidRPr="003E42B7">
              <w:rPr>
                <w:rFonts w:cs="Arial"/>
                <w:color w:val="000000"/>
                <w:lang w:val="de-DE"/>
              </w:rPr>
              <w:t>die mittlere Höhe der Sorte 2 ist. Somit betrifft die Nullhypothese den Parameter µ</w:t>
            </w:r>
            <w:r w:rsidRPr="003E42B7">
              <w:rPr>
                <w:rFonts w:cs="Arial"/>
                <w:color w:val="000000"/>
                <w:vertAlign w:val="subscript"/>
                <w:lang w:val="de-DE"/>
              </w:rPr>
              <w:t xml:space="preserve">1 </w:t>
            </w:r>
            <w:r w:rsidRPr="003E42B7">
              <w:rPr>
                <w:rFonts w:cs="Arial"/>
                <w:color w:val="000000"/>
                <w:lang w:val="de-DE"/>
              </w:rPr>
              <w:t>- µ</w:t>
            </w:r>
            <w:r w:rsidRPr="003E42B7">
              <w:rPr>
                <w:rFonts w:cs="Arial"/>
                <w:color w:val="000000"/>
                <w:vertAlign w:val="subscript"/>
                <w:lang w:val="de-DE"/>
              </w:rPr>
              <w:t>2</w:t>
            </w:r>
            <w:r w:rsidRPr="003E42B7">
              <w:rPr>
                <w:rFonts w:cs="Arial"/>
                <w:color w:val="000000"/>
                <w:lang w:val="de-DE"/>
              </w:rPr>
              <w:t>, und die Nullhypothese lautet, daß der Parameter gleich null ist. Die Nullhypothese ist häufig das Gegenteil dessen, was der Experimentator tatsächlich glaubt; sie wird aufgestellt, um zu ermöglichen, daß die Daten ihr widersprechen. Im Versuch erwartet der Experimentator vermutlich, daß die Sorte 1 höher als die Sorte 2 ist. Wenn die Versuchsdaten zeigen, daß die Sorte 1 eine ausreichend höhere Pflanzenhöhe hat, dann kann die Nullhypothese, daß es keinen Unterschied bei der Pflanzenhöhe gibt, zurückgewiesen werden.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Ordinalskala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Ordinalskala</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Klassifikation von Kästen in eine Menge angeordneter Klassen, so daß jeder Kasten als gleich, größer oder weniger groß als jeder andere Kasten angesehen wird. Analytische Verfahren, die für ordinalskalierte Variablen geeignet sind, werden durch eine monotonische Transformation der den Klassen zugeordneten Zahlen nicht beeinflußt. Vgl. auch Meßskala.</w:t>
            </w:r>
          </w:p>
        </w:tc>
      </w:tr>
      <w:tr w:rsidR="004A2EE4" w:rsidRPr="003E42B7" w:rsidTr="00B00310">
        <w:trPr>
          <w:cantSplit/>
        </w:trPr>
        <w:tc>
          <w:tcPr>
            <w:tcW w:w="9889" w:type="dxa"/>
          </w:tcPr>
          <w:p w:rsidR="004A2EE4" w:rsidRPr="003E42B7" w:rsidRDefault="004A2EE4" w:rsidP="004A2EE4">
            <w:pPr>
              <w:rPr>
                <w:rFonts w:cs="Arial"/>
                <w:color w:val="000000"/>
                <w:lang w:val="de-DE"/>
              </w:rPr>
            </w:pPr>
            <w:r w:rsidRPr="003E42B7">
              <w:rPr>
                <w:rFonts w:cs="Arial"/>
                <w:b/>
                <w:color w:val="FF0000"/>
                <w:lang w:val="de-DE"/>
              </w:rPr>
              <w:t>Parameter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Parameter</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 Parameter ist eine numerische Menge, die einen Aspekt einer </w:t>
            </w:r>
            <w:hyperlink r:id="rId640" w:history="1">
              <w:r w:rsidRPr="003E42B7">
                <w:rPr>
                  <w:rFonts w:cs="Arial"/>
                  <w:color w:val="000000"/>
                  <w:lang w:val="de-DE"/>
                </w:rPr>
                <w:t>Population</w:t>
              </w:r>
            </w:hyperlink>
            <w:r w:rsidRPr="003E42B7">
              <w:rPr>
                <w:rFonts w:cs="Arial"/>
                <w:color w:val="000000"/>
                <w:lang w:val="de-DE"/>
              </w:rPr>
              <w:t xml:space="preserve"> von Punktwerten mißt. Der Mittelwert ist beispielsweise eine Meßgröße der </w:t>
            </w:r>
            <w:hyperlink r:id="rId641" w:history="1">
              <w:r w:rsidRPr="003E42B7">
                <w:rPr>
                  <w:rFonts w:cs="Arial"/>
                  <w:color w:val="000000"/>
                  <w:lang w:val="de-DE"/>
                </w:rPr>
                <w:t>zentralen Tendenz.</w:t>
              </w:r>
            </w:hyperlink>
            <w:r w:rsidRPr="003E42B7">
              <w:rPr>
                <w:rFonts w:cs="Arial"/>
                <w:color w:val="000000"/>
                <w:lang w:val="de-DE"/>
              </w:rPr>
              <w:t xml:space="preserve"> Für die Bezeichnung von Parametern werden griechische Buchstaben benutzt. Nachstehend werden einige Beispiele für Parameter von großer Bedeutung bei statistischen Analysen sowie das griechische Symbol angegeben, das jeden Parameter darstellt. Parameter sind selten bekannt und werden in der Regel durch </w:t>
            </w:r>
            <w:hyperlink r:id="rId642" w:history="1">
              <w:r w:rsidRPr="003E42B7">
                <w:rPr>
                  <w:rFonts w:cs="Arial"/>
                  <w:color w:val="000000"/>
                  <w:lang w:val="de-DE"/>
                </w:rPr>
                <w:t>Kenngrößen</w:t>
              </w:r>
            </w:hyperlink>
            <w:r w:rsidRPr="003E42B7">
              <w:rPr>
                <w:rFonts w:cs="Arial"/>
                <w:color w:val="000000"/>
                <w:lang w:val="de-DE"/>
              </w:rPr>
              <w:t xml:space="preserve"> geschätzt, die bei Stichproben berechnet werden. Rechts vom griechischen Symbol steht das Symbol für die assoziierte Kenngröße, die zur Schätzung des Parameters aus einer Stichprobe benutzt wird.</w:t>
            </w:r>
          </w:p>
          <w:p w:rsidR="004A2EE4" w:rsidRPr="003E42B7" w:rsidRDefault="004A2EE4" w:rsidP="004A2EE4">
            <w:pPr>
              <w:rPr>
                <w:rFonts w:cs="Arial"/>
                <w:color w:val="000000"/>
                <w:lang w:val="de-DE"/>
              </w:rPr>
            </w:pPr>
          </w:p>
          <w:p w:rsidR="004A2EE4" w:rsidRPr="003E42B7" w:rsidRDefault="004A2EE4" w:rsidP="004A2EE4">
            <w:pPr>
              <w:tabs>
                <w:tab w:val="left" w:pos="3648"/>
                <w:tab w:val="left" w:pos="5568"/>
              </w:tabs>
              <w:rPr>
                <w:rFonts w:cs="Arial"/>
                <w:i/>
                <w:color w:val="FF0000"/>
                <w:lang w:val="de-DE"/>
              </w:rPr>
            </w:pPr>
            <w:r w:rsidRPr="003E42B7">
              <w:rPr>
                <w:rFonts w:cs="Arial"/>
                <w:b/>
                <w:color w:val="FF0000"/>
                <w:lang w:val="de-DE"/>
              </w:rPr>
              <w:t>Menge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Menge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000000"/>
                <w:lang w:val="de-DE"/>
              </w:rPr>
              <w:tab/>
            </w:r>
            <w:r w:rsidRPr="003E42B7">
              <w:rPr>
                <w:rFonts w:cs="Arial"/>
                <w:i/>
                <w:color w:val="FF0000"/>
                <w:lang w:val="de-DE"/>
              </w:rPr>
              <w:t>Parameter</w:t>
            </w:r>
            <w:r w:rsidRPr="003E42B7">
              <w:rPr>
                <w:rFonts w:cs="Arial"/>
                <w:i/>
                <w:color w:val="FF0000"/>
                <w:lang w:val="de-DE"/>
              </w:rPr>
              <w:fldChar w:fldCharType="begin"/>
            </w:r>
            <w:r w:rsidRPr="003E42B7">
              <w:rPr>
                <w:rFonts w:cs="Arial"/>
                <w:lang w:val="de-DE"/>
              </w:rPr>
              <w:instrText xml:space="preserve"> XE "</w:instrText>
            </w:r>
            <w:r w:rsidRPr="003E42B7">
              <w:rPr>
                <w:rFonts w:cs="Arial"/>
                <w:i/>
                <w:color w:val="FF0000"/>
                <w:lang w:val="de-DE"/>
              </w:rPr>
              <w:instrText>Parameter</w:instrText>
            </w:r>
            <w:r w:rsidRPr="003E42B7">
              <w:rPr>
                <w:rFonts w:cs="Arial"/>
                <w:lang w:val="de-DE"/>
              </w:rPr>
              <w:instrText xml:space="preserve">" </w:instrText>
            </w:r>
            <w:r w:rsidRPr="003E42B7">
              <w:rPr>
                <w:rFonts w:cs="Arial"/>
                <w:i/>
                <w:color w:val="FF0000"/>
                <w:lang w:val="de-DE"/>
              </w:rPr>
              <w:fldChar w:fldCharType="end"/>
            </w:r>
            <w:r w:rsidRPr="003E42B7">
              <w:rPr>
                <w:rFonts w:cs="Arial"/>
                <w:i/>
                <w:color w:val="FF0000"/>
                <w:lang w:val="de-DE"/>
              </w:rPr>
              <w:t xml:space="preserve"> </w:t>
            </w:r>
            <w:r w:rsidRPr="003E42B7">
              <w:rPr>
                <w:rFonts w:cs="Arial"/>
                <w:i/>
                <w:color w:val="FF0000"/>
                <w:lang w:val="de-DE"/>
              </w:rPr>
              <w:tab/>
              <w:t>Kenngröße</w:t>
            </w:r>
            <w:r w:rsidRPr="003E42B7">
              <w:rPr>
                <w:rFonts w:cs="Arial"/>
                <w:i/>
                <w:color w:val="FF0000"/>
                <w:lang w:val="de-DE"/>
              </w:rPr>
              <w:fldChar w:fldCharType="begin"/>
            </w:r>
            <w:r w:rsidRPr="003E42B7">
              <w:rPr>
                <w:rFonts w:cs="Arial"/>
                <w:lang w:val="de-DE"/>
              </w:rPr>
              <w:instrText xml:space="preserve"> XE "</w:instrText>
            </w:r>
            <w:r w:rsidRPr="003E42B7">
              <w:rPr>
                <w:rFonts w:cs="Arial"/>
                <w:i/>
                <w:color w:val="FF0000"/>
                <w:lang w:val="de-DE"/>
              </w:rPr>
              <w:instrText>Kenngröße</w:instrText>
            </w:r>
            <w:r w:rsidRPr="003E42B7">
              <w:rPr>
                <w:rFonts w:cs="Arial"/>
                <w:lang w:val="de-DE"/>
              </w:rPr>
              <w:instrText xml:space="preserve">" </w:instrText>
            </w:r>
            <w:r w:rsidRPr="003E42B7">
              <w:rPr>
                <w:rFonts w:cs="Arial"/>
                <w:i/>
                <w:color w:val="FF0000"/>
                <w:lang w:val="de-DE"/>
              </w:rPr>
              <w:fldChar w:fldCharType="end"/>
            </w:r>
            <w:r w:rsidRPr="003E42B7">
              <w:rPr>
                <w:rFonts w:cs="Arial"/>
                <w:i/>
                <w:color w:val="FF0000"/>
                <w:lang w:val="de-DE"/>
              </w:rPr>
              <w:t xml:space="preserve"> </w:t>
            </w:r>
          </w:p>
          <w:p w:rsidR="004A2EE4" w:rsidRPr="003E42B7" w:rsidRDefault="004A2EE4" w:rsidP="004A2EE4">
            <w:pPr>
              <w:keepNext/>
              <w:keepLines/>
              <w:tabs>
                <w:tab w:val="left" w:pos="3648"/>
                <w:tab w:val="left" w:pos="5568"/>
              </w:tabs>
              <w:ind w:right="-2"/>
              <w:rPr>
                <w:rFonts w:cs="Arial"/>
                <w:color w:val="000000"/>
                <w:lang w:val="de-DE"/>
              </w:rPr>
            </w:pPr>
            <w:r w:rsidRPr="003E42B7">
              <w:rPr>
                <w:rFonts w:cs="Arial"/>
                <w:color w:val="000000"/>
                <w:lang w:val="de-DE"/>
              </w:rPr>
              <w:t>Mittelwert</w:t>
            </w:r>
            <w:r w:rsidRPr="003E42B7">
              <w:rPr>
                <w:rFonts w:cs="Arial"/>
                <w:color w:val="000000"/>
                <w:lang w:val="de-DE"/>
              </w:rPr>
              <w:tab/>
            </w:r>
            <w:r w:rsidRPr="00092F21">
              <w:rPr>
                <w:rFonts w:ascii="Symbol" w:hAnsi="Symbol" w:cs="Arial"/>
                <w:color w:val="000000"/>
                <w:lang w:val="de-DE"/>
              </w:rPr>
              <w:t></w:t>
            </w:r>
            <w:r w:rsidRPr="003E42B7">
              <w:rPr>
                <w:rFonts w:cs="Arial"/>
                <w:color w:val="000000"/>
                <w:lang w:val="de-DE"/>
              </w:rPr>
              <w:tab/>
              <w:t>M</w:t>
            </w:r>
          </w:p>
          <w:p w:rsidR="004A2EE4" w:rsidRPr="003E42B7" w:rsidRDefault="00BA15B5" w:rsidP="004A2EE4">
            <w:pPr>
              <w:keepNext/>
              <w:keepLines/>
              <w:tabs>
                <w:tab w:val="left" w:pos="3648"/>
                <w:tab w:val="left" w:pos="5568"/>
              </w:tabs>
              <w:ind w:right="-2"/>
              <w:rPr>
                <w:rFonts w:cs="Arial"/>
                <w:color w:val="000000"/>
                <w:lang w:val="de-DE"/>
              </w:rPr>
            </w:pPr>
            <w:hyperlink r:id="rId643" w:history="1">
              <w:r w:rsidR="004A2EE4" w:rsidRPr="003E42B7">
                <w:rPr>
                  <w:rFonts w:cs="Arial"/>
                  <w:color w:val="000000"/>
                  <w:lang w:val="de-DE"/>
                </w:rPr>
                <w:t>Standardabweichung</w:t>
              </w:r>
            </w:hyperlink>
            <w:r w:rsidR="004A2EE4" w:rsidRPr="003E42B7">
              <w:rPr>
                <w:rFonts w:cs="Arial"/>
                <w:color w:val="000000"/>
                <w:lang w:val="de-DE"/>
              </w:rPr>
              <w:tab/>
            </w:r>
            <w:r w:rsidR="004A2EE4" w:rsidRPr="00092F21">
              <w:rPr>
                <w:rFonts w:ascii="Symbol" w:hAnsi="Symbol" w:cs="Arial"/>
                <w:color w:val="000000"/>
                <w:lang w:val="de-DE"/>
              </w:rPr>
              <w:t></w:t>
            </w:r>
            <w:r w:rsidR="004A2EE4" w:rsidRPr="003E42B7">
              <w:rPr>
                <w:rFonts w:cs="Arial"/>
                <w:color w:val="000000"/>
                <w:lang w:val="de-DE"/>
              </w:rPr>
              <w:tab/>
              <w:t>S</w:t>
            </w:r>
          </w:p>
          <w:p w:rsidR="004A2EE4" w:rsidRPr="003E42B7" w:rsidRDefault="004A2EE4" w:rsidP="004A2EE4">
            <w:pPr>
              <w:keepNext/>
              <w:keepLines/>
              <w:tabs>
                <w:tab w:val="left" w:pos="3648"/>
                <w:tab w:val="left" w:pos="5568"/>
              </w:tabs>
              <w:ind w:right="-2"/>
              <w:rPr>
                <w:rFonts w:cs="Arial"/>
                <w:color w:val="000000"/>
                <w:lang w:val="de-DE"/>
              </w:rPr>
            </w:pPr>
            <w:r w:rsidRPr="003E42B7">
              <w:rPr>
                <w:rFonts w:cs="Arial"/>
                <w:color w:val="000000"/>
                <w:lang w:val="de-DE"/>
              </w:rPr>
              <w:t>Quote</w:t>
            </w:r>
            <w:r w:rsidRPr="003E42B7">
              <w:rPr>
                <w:rFonts w:cs="Arial"/>
                <w:color w:val="000000"/>
                <w:lang w:val="de-DE"/>
              </w:rPr>
              <w:tab/>
            </w:r>
            <w:r w:rsidRPr="00092F21">
              <w:rPr>
                <w:rFonts w:ascii="Symbol" w:hAnsi="Symbol" w:cs="Arial"/>
                <w:color w:val="000000"/>
                <w:lang w:val="de-DE"/>
              </w:rPr>
              <w:t></w:t>
            </w:r>
            <w:r w:rsidRPr="003E42B7">
              <w:rPr>
                <w:rFonts w:cs="Arial"/>
                <w:color w:val="000000"/>
                <w:lang w:val="de-DE"/>
              </w:rPr>
              <w:tab/>
              <w:t>P</w:t>
            </w:r>
          </w:p>
          <w:p w:rsidR="004A2EE4" w:rsidRPr="003E42B7" w:rsidRDefault="00BA15B5" w:rsidP="004A2EE4">
            <w:pPr>
              <w:keepNext/>
              <w:keepLines/>
              <w:tabs>
                <w:tab w:val="left" w:pos="3648"/>
                <w:tab w:val="left" w:pos="5568"/>
              </w:tabs>
              <w:ind w:right="-2"/>
              <w:rPr>
                <w:rFonts w:cs="Arial"/>
                <w:color w:val="000000"/>
                <w:lang w:val="de-DE"/>
              </w:rPr>
            </w:pPr>
            <w:hyperlink r:id="rId644" w:history="1">
              <w:r w:rsidR="004A2EE4" w:rsidRPr="003E42B7">
                <w:rPr>
                  <w:rFonts w:cs="Arial"/>
                  <w:color w:val="000000"/>
                  <w:lang w:val="de-DE"/>
                </w:rPr>
                <w:t>Korrelation</w:t>
              </w:r>
            </w:hyperlink>
            <w:r w:rsidR="004A2EE4" w:rsidRPr="003E42B7">
              <w:rPr>
                <w:rFonts w:cs="Arial"/>
                <w:color w:val="000000"/>
                <w:lang w:val="de-DE"/>
              </w:rPr>
              <w:tab/>
            </w:r>
            <w:r w:rsidR="004A2EE4" w:rsidRPr="00092F21">
              <w:rPr>
                <w:rFonts w:ascii="Symbol" w:hAnsi="Symbol" w:cs="Arial"/>
                <w:color w:val="000000"/>
                <w:lang w:val="de-DE"/>
              </w:rPr>
              <w:t></w:t>
            </w:r>
            <w:r w:rsidR="004A2EE4" w:rsidRPr="003E42B7">
              <w:rPr>
                <w:rFonts w:cs="Arial"/>
                <w:color w:val="000000"/>
                <w:lang w:val="de-DE"/>
              </w:rPr>
              <w:tab/>
              <w:t>R</w:t>
            </w:r>
          </w:p>
          <w:p w:rsidR="004A2EE4" w:rsidRPr="003E42B7" w:rsidRDefault="004A2EE4" w:rsidP="004A2EE4">
            <w:pPr>
              <w:rPr>
                <w:rFonts w:cs="Arial"/>
                <w:color w:val="000000"/>
                <w:lang w:val="de-DE"/>
              </w:rPr>
            </w:pP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Population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Population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Eine Population besteht aus einer vollständigen Menge von Objekten, Beobachtungen oder Punktwerten, die etwas gemeinsam haben. Die Verteilung einer Population läßt sich anhand mehrerer </w:t>
            </w:r>
            <w:hyperlink r:id="rId645" w:history="1">
              <w:r w:rsidRPr="003E42B7">
                <w:rPr>
                  <w:rFonts w:cs="Arial"/>
                  <w:color w:val="000000"/>
                  <w:lang w:val="de-DE"/>
                </w:rPr>
                <w:t>Parameter wie Mittelwert und</w:t>
              </w:r>
            </w:hyperlink>
            <w:r w:rsidRPr="003E42B7">
              <w:rPr>
                <w:rFonts w:cs="Arial"/>
                <w:color w:val="000000"/>
                <w:lang w:val="de-DE"/>
              </w:rPr>
              <w:t xml:space="preserve"> </w:t>
            </w:r>
            <w:hyperlink r:id="rId646" w:history="1">
              <w:r w:rsidRPr="003E42B7">
                <w:rPr>
                  <w:rFonts w:cs="Arial"/>
                  <w:color w:val="000000"/>
                  <w:lang w:val="de-DE"/>
                </w:rPr>
                <w:t>Standardabweichung</w:t>
              </w:r>
            </w:hyperlink>
            <w:r w:rsidRPr="003E42B7">
              <w:rPr>
                <w:rFonts w:cs="Arial"/>
                <w:color w:val="000000"/>
                <w:lang w:val="de-DE"/>
              </w:rPr>
              <w:t xml:space="preserve"> beschreiben. Schätzungen dieser Parameter, die aus einer Stichprobe entnommen werden, werden als </w:t>
            </w:r>
            <w:hyperlink r:id="rId647" w:history="1">
              <w:r w:rsidRPr="003E42B7">
                <w:rPr>
                  <w:rFonts w:cs="Arial"/>
                  <w:color w:val="000000"/>
                  <w:lang w:val="de-DE"/>
                </w:rPr>
                <w:t>Kenngrößen bezeichnet.</w:t>
              </w:r>
            </w:hyperlink>
          </w:p>
        </w:tc>
      </w:tr>
      <w:tr w:rsidR="004A2EE4" w:rsidRPr="003E42B7" w:rsidTr="00B00310">
        <w:trPr>
          <w:cantSplit/>
        </w:trPr>
        <w:tc>
          <w:tcPr>
            <w:tcW w:w="9889" w:type="dxa"/>
          </w:tcPr>
          <w:p w:rsidR="004A2EE4" w:rsidRPr="003E42B7" w:rsidRDefault="004A2EE4" w:rsidP="00092F21">
            <w:pPr>
              <w:spacing w:after="240"/>
              <w:rPr>
                <w:rFonts w:cs="Arial"/>
                <w:bCs/>
                <w:lang w:val="de-DE"/>
              </w:rPr>
            </w:pPr>
            <w:r w:rsidRPr="003E42B7">
              <w:rPr>
                <w:rFonts w:cs="Arial"/>
                <w:b/>
                <w:color w:val="FF0000"/>
                <w:lang w:val="de-DE"/>
              </w:rPr>
              <w:t>Populationsstandard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Populationsstandard</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lang w:val="de-DE"/>
              </w:rPr>
              <w:t>Der maximale Prozentsatz von Abweichern, der zulässig wäre, wenn alle Individuen der Sorte geprüft werden könnten. (Vgl. Dokument  TGP/8: Part II, Abschnitt  8 „Verfahren für die Prüfung der Homogenität anhand von Abweichern</w:t>
            </w:r>
            <w:r w:rsidR="00092F21">
              <w:rPr>
                <w:rFonts w:cs="Arial"/>
                <w:bCs/>
                <w:lang w:val="de-DE"/>
              </w:rPr>
              <w:t>“</w:t>
            </w:r>
            <w:r w:rsidRPr="003E42B7">
              <w:rPr>
                <w:rFonts w:cs="Arial"/>
                <w:bCs/>
                <w:lang w:val="de-DE"/>
              </w:rPr>
              <w: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Potenz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Potenz</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Potenz ist die Wahrscheinlichkeit der korrekten Zurückweisung einer falschen </w:t>
            </w:r>
            <w:hyperlink r:id="rId648" w:history="1">
              <w:r w:rsidRPr="003E42B7">
                <w:rPr>
                  <w:rFonts w:cs="Arial"/>
                  <w:color w:val="000000"/>
                  <w:lang w:val="de-DE"/>
                </w:rPr>
                <w:t>Nullhypothese</w:t>
              </w:r>
            </w:hyperlink>
            <w:r w:rsidRPr="003E42B7">
              <w:rPr>
                <w:rFonts w:cs="Arial"/>
                <w:color w:val="000000"/>
                <w:lang w:val="de-DE"/>
              </w:rPr>
              <w:t xml:space="preserve">. Potenz wird daher definiert als: 1 - </w:t>
            </w:r>
            <w:r w:rsidRPr="001A5ACD">
              <w:rPr>
                <w:rFonts w:ascii="Symbol" w:hAnsi="Symbol" w:cs="Arial"/>
                <w:color w:val="000000"/>
                <w:lang w:val="de-DE"/>
              </w:rPr>
              <w:t></w:t>
            </w:r>
            <w:r w:rsidRPr="001A5ACD">
              <w:rPr>
                <w:rFonts w:ascii="Symbol" w:hAnsi="Symbol" w:cs="Arial"/>
                <w:color w:val="000000"/>
                <w:lang w:val="de-DE"/>
              </w:rPr>
              <w:t></w:t>
            </w:r>
            <w:r w:rsidRPr="003E42B7">
              <w:rPr>
                <w:rFonts w:cs="Arial"/>
                <w:color w:val="000000"/>
                <w:lang w:val="de-DE"/>
              </w:rPr>
              <w:t xml:space="preserve"> wobei </w:t>
            </w:r>
            <w:r w:rsidRPr="001A5ACD">
              <w:rPr>
                <w:rFonts w:ascii="Symbol" w:hAnsi="Symbol" w:cs="Arial"/>
                <w:color w:val="000000"/>
                <w:lang w:val="de-DE"/>
              </w:rPr>
              <w:t></w:t>
            </w:r>
            <w:r w:rsidRPr="003E42B7">
              <w:rPr>
                <w:rFonts w:cs="Arial"/>
                <w:color w:val="000000"/>
                <w:lang w:val="de-DE"/>
              </w:rPr>
              <w:t xml:space="preserve"> die Wahrscheinlichkeit eines Fehlers vom </w:t>
            </w:r>
            <w:hyperlink r:id="rId649" w:history="1">
              <w:r w:rsidRPr="003E42B7">
                <w:rPr>
                  <w:rFonts w:cs="Arial"/>
                  <w:color w:val="000000"/>
                  <w:lang w:val="de-DE"/>
                </w:rPr>
                <w:t xml:space="preserve">Typ II ist. Wenn die Potenz </w:t>
              </w:r>
            </w:hyperlink>
            <w:r w:rsidRPr="003E42B7">
              <w:rPr>
                <w:rFonts w:cs="Arial"/>
                <w:color w:val="000000"/>
                <w:lang w:val="de-DE"/>
              </w:rPr>
              <w:t>eines Versuchs gering ist, dann ist die Wahrscheinlichkeit groß, daß der Versuch nicht schlüssig sein wird. Deshalb ist es so wichtig, die Potenz in den Versuchsanlagen zu berücksichtigen. Es gibt Methoden für die Schätzung der Potenz eines Versuchs, bevor dieser durchgeführt wird. Wenn die Potenz zu gering ist, dann kann der Versuch neu angelegt werden, indem einer der Faktoren, die die Potenz bestimmen, geändert wird.</w:t>
            </w:r>
          </w:p>
        </w:tc>
      </w:tr>
      <w:tr w:rsidR="004A2EE4" w:rsidRPr="003E42B7" w:rsidTr="00B00310">
        <w:trPr>
          <w:cantSplit/>
        </w:trPr>
        <w:tc>
          <w:tcPr>
            <w:tcW w:w="9889" w:type="dxa"/>
          </w:tcPr>
          <w:p w:rsidR="004A2EE4" w:rsidRPr="003E42B7" w:rsidRDefault="004A2EE4" w:rsidP="004A2EE4">
            <w:pPr>
              <w:spacing w:after="240"/>
              <w:rPr>
                <w:rFonts w:cs="Arial"/>
                <w:bCs/>
                <w:lang w:val="de-DE"/>
              </w:rPr>
            </w:pPr>
            <w:r w:rsidRPr="003E42B7">
              <w:rPr>
                <w:rFonts w:cs="Arial"/>
                <w:b/>
                <w:color w:val="FF0000"/>
                <w:lang w:val="de-DE"/>
              </w:rPr>
              <w:t>Prädiktierte Werte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Prädiktierte Werte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lang w:val="de-DE"/>
              </w:rPr>
              <w:t xml:space="preserve">Vgl. Prädiktion </w:t>
            </w:r>
          </w:p>
        </w:tc>
      </w:tr>
      <w:tr w:rsidR="004A2EE4" w:rsidRPr="003E42B7" w:rsidTr="00B00310">
        <w:trPr>
          <w:cantSplit/>
        </w:trPr>
        <w:tc>
          <w:tcPr>
            <w:tcW w:w="9889" w:type="dxa"/>
          </w:tcPr>
          <w:p w:rsidR="004A2EE4" w:rsidRPr="003E42B7" w:rsidRDefault="004A2EE4" w:rsidP="004A2EE4">
            <w:pPr>
              <w:spacing w:after="240"/>
              <w:rPr>
                <w:rFonts w:cs="Arial"/>
                <w:vertAlign w:val="superscript"/>
                <w:lang w:val="de-DE"/>
              </w:rPr>
            </w:pPr>
            <w:r w:rsidRPr="003E42B7">
              <w:rPr>
                <w:rFonts w:cs="Arial"/>
                <w:b/>
                <w:color w:val="FF0000"/>
                <w:lang w:val="de-DE"/>
              </w:rPr>
              <w:t>Prädiktion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Prädiktion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lang w:val="de-DE"/>
              </w:rPr>
              <w:t xml:space="preserve">Für eine gegebene Menge von Werten für die erläuternden Variablen eines Modells ist die Prädiktion oder der prädiktierte Wert der Wert der Reaktionsvariablen, die von einem statistischen Modell prädiktiert wird. Vgl. auch statistisches Modell. </w:t>
            </w:r>
          </w:p>
        </w:tc>
      </w:tr>
      <w:tr w:rsidR="004A2EE4" w:rsidRPr="003E42B7" w:rsidTr="00B00310">
        <w:trPr>
          <w:cantSplit/>
        </w:trPr>
        <w:tc>
          <w:tcPr>
            <w:tcW w:w="9889" w:type="dxa"/>
          </w:tcPr>
          <w:p w:rsidR="004A2EE4" w:rsidRPr="003E42B7" w:rsidRDefault="004A2EE4" w:rsidP="004A2EE4">
            <w:pPr>
              <w:spacing w:after="240"/>
              <w:rPr>
                <w:rFonts w:cs="Arial"/>
                <w:bCs/>
                <w:lang w:val="de-DE"/>
              </w:rPr>
            </w:pPr>
            <w:r w:rsidRPr="003E42B7">
              <w:rPr>
                <w:rFonts w:cs="Arial"/>
                <w:b/>
                <w:color w:val="FF0000"/>
                <w:lang w:val="de-DE"/>
              </w:rPr>
              <w:t>Präzision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Präzision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lang w:val="de-DE"/>
              </w:rPr>
              <w:t>auch als Reproduzierbarkeit oder Wiederholbarkeit bezeichnet, ist ein Begriff, der auf die wahrscheinliche Streubreite von Schätzungen eines Parameters in einem statistischen Modell angewandt wird. Somit drückt er das Ausmaß aus, in dem weitere Schätzungen zu gleichen oder ähnlichen Ergebnissen führen. Sie wird anhand des Standardfehlers der Schätzfunktion gemessen.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P-Wert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P-Wert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Vgl. Wahrscheinlichkeitswert.</w:t>
            </w:r>
          </w:p>
        </w:tc>
      </w:tr>
      <w:tr w:rsidR="004A2EE4" w:rsidRPr="003E42B7" w:rsidTr="00B00310">
        <w:trPr>
          <w:cantSplit/>
        </w:trPr>
        <w:tc>
          <w:tcPr>
            <w:tcW w:w="9889" w:type="dxa"/>
          </w:tcPr>
          <w:p w:rsidR="004A2EE4" w:rsidRPr="003E42B7" w:rsidRDefault="004A2EE4" w:rsidP="004A2EE4">
            <w:pPr>
              <w:spacing w:after="240"/>
              <w:rPr>
                <w:rFonts w:cs="Arial"/>
                <w:bCs/>
                <w:lang w:val="de-DE"/>
              </w:rPr>
            </w:pPr>
            <w:r w:rsidRPr="003E42B7">
              <w:rPr>
                <w:rFonts w:cs="Arial"/>
                <w:b/>
                <w:color w:val="FF0000"/>
                <w:lang w:val="de-DE"/>
              </w:rPr>
              <w:t>Qualitative 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Qualitative 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lang w:val="de-DE"/>
              </w:rPr>
              <w:t>vgl. Variable</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Quantitative 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Quantitative 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lang w:val="de-DE"/>
              </w:rPr>
              <w:t>vgl. Variable</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Randomisierte vollständige Blockanlage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Randomisierte vollständige Blockanlage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(ausgewogene) vollständige Blockanlage.</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Randomisierung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Randomisierung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Bei der Anlage eines Versuch für den Vergleich einer Reihe von Sorten ist es wichtig, die Sorten nach dem Zufallsprinzip über die Parzellen anzuordnen.</w:t>
            </w:r>
          </w:p>
        </w:tc>
      </w:tr>
      <w:tr w:rsidR="004A2EE4" w:rsidRPr="003E42B7" w:rsidTr="00B00310">
        <w:trPr>
          <w:cantSplit/>
        </w:trPr>
        <w:tc>
          <w:tcPr>
            <w:tcW w:w="9889" w:type="dxa"/>
          </w:tcPr>
          <w:p w:rsidR="004A2EE4" w:rsidRPr="003E42B7" w:rsidRDefault="004A2EE4" w:rsidP="00E20538">
            <w:pPr>
              <w:spacing w:after="240"/>
              <w:rPr>
                <w:rFonts w:cs="Arial"/>
                <w:lang w:val="de-DE"/>
              </w:rPr>
            </w:pPr>
            <w:r w:rsidRPr="003E42B7">
              <w:rPr>
                <w:rFonts w:cs="Arial"/>
                <w:b/>
                <w:color w:val="FF0000"/>
                <w:lang w:val="de-DE"/>
              </w:rPr>
              <w:t>Ränge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Ränge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Die Ausprägung eines bestimmten Merkmal (z. B. Pflanzenhöhe) im Verhältnis zu anderen Kästen auf einer definierten Skala – wie bei </w:t>
            </w:r>
            <w:r w:rsidR="00E20538">
              <w:rPr>
                <w:rFonts w:cs="Arial"/>
                <w:lang w:val="de-DE"/>
              </w:rPr>
              <w:t>‚</w:t>
            </w:r>
            <w:r w:rsidRPr="003E42B7">
              <w:rPr>
                <w:rFonts w:cs="Arial"/>
                <w:lang w:val="de-DE"/>
              </w:rPr>
              <w:t>niedrig</w:t>
            </w:r>
            <w:r w:rsidR="00E20538">
              <w:rPr>
                <w:rFonts w:cs="Arial"/>
                <w:color w:val="000000"/>
                <w:lang w:val="de-DE"/>
              </w:rPr>
              <w:t>‘,</w:t>
            </w:r>
            <w:r w:rsidRPr="003E42B7">
              <w:rPr>
                <w:rFonts w:cs="Arial"/>
                <w:lang w:val="de-DE"/>
              </w:rPr>
              <w:t xml:space="preserve"> </w:t>
            </w:r>
            <w:r w:rsidR="00E20538">
              <w:rPr>
                <w:rFonts w:cs="Arial"/>
                <w:lang w:val="de-DE"/>
              </w:rPr>
              <w:t>‚</w:t>
            </w:r>
            <w:r w:rsidRPr="003E42B7">
              <w:rPr>
                <w:rFonts w:cs="Arial"/>
                <w:lang w:val="de-DE"/>
              </w:rPr>
              <w:t>mittel</w:t>
            </w:r>
            <w:r w:rsidR="00E20538">
              <w:rPr>
                <w:rFonts w:cs="Arial"/>
                <w:color w:val="000000"/>
                <w:lang w:val="de-DE"/>
              </w:rPr>
              <w:t>‘,</w:t>
            </w:r>
            <w:r w:rsidRPr="003E42B7">
              <w:rPr>
                <w:rFonts w:cs="Arial"/>
                <w:lang w:val="de-DE"/>
              </w:rPr>
              <w:t xml:space="preserve"> </w:t>
            </w:r>
            <w:r w:rsidR="00E20538">
              <w:rPr>
                <w:rFonts w:cs="Arial"/>
                <w:lang w:val="de-DE"/>
              </w:rPr>
              <w:t>‚</w:t>
            </w:r>
            <w:r w:rsidRPr="003E42B7">
              <w:rPr>
                <w:rFonts w:cs="Arial"/>
                <w:lang w:val="de-DE"/>
              </w:rPr>
              <w:t>hoch</w:t>
            </w:r>
            <w:r w:rsidR="00E20538">
              <w:rPr>
                <w:rFonts w:cs="Arial"/>
                <w:color w:val="000000"/>
                <w:lang w:val="de-DE"/>
              </w:rPr>
              <w:t>‘</w:t>
            </w:r>
            <w:r w:rsidRPr="003E42B7">
              <w:rPr>
                <w:rFonts w:cs="Arial"/>
                <w:lang w:val="de-DE"/>
              </w:rPr>
              <w:t xml:space="preserve"> usw. Es ist zu beachten, daß die tatsächlichen Werte der Zahlen, die relative Positionen bezeichnen (die Ränge), wenn sie bei einer Analyse verwendet werden, als Intervallskala, nicht als Ordinalskala behandelt werden. Vgl. auch Intervallskala, Ordinalskala.</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Regressionslinie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Regressionslinie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Eine Regressionslinie ist eine Linie, die durch ein </w:t>
            </w:r>
            <w:hyperlink r:id="rId650" w:history="1">
              <w:r w:rsidRPr="003E42B7">
                <w:rPr>
                  <w:rFonts w:cs="Arial"/>
                  <w:color w:val="000000"/>
                  <w:lang w:val="de-DE"/>
                </w:rPr>
                <w:t>Streudiagramm</w:t>
              </w:r>
            </w:hyperlink>
            <w:r w:rsidRPr="003E42B7">
              <w:rPr>
                <w:rFonts w:cs="Arial"/>
                <w:color w:val="000000"/>
                <w:lang w:val="de-DE"/>
              </w:rPr>
              <w:t xml:space="preserve"> zweier Variablen gezogen wird; die eine ist die unabhängige Variable (Y) und die andere ist die abhängige Variable. Die Linie wird so gewählt, daß sie möglichst nahe an die Punkte herankommt. Bei der linearen Regression werden Y-Werte aus mehreren Populationen erzielt, wobei jede Population durch einen entsprechenden X-Wert bestimmt wird. Die Zufälligkeit von Y ist wesentlich, und es wird angenommen, daß die Y</w:t>
            </w:r>
            <w:r w:rsidRPr="003E42B7">
              <w:rPr>
                <w:rFonts w:cs="Arial"/>
                <w:color w:val="000000"/>
                <w:lang w:val="de-DE"/>
              </w:rPr>
              <w:noBreakHyphen/>
              <w:t>Populationen</w:t>
            </w:r>
            <w:r w:rsidRPr="003E42B7">
              <w:rPr>
                <w:rFonts w:cs="Arial"/>
                <w:bCs/>
                <w:lang w:val="de-DE"/>
              </w:rPr>
              <w:t xml:space="preserve"> </w:t>
            </w:r>
            <w:r w:rsidRPr="003E42B7">
              <w:rPr>
                <w:rFonts w:cs="Arial"/>
                <w:bCs/>
                <w:color w:val="000000"/>
                <w:lang w:val="de-DE"/>
              </w:rPr>
              <w:t>normalverteilt sind und eine gemeinsame</w:t>
            </w:r>
            <w:r w:rsidRPr="003E42B7">
              <w:rPr>
                <w:rFonts w:cs="Arial"/>
                <w:color w:val="000000"/>
                <w:lang w:val="de-DE"/>
              </w:rPr>
              <w:t xml:space="preserve"> Varianz haben.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Relative Häufigkeitsverteilung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Relative Häufigkeitsverteilung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Häufigkeitsverteilung.</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REML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REML</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Restricted Maximum Likelihood, eine Methode, die zur Analyse einer nichtorthogonalen ANOVA mit mehr als einem Typ Versuchseinheit angewandt wird.</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Residuum</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Residuum</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Nicht erklärter Teil einer Beobachtung. Bleibt nach der Anpassung eines Modells übrig. Es ist der Unterschied zwischen der Beobachtung und der </w:t>
            </w:r>
            <w:r w:rsidRPr="003E42B7">
              <w:rPr>
                <w:rFonts w:cs="Arial"/>
                <w:bCs/>
                <w:lang w:val="de-DE"/>
              </w:rPr>
              <w:t>Prädiktion aus dem Modell.</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Schätzfunktion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Schätzfunktion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Eine Schätzfunktion wird zur Schätzung eines P</w:t>
            </w:r>
            <w:hyperlink r:id="rId651" w:history="1">
              <w:r w:rsidRPr="003E42B7">
                <w:rPr>
                  <w:rFonts w:cs="Arial"/>
                  <w:color w:val="000000"/>
                  <w:lang w:val="de-DE"/>
                </w:rPr>
                <w:t>arameters angewandt.</w:t>
              </w:r>
            </w:hyperlink>
            <w:r w:rsidRPr="003E42B7">
              <w:rPr>
                <w:rFonts w:cs="Arial"/>
                <w:color w:val="000000"/>
                <w:lang w:val="de-DE"/>
              </w:rPr>
              <w:t xml:space="preserve"> In der Regel wird eine</w:t>
            </w:r>
            <w:hyperlink r:id="rId652" w:history="1">
              <w:r w:rsidRPr="003E42B7">
                <w:rPr>
                  <w:rFonts w:cs="Arial"/>
                  <w:color w:val="000000"/>
                  <w:lang w:val="de-DE"/>
                </w:rPr>
                <w:t xml:space="preserve"> Kenngröße</w:t>
              </w:r>
            </w:hyperlink>
            <w:r w:rsidRPr="003E42B7">
              <w:rPr>
                <w:rFonts w:cs="Arial"/>
                <w:color w:val="000000"/>
                <w:lang w:val="de-DE"/>
              </w:rPr>
              <w:t xml:space="preserve"> als Schätzfunktion benutzt. Drei wichtige Merkmale von Schätzfunktionen sind: </w:t>
            </w:r>
            <w:hyperlink r:id="rId653" w:history="1">
              <w:r w:rsidRPr="003E42B7">
                <w:rPr>
                  <w:rFonts w:cs="Arial"/>
                  <w:color w:val="000000"/>
                  <w:lang w:val="de-DE"/>
                </w:rPr>
                <w:t>Verzerrung,</w:t>
              </w:r>
            </w:hyperlink>
            <w:r w:rsidRPr="003E42B7">
              <w:rPr>
                <w:rFonts w:cs="Arial"/>
                <w:color w:val="000000"/>
                <w:lang w:val="de-DE"/>
              </w:rPr>
              <w:t xml:space="preserve"> </w:t>
            </w:r>
            <w:hyperlink r:id="rId654" w:history="1">
              <w:r w:rsidRPr="003E42B7">
                <w:rPr>
                  <w:rFonts w:cs="Arial"/>
                  <w:color w:val="000000"/>
                  <w:lang w:val="de-DE"/>
                </w:rPr>
                <w:t>Konsistenz</w:t>
              </w:r>
            </w:hyperlink>
            <w:r w:rsidRPr="003E42B7">
              <w:rPr>
                <w:rFonts w:cs="Arial"/>
                <w:color w:val="000000"/>
                <w:lang w:val="de-DE"/>
              </w:rPr>
              <w:t xml:space="preserve"> und relative </w:t>
            </w:r>
            <w:hyperlink r:id="rId655" w:history="1">
              <w:r w:rsidRPr="003E42B7">
                <w:rPr>
                  <w:rFonts w:cs="Arial"/>
                  <w:color w:val="000000"/>
                  <w:lang w:val="de-DE"/>
                </w:rPr>
                <w:t>Effizienz.</w:t>
              </w:r>
            </w:hyperlink>
          </w:p>
        </w:tc>
      </w:tr>
      <w:tr w:rsidR="004A2EE4" w:rsidRPr="003E42B7" w:rsidTr="00B00310">
        <w:trPr>
          <w:cantSplit/>
        </w:trPr>
        <w:tc>
          <w:tcPr>
            <w:tcW w:w="9889" w:type="dxa"/>
          </w:tcPr>
          <w:p w:rsidR="004A2EE4" w:rsidRPr="003E42B7" w:rsidRDefault="004A2EE4" w:rsidP="004A2EE4">
            <w:pPr>
              <w:spacing w:after="240"/>
              <w:rPr>
                <w:rFonts w:cs="Arial"/>
                <w:b/>
                <w:color w:val="FF0000"/>
                <w:lang w:val="de-DE"/>
              </w:rPr>
            </w:pPr>
            <w:r w:rsidRPr="003E42B7">
              <w:rPr>
                <w:rFonts w:cs="Arial"/>
                <w:b/>
                <w:color w:val="FF0000"/>
                <w:lang w:val="de-DE"/>
              </w:rPr>
              <w:t>Schätzung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Schätzung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Der Prozeß der Anwendung einer Kenngröße zur Schätzung des Parameters einer Verteilung.</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Schiefe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Schiefe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Meßgröße der fehlenden Symmetrie einer Verteilung.</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SED</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SED</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Abkürzung von Standardfehler des Unterschieds zweier Mittelwerte (Standard Error of Difference).</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SEM</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SEM</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Abkürzung von Standardfehler des Mittelwerts </w:t>
            </w:r>
            <w:r w:rsidRPr="003E42B7">
              <w:rPr>
                <w:rFonts w:cs="Arial"/>
                <w:color w:val="000000"/>
                <w:lang w:val="de-DE"/>
              </w:rPr>
              <w:t>(Standard Error of Means)</w:t>
            </w:r>
            <w:r w:rsidRPr="003E42B7">
              <w:rPr>
                <w:rFonts w:cs="Arial"/>
                <w:lang w:val="de-DE"/>
              </w:rPr>
              <w:t>. Vgl. </w:t>
            </w:r>
            <w:r w:rsidRPr="003E42B7">
              <w:rPr>
                <w:rFonts w:cs="Arial"/>
                <w:color w:val="000000"/>
                <w:lang w:val="de-DE"/>
              </w:rPr>
              <w:t>Standardfehler des Mittelwerts.</w:t>
            </w:r>
          </w:p>
        </w:tc>
      </w:tr>
      <w:tr w:rsidR="004A2EE4" w:rsidRPr="003E42B7" w:rsidTr="00B00310">
        <w:trPr>
          <w:cantSplit/>
        </w:trPr>
        <w:tc>
          <w:tcPr>
            <w:tcW w:w="9889" w:type="dxa"/>
          </w:tcPr>
          <w:p w:rsidR="004A2EE4" w:rsidRPr="003E42B7" w:rsidRDefault="004A2EE4" w:rsidP="004A2EE4">
            <w:pPr>
              <w:spacing w:after="240"/>
              <w:rPr>
                <w:rFonts w:cs="Arial"/>
                <w:b/>
                <w:color w:val="FF0000"/>
                <w:lang w:val="de-DE"/>
              </w:rPr>
            </w:pPr>
            <w:r w:rsidRPr="003E42B7">
              <w:rPr>
                <w:rFonts w:cs="Arial"/>
                <w:b/>
                <w:color w:val="FF0000"/>
                <w:lang w:val="de-DE"/>
              </w:rPr>
              <w:t>Signifikant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Signifikant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Ein Test wird als signifikant bezeichnet, wenn die Kenngröße einen im voraus bestimmten Schwellenwert ersetzt.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Signifikanzniveau</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Signifikanzniveau</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Beim </w:t>
            </w:r>
            <w:hyperlink r:id="rId656" w:history="1">
              <w:r w:rsidRPr="003E42B7">
                <w:rPr>
                  <w:rFonts w:cs="Arial"/>
                  <w:color w:val="000000"/>
                  <w:lang w:val="de-DE"/>
                </w:rPr>
                <w:t>Hypothesentest</w:t>
              </w:r>
            </w:hyperlink>
            <w:r w:rsidRPr="003E42B7">
              <w:rPr>
                <w:rFonts w:cs="Arial"/>
                <w:color w:val="000000"/>
                <w:lang w:val="de-DE"/>
              </w:rPr>
              <w:t xml:space="preserve"> ist das Signifikanzniveau der Wahrscheinlichkeitsgrenzwert, der für die Zurückweisung der </w:t>
            </w:r>
            <w:hyperlink r:id="rId657" w:history="1">
              <w:r w:rsidRPr="003E42B7">
                <w:rPr>
                  <w:rFonts w:cs="Arial"/>
                  <w:color w:val="000000"/>
                  <w:lang w:val="de-DE"/>
                </w:rPr>
                <w:t>Nullhypothese</w:t>
              </w:r>
            </w:hyperlink>
            <w:r w:rsidRPr="003E42B7">
              <w:rPr>
                <w:rFonts w:cs="Arial"/>
                <w:color w:val="000000"/>
                <w:lang w:val="de-DE"/>
              </w:rPr>
              <w:t xml:space="preserve"> benutzt wird. Das Signifikanzniveau wird beim Hypothesentest wie folgt angewandt: Zunächst werden die Ergebnisse des Versuchs mit den Ergebnissen verglichen, die erwartet würden, wenn die Nullhypothese richtig wäre. Sodann wird unter der Annahme, daß die Nullhypothese richtig ist, die Wahrscheinlichkeit berechnet, daß gleich extreme oder extremere Ergebnisse beobachtet werden. Schließlich wird diese Wahrscheinlichkeit mit dem Signifikanzniveau verglichen. Wenn die Wahrscheinlichkeit geringer als oder gleich wie das Signifikanzniveau ist, wird die Nullhypothese zurückgewiesen und das Ergebnis als </w:t>
            </w:r>
            <w:hyperlink r:id="rId658" w:history="1">
              <w:r w:rsidRPr="003E42B7">
                <w:rPr>
                  <w:rFonts w:cs="Arial"/>
                  <w:color w:val="000000"/>
                  <w:lang w:val="de-DE"/>
                </w:rPr>
                <w:t>statistisch signifikant</w:t>
              </w:r>
            </w:hyperlink>
            <w:r w:rsidRPr="003E42B7">
              <w:rPr>
                <w:rFonts w:cs="Arial"/>
                <w:color w:val="000000"/>
                <w:lang w:val="de-DE"/>
              </w:rPr>
              <w:t xml:space="preserve"> bezeichnet. Experimentatoren benutzten gewöhnlich entweder das Niveau 0,05 (mitunter als 5 %-Niveau bezeichnet) oder das Niveau 0,01 (1 %-Niveau), obwohl die Wahl der Niveaus weitgehend subjektiv ist. Je niedriger das Signifikanzniveau ist, desto stärker müssen die Daten von der Nullhypothese abweichen, um signifikant zu sein. Deshalb ist das Niveau 0,01 konservativer als das Niveau 0,05. Der griechische Buchstabe Alpha (</w:t>
            </w:r>
            <w:r w:rsidRPr="003E42B7">
              <w:rPr>
                <w:rFonts w:cs="Arial"/>
                <w:color w:val="000000"/>
                <w:lang w:val="de-DE"/>
              </w:rPr>
              <w:sym w:font="Symbol" w:char="F061"/>
            </w:r>
            <w:r w:rsidRPr="003E42B7">
              <w:rPr>
                <w:rFonts w:cs="Arial"/>
                <w:color w:val="000000"/>
                <w:lang w:val="de-DE"/>
              </w:rPr>
              <w:t>) wird zur Angabe des Signifikanzniveaus benutzt.</w:t>
            </w:r>
          </w:p>
        </w:tc>
      </w:tr>
      <w:tr w:rsidR="004A2EE4" w:rsidRPr="003E42B7" w:rsidTr="00B00310">
        <w:trPr>
          <w:cantSplit/>
        </w:trPr>
        <w:tc>
          <w:tcPr>
            <w:tcW w:w="9889" w:type="dxa"/>
          </w:tcPr>
          <w:p w:rsidR="004A2EE4" w:rsidRPr="003E42B7" w:rsidRDefault="004A2EE4" w:rsidP="00092F21">
            <w:pPr>
              <w:spacing w:after="240"/>
              <w:rPr>
                <w:rFonts w:cs="Arial"/>
                <w:color w:val="000000"/>
                <w:lang w:val="de-DE"/>
              </w:rPr>
            </w:pPr>
            <w:r w:rsidRPr="003E42B7">
              <w:rPr>
                <w:rFonts w:cs="Arial"/>
                <w:b/>
                <w:color w:val="FF0000"/>
                <w:lang w:val="de-DE"/>
              </w:rPr>
              <w:t>Signifikanztest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Signifikanztest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 Signifikanztest wird durchgeführt, um zu bestimmen, ob ein beobachteter Wert einer </w:t>
            </w:r>
            <w:hyperlink r:id="rId659" w:history="1">
              <w:r w:rsidRPr="003E42B7">
                <w:rPr>
                  <w:rFonts w:cs="Arial"/>
                  <w:color w:val="000000"/>
                  <w:lang w:val="de-DE"/>
                </w:rPr>
                <w:t>Kenngröße</w:t>
              </w:r>
            </w:hyperlink>
            <w:r w:rsidRPr="003E42B7">
              <w:rPr>
                <w:rFonts w:cs="Arial"/>
                <w:color w:val="000000"/>
                <w:lang w:val="de-DE"/>
              </w:rPr>
              <w:t xml:space="preserve"> hinreichend von einem angenommenen Wert abweicht, um die Schlußfolgerung zu ziehen, daß der angenommene Wert des Parameters nicht der richtige Wert ist. Der angenommene Wert des Parameters wird als </w:t>
            </w:r>
            <w:hyperlink r:id="rId660" w:history="1">
              <w:r w:rsidR="00092F21">
                <w:rPr>
                  <w:rFonts w:cs="Arial"/>
                  <w:color w:val="000000"/>
                  <w:lang w:val="de-DE"/>
                </w:rPr>
                <w:t>„</w:t>
              </w:r>
              <w:r w:rsidRPr="003E42B7">
                <w:rPr>
                  <w:rFonts w:cs="Arial"/>
                  <w:color w:val="000000"/>
                  <w:lang w:val="de-DE"/>
                </w:rPr>
                <w:t>Nullhypothese</w:t>
              </w:r>
              <w:r w:rsidR="00092F21">
                <w:rPr>
                  <w:rFonts w:cs="Arial"/>
                  <w:color w:val="000000"/>
                  <w:lang w:val="de-DE"/>
                </w:rPr>
                <w:t>“</w:t>
              </w:r>
            </w:hyperlink>
            <w:r w:rsidRPr="003E42B7">
              <w:rPr>
                <w:rFonts w:cs="Arial"/>
                <w:color w:val="000000"/>
                <w:lang w:val="de-DE"/>
              </w:rPr>
              <w:t xml:space="preserve"> bezeichnet. Ein Signifikanztest besteht aus der Berechnung der Wahrscheinlichkeit, eine Kenngröße zu erzielen, die gleich extrem oder extremer als die in der Stichprobe erzielte Kenngröße ist, indem angenommen wird, daß die Nullhypothese richtig ist. Wenn die Wahrscheinlichkeit hinreichend gering ist, dann wird der Unterschied zwischen dem Parameter und der Kenngröße als </w:t>
            </w:r>
            <w:r w:rsidR="00092F21">
              <w:rPr>
                <w:rFonts w:cs="Arial"/>
                <w:color w:val="000000"/>
                <w:lang w:val="de-DE"/>
              </w:rPr>
              <w:t>„</w:t>
            </w:r>
            <w:r w:rsidRPr="003E42B7">
              <w:rPr>
                <w:rFonts w:cs="Arial"/>
                <w:color w:val="000000"/>
                <w:lang w:val="de-DE"/>
              </w:rPr>
              <w:t>statistisch signifikant</w:t>
            </w:r>
            <w:r w:rsidR="00092F21">
              <w:rPr>
                <w:rFonts w:cs="Arial"/>
                <w:color w:val="000000"/>
                <w:lang w:val="de-DE"/>
              </w:rPr>
              <w:t>“</w:t>
            </w:r>
            <w:r w:rsidRPr="003E42B7">
              <w:rPr>
                <w:rFonts w:cs="Arial"/>
                <w:color w:val="000000"/>
                <w:lang w:val="de-DE"/>
              </w:rPr>
              <w:t xml:space="preserve"> bezeichnet. Wie niedrig ist jedoch hinreichend niedrig? Die Wahl ist etwas willkürlich, doch werden herkömmlich die Niveaus 0,05 und 0,01 am häufigsten benutzt. Bei Züchterrechten wird beispielsweise die Sortenunterscheidbarkeit aufgrund gemessener Merkmale häufig auf dem Niveau 0,01 getestet.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Spannweite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Spannweite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Die Spannweite ist die einfachste Meßgröße der</w:t>
            </w:r>
            <w:hyperlink r:id="rId661" w:history="1">
              <w:r w:rsidRPr="003E42B7">
                <w:rPr>
                  <w:rFonts w:cs="Arial"/>
                  <w:color w:val="000000"/>
                  <w:lang w:val="de-DE"/>
                </w:rPr>
                <w:t xml:space="preserve"> Streubreite</w:t>
              </w:r>
            </w:hyperlink>
            <w:r w:rsidRPr="003E42B7">
              <w:rPr>
                <w:rFonts w:cs="Arial"/>
                <w:color w:val="000000"/>
                <w:lang w:val="de-DE"/>
              </w:rPr>
              <w:t xml:space="preserve"> oder </w:t>
            </w:r>
            <w:hyperlink r:id="rId662" w:history="1">
              <w:r w:rsidRPr="003E42B7">
                <w:rPr>
                  <w:rFonts w:cs="Arial"/>
                  <w:color w:val="000000"/>
                  <w:lang w:val="de-DE"/>
                </w:rPr>
                <w:t>Dispersion.</w:t>
              </w:r>
            </w:hyperlink>
            <w:r w:rsidRPr="003E42B7">
              <w:rPr>
                <w:rFonts w:cs="Arial"/>
                <w:color w:val="000000"/>
                <w:lang w:val="de-DE"/>
              </w:rPr>
              <w:t xml:space="preserve"> Sie entspricht dem Unterschied zwischen den höchsten und den niedrigsten Werten. Die Spannweite kann eine zweckmäßige Meßgröße der Streubreite sein, weil sie so leicht verständlich ist. Sie ist jedoch äußerst empfindlich für extreme Punktwerte, da sie lediglich auf zwei Werten beruht. Die Spannweite sollte praktisch nie als die einzige Meßgröße der Streubreite benutzt werden, kann jedoch aufschlußreich sein, wenn sie als Ergänzung zu anderen Meßgrößen der Streubreite benutzt wird, wie die </w:t>
            </w:r>
            <w:hyperlink r:id="rId663" w:history="1">
              <w:r w:rsidRPr="003E42B7">
                <w:rPr>
                  <w:rFonts w:cs="Arial"/>
                  <w:color w:val="000000"/>
                  <w:lang w:val="de-DE"/>
                </w:rPr>
                <w:t>Standardabweichung</w:t>
              </w:r>
            </w:hyperlink>
            <w:r w:rsidRPr="003E42B7">
              <w:rPr>
                <w:rFonts w:cs="Arial"/>
                <w:color w:val="000000"/>
                <w:lang w:val="de-DE"/>
              </w:rPr>
              <w:t xml:space="preserve"> oder der halbe </w:t>
            </w:r>
            <w:hyperlink r:id="rId664" w:history="1">
              <w:r w:rsidRPr="003E42B7">
                <w:rPr>
                  <w:rFonts w:cs="Arial"/>
                  <w:color w:val="000000"/>
                  <w:lang w:val="de-DE"/>
                </w:rPr>
                <w:t>Interquartilabstand</w:t>
              </w:r>
            </w:hyperlink>
            <w:r w:rsidRPr="003E42B7">
              <w:rPr>
                <w:rFonts w:cs="Arial"/>
                <w:color w:val="000000"/>
                <w:lang w:val="de-DE"/>
              </w:rPr>
              <w:t>; z. B. die Spannweite der Zahlen 1, 2, 4, 6, 12, 15, 19, 26 ist 25 (=26 – 1).</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Spannweitentest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Spannweitentest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Spannweitentests werden für den Vergleich jedes Mittelwerts in einem Versuch mit jedem anderen Mittelwert benutzt; sie beruhen auf der </w:t>
            </w:r>
            <w:hyperlink r:id="rId665" w:history="1">
              <w:r w:rsidRPr="003E42B7">
                <w:rPr>
                  <w:rFonts w:cs="Arial"/>
                  <w:color w:val="000000"/>
                  <w:lang w:val="de-DE"/>
                </w:rPr>
                <w:t>studentverteilten Spannweitenverteilung.</w:t>
              </w:r>
            </w:hyperlink>
            <w:r w:rsidRPr="003E42B7">
              <w:rPr>
                <w:rFonts w:cs="Arial"/>
                <w:color w:val="000000"/>
                <w:lang w:val="de-DE"/>
              </w:rPr>
              <w:t xml:space="preserve"> Die üblichsten Spannweitentests sind: Duncan’s Multiple Range Test, Student-Newman-Keuls-Test, Tukey’s Test.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Standardabweichung innerhalb der Parzelle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Standardabweichung innerhalb der Parzelle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Wenn von Varianzkomponenten die Rede ist, wird dieser Begriff allgemein für die Variabilität innerhalb der Versuchseinheiten benutzt, z. B. innerhalb von Parzellen. Wenn beispielsweise mehrere Pflanzen in derselben Parzelle beobachtet werden, ist sie die Standardabweichung zwischen diesen Pflanzen.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Standardabweichung zwischen Parzellen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Standardabweichung zwischen Parzellen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Wenn von Varianzkomponenten die Rede ist, wird dieser Begriff in der Regel für die Variabilität zwischen Versuchseinheiten, wie Parzellen, verwendet.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Standardabweichung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Standardabweichung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Sie ist die Quadratwurzel der durchschnittlichen quadratischen Abweichung jeder Beobachtung vom arithmetischen Mittel. Mit anderen Worten ist sie die Quadratwurzel der Varianz. Vgl. Varianz.</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Standardfehler des Mittelwerts</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Standardfehler des Mittelwerts</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Der </w:t>
            </w:r>
            <w:hyperlink r:id="rId666" w:history="1">
              <w:r w:rsidRPr="003E42B7">
                <w:rPr>
                  <w:rFonts w:cs="Arial"/>
                  <w:color w:val="000000"/>
                  <w:lang w:val="de-DE"/>
                </w:rPr>
                <w:t>Standardfehler</w:t>
              </w:r>
            </w:hyperlink>
            <w:r w:rsidRPr="003E42B7">
              <w:rPr>
                <w:rFonts w:cs="Arial"/>
                <w:color w:val="000000"/>
                <w:lang w:val="de-DE"/>
              </w:rPr>
              <w:t xml:space="preserve"> des Mittelwerts wird als </w:t>
            </w:r>
            <w:r w:rsidRPr="001A5ACD">
              <w:rPr>
                <w:rFonts w:ascii="Symbol" w:hAnsi="Symbol" w:cs="Arial"/>
                <w:color w:val="000000"/>
                <w:lang w:val="de-DE"/>
              </w:rPr>
              <w:t></w:t>
            </w:r>
            <w:r w:rsidRPr="003E42B7">
              <w:rPr>
                <w:rFonts w:cs="Arial"/>
                <w:color w:val="000000"/>
                <w:vertAlign w:val="subscript"/>
                <w:lang w:val="de-DE"/>
              </w:rPr>
              <w:t>M</w:t>
            </w:r>
            <w:r w:rsidRPr="003E42B7">
              <w:rPr>
                <w:rFonts w:cs="Arial"/>
                <w:color w:val="000000"/>
                <w:lang w:val="de-DE"/>
              </w:rPr>
              <w:t xml:space="preserve"> bezeichnet. Er ist die </w:t>
            </w:r>
            <w:hyperlink r:id="rId667" w:history="1">
              <w:r w:rsidRPr="003E42B7">
                <w:rPr>
                  <w:rFonts w:cs="Arial"/>
                  <w:color w:val="000000"/>
                  <w:lang w:val="de-DE"/>
                </w:rPr>
                <w:t>Standardabweichung</w:t>
              </w:r>
            </w:hyperlink>
            <w:r w:rsidRPr="003E42B7">
              <w:rPr>
                <w:rFonts w:cs="Arial"/>
                <w:color w:val="000000"/>
                <w:lang w:val="de-DE"/>
              </w:rPr>
              <w:t xml:space="preserve"> der </w:t>
            </w:r>
            <w:hyperlink r:id="rId668" w:history="1">
              <w:r w:rsidRPr="003E42B7">
                <w:rPr>
                  <w:rFonts w:cs="Arial"/>
                  <w:color w:val="000000"/>
                  <w:lang w:val="de-DE"/>
                </w:rPr>
                <w:t>Stichprobenverteilung</w:t>
              </w:r>
            </w:hyperlink>
            <w:r w:rsidRPr="003E42B7">
              <w:rPr>
                <w:rFonts w:cs="Arial"/>
                <w:color w:val="000000"/>
                <w:lang w:val="de-DE"/>
              </w:rPr>
              <w:t xml:space="preserve"> des Mittelwerts. Die Formel für den Standardfehler des Mittelwerts lautet: </w:t>
            </w:r>
            <w:r w:rsidRPr="001A5ACD">
              <w:rPr>
                <w:rFonts w:ascii="Symbol" w:hAnsi="Symbol" w:cs="Arial"/>
                <w:color w:val="000000"/>
                <w:lang w:val="de-DE"/>
              </w:rPr>
              <w:t></w:t>
            </w:r>
            <w:r w:rsidRPr="003E42B7">
              <w:rPr>
                <w:rFonts w:cs="Arial"/>
                <w:color w:val="000000"/>
                <w:vertAlign w:val="subscript"/>
                <w:lang w:val="de-DE"/>
              </w:rPr>
              <w:t>M</w:t>
            </w:r>
            <w:r w:rsidRPr="003E42B7">
              <w:rPr>
                <w:rFonts w:cs="Arial"/>
                <w:color w:val="000000"/>
                <w:lang w:val="de-DE"/>
              </w:rPr>
              <w:t xml:space="preserve"> = </w:t>
            </w:r>
            <w:r w:rsidRPr="001A5ACD">
              <w:rPr>
                <w:rFonts w:ascii="Symbol" w:hAnsi="Symbol" w:cs="Arial"/>
                <w:color w:val="000000"/>
                <w:lang w:val="de-DE"/>
              </w:rPr>
              <w:t></w:t>
            </w:r>
            <w:r w:rsidRPr="001A5ACD">
              <w:rPr>
                <w:rFonts w:ascii="Symbol" w:hAnsi="Symbol" w:cs="Arial"/>
                <w:color w:val="000000"/>
                <w:lang w:val="de-DE"/>
              </w:rPr>
              <w:t></w:t>
            </w:r>
            <w:r w:rsidRPr="003E42B7">
              <w:rPr>
                <w:rFonts w:cs="Arial"/>
                <w:color w:val="000000"/>
                <w:lang w:val="de-DE"/>
              </w:rPr>
              <w:sym w:font="Symbol" w:char="F0D6"/>
            </w:r>
            <w:r w:rsidRPr="003E42B7">
              <w:rPr>
                <w:rFonts w:cs="Arial"/>
                <w:color w:val="000000"/>
                <w:lang w:val="de-DE"/>
              </w:rPr>
              <w:t xml:space="preserve">N, wobei </w:t>
            </w:r>
            <w:r w:rsidRPr="001A5ACD">
              <w:rPr>
                <w:rFonts w:ascii="Symbol" w:hAnsi="Symbol" w:cs="Arial"/>
                <w:color w:val="000000"/>
                <w:lang w:val="de-DE"/>
              </w:rPr>
              <w:t></w:t>
            </w:r>
            <w:r w:rsidRPr="003E42B7">
              <w:rPr>
                <w:rFonts w:cs="Arial"/>
                <w:color w:val="000000"/>
                <w:lang w:val="de-DE"/>
              </w:rPr>
              <w:t xml:space="preserve"> die Standardabweichung der ursprünglichen Verteilung und N die </w:t>
            </w:r>
            <w:hyperlink r:id="rId669" w:history="1">
              <w:r w:rsidRPr="003E42B7">
                <w:rPr>
                  <w:rFonts w:cs="Arial"/>
                  <w:color w:val="000000"/>
                  <w:lang w:val="de-DE"/>
                </w:rPr>
                <w:t>Stichprobengröße</w:t>
              </w:r>
            </w:hyperlink>
            <w:r w:rsidRPr="003E42B7">
              <w:rPr>
                <w:rFonts w:cs="Arial"/>
                <w:color w:val="000000"/>
                <w:lang w:val="de-DE"/>
              </w:rPr>
              <w:t xml:space="preserve"> ist (die Zahl der Punktwerte, auf der jeder Mittelwert beruht). Diese Formel nimmt keine </w:t>
            </w:r>
            <w:hyperlink r:id="rId670" w:history="1">
              <w:r w:rsidRPr="003E42B7">
                <w:rPr>
                  <w:rFonts w:cs="Arial"/>
                  <w:color w:val="000000"/>
                  <w:lang w:val="de-DE"/>
                </w:rPr>
                <w:t>Normalverteilung an.</w:t>
              </w:r>
            </w:hyperlink>
            <w:r w:rsidRPr="003E42B7">
              <w:rPr>
                <w:rFonts w:cs="Arial"/>
                <w:color w:val="000000"/>
                <w:lang w:val="de-DE"/>
              </w:rPr>
              <w:t xml:space="preserve"> Viele Verwendungen der Formel nehmen jedoch eine Normalverteilung an. Die Formel zeigt, daß der Standardfehler des Mittelwerts um so kleiner ist, je größere die Stichprobengröße ist. Spezifischer ausgedrückt, ist die Größe des Standardfehlers des Mittelwerts umgekehrt proportional zur Quadratwurzel der Stichprobengröße.</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Standardfehler</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Standardfehler</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Der Standardfehler einer </w:t>
            </w:r>
            <w:hyperlink r:id="rId671" w:history="1">
              <w:r w:rsidRPr="003E42B7">
                <w:rPr>
                  <w:rFonts w:cs="Arial"/>
                  <w:color w:val="000000"/>
                  <w:lang w:val="de-DE"/>
                </w:rPr>
                <w:t>Kenngröße</w:t>
              </w:r>
            </w:hyperlink>
            <w:r w:rsidRPr="003E42B7">
              <w:rPr>
                <w:rFonts w:cs="Arial"/>
                <w:color w:val="000000"/>
                <w:lang w:val="de-DE"/>
              </w:rPr>
              <w:t xml:space="preserve"> ist die </w:t>
            </w:r>
            <w:hyperlink r:id="rId672" w:history="1">
              <w:r w:rsidRPr="003E42B7">
                <w:rPr>
                  <w:rFonts w:cs="Arial"/>
                  <w:color w:val="000000"/>
                  <w:lang w:val="de-DE"/>
                </w:rPr>
                <w:t>Standardabweichung</w:t>
              </w:r>
            </w:hyperlink>
            <w:r w:rsidRPr="003E42B7">
              <w:rPr>
                <w:rFonts w:cs="Arial"/>
                <w:color w:val="000000"/>
                <w:lang w:val="de-DE"/>
              </w:rPr>
              <w:t xml:space="preserve"> der </w:t>
            </w:r>
            <w:hyperlink r:id="rId673" w:history="1">
              <w:r w:rsidRPr="003E42B7">
                <w:rPr>
                  <w:rFonts w:cs="Arial"/>
                  <w:color w:val="000000"/>
                  <w:lang w:val="de-DE"/>
                </w:rPr>
                <w:t>Stichprobenverteilung</w:t>
              </w:r>
            </w:hyperlink>
            <w:r w:rsidRPr="003E42B7">
              <w:rPr>
                <w:rFonts w:cs="Arial"/>
                <w:color w:val="000000"/>
                <w:lang w:val="de-DE"/>
              </w:rPr>
              <w:t xml:space="preserve"> dieser Kenngröße. Standardfehler sind wichtig, weil sie reflektieren, wie stark die </w:t>
            </w:r>
            <w:hyperlink r:id="rId674" w:history="1">
              <w:r w:rsidRPr="003E42B7">
                <w:rPr>
                  <w:rFonts w:cs="Arial"/>
                  <w:color w:val="000000"/>
                  <w:lang w:val="de-DE"/>
                </w:rPr>
                <w:t>Stichprobenfluktuation</w:t>
              </w:r>
            </w:hyperlink>
            <w:r w:rsidRPr="003E42B7">
              <w:rPr>
                <w:rFonts w:cs="Arial"/>
                <w:color w:val="000000"/>
                <w:lang w:val="de-DE"/>
              </w:rPr>
              <w:t xml:space="preserve"> ist, die eine Kenngröße zeigen wird. Die </w:t>
            </w:r>
            <w:hyperlink r:id="rId675" w:history="1">
              <w:r w:rsidRPr="003E42B7">
                <w:rPr>
                  <w:rFonts w:cs="Arial"/>
                  <w:color w:val="000000"/>
                  <w:lang w:val="de-DE"/>
                </w:rPr>
                <w:t>inferentiellen Kenngrößen</w:t>
              </w:r>
            </w:hyperlink>
            <w:r w:rsidRPr="003E42B7">
              <w:rPr>
                <w:rFonts w:cs="Arial"/>
                <w:color w:val="000000"/>
                <w:lang w:val="de-DE"/>
              </w:rPr>
              <w:t xml:space="preserve">, die am Aufbau von </w:t>
            </w:r>
            <w:hyperlink r:id="rId676" w:history="1">
              <w:r w:rsidRPr="003E42B7">
                <w:rPr>
                  <w:rFonts w:cs="Arial"/>
                  <w:color w:val="000000"/>
                  <w:lang w:val="de-DE"/>
                </w:rPr>
                <w:t>Konfidenzintervallen</w:t>
              </w:r>
            </w:hyperlink>
            <w:r w:rsidRPr="003E42B7">
              <w:rPr>
                <w:rFonts w:cs="Arial"/>
                <w:color w:val="000000"/>
                <w:lang w:val="de-DE"/>
              </w:rPr>
              <w:t xml:space="preserve"> und an </w:t>
            </w:r>
            <w:hyperlink r:id="rId677" w:history="1">
              <w:r w:rsidRPr="003E42B7">
                <w:rPr>
                  <w:rFonts w:cs="Arial"/>
                  <w:color w:val="000000"/>
                  <w:lang w:val="de-DE"/>
                </w:rPr>
                <w:t>Signifikanztests beteiligt sind, beruhen auf</w:t>
              </w:r>
            </w:hyperlink>
            <w:r w:rsidRPr="003E42B7">
              <w:rPr>
                <w:rFonts w:cs="Arial"/>
                <w:color w:val="000000"/>
                <w:lang w:val="de-DE"/>
              </w:rPr>
              <w:t xml:space="preserve"> Standardfehlern. Der Standardfehler einer Kenngröße hängt von der Stichprobengröße ab. In der Regel ist der Standardfehler um so kleiner, je größer die Stichprobengröße ist. Der Standardfehler einer Kenngröße wird in der Regel mit dem griechischem Buchstaben Sigma (</w:t>
            </w:r>
            <w:r w:rsidRPr="00092F21">
              <w:rPr>
                <w:rFonts w:ascii="Symbol" w:hAnsi="Symbol" w:cs="Arial"/>
                <w:color w:val="000000"/>
                <w:lang w:val="de-DE"/>
              </w:rPr>
              <w:t></w:t>
            </w:r>
            <w:r w:rsidRPr="003E42B7">
              <w:rPr>
                <w:rFonts w:cs="Arial"/>
                <w:color w:val="000000"/>
                <w:lang w:val="de-DE"/>
              </w:rPr>
              <w:t xml:space="preserve">) bezeichnet, mit einem tiefgestellten Index, der die Kenngröße angibt. Der Standardfehler des </w:t>
            </w:r>
            <w:hyperlink r:id="rId678" w:history="1">
              <w:r w:rsidRPr="003E42B7">
                <w:rPr>
                  <w:rFonts w:cs="Arial"/>
                  <w:color w:val="000000"/>
                  <w:lang w:val="de-DE"/>
                </w:rPr>
                <w:t>Mittelwerts</w:t>
              </w:r>
            </w:hyperlink>
            <w:r w:rsidRPr="003E42B7">
              <w:rPr>
                <w:rFonts w:cs="Arial"/>
                <w:color w:val="000000"/>
                <w:lang w:val="de-DE"/>
              </w:rPr>
              <w:t xml:space="preserve"> wird beispielsweise durch das Symbol: </w:t>
            </w:r>
            <w:r w:rsidRPr="00092F21">
              <w:rPr>
                <w:rFonts w:ascii="Symbol" w:hAnsi="Symbol" w:cs="Arial"/>
                <w:color w:val="000000"/>
                <w:lang w:val="de-DE"/>
              </w:rPr>
              <w:t></w:t>
            </w:r>
            <w:r w:rsidRPr="003E42B7">
              <w:rPr>
                <w:rFonts w:cs="Arial"/>
                <w:color w:val="000000"/>
                <w:vertAlign w:val="subscript"/>
                <w:lang w:val="de-DE"/>
              </w:rPr>
              <w:t>M</w:t>
            </w:r>
            <w:r w:rsidRPr="003E42B7">
              <w:rPr>
                <w:rFonts w:cs="Arial"/>
                <w:color w:val="000000"/>
                <w:lang w:val="de-DE"/>
              </w:rPr>
              <w:t xml:space="preserve"> angegeben.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Standardisierte 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Standardisierte 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Variable, die durch Multiplikation aller Punktwerte mit einer Konstante und/oder durch die Addition einer Konstante zu allen Punktwerten transformiert wurde. Diese Konstanten werden häufig so ausgewählt, daß die transformierten Punktwerte einen Mittelwert von null und eine Varianz (und Standardabweichung) von 1,0 haben.</w:t>
            </w:r>
          </w:p>
        </w:tc>
      </w:tr>
      <w:tr w:rsidR="004A2EE4" w:rsidRPr="003E42B7" w:rsidTr="00B00310">
        <w:trPr>
          <w:cantSplit/>
        </w:trPr>
        <w:tc>
          <w:tcPr>
            <w:tcW w:w="9889" w:type="dxa"/>
          </w:tcPr>
          <w:p w:rsidR="004A2EE4" w:rsidRPr="003E42B7" w:rsidRDefault="004A2EE4" w:rsidP="004A2EE4">
            <w:pPr>
              <w:spacing w:after="120"/>
              <w:rPr>
                <w:rFonts w:cs="Arial"/>
                <w:lang w:val="de-DE"/>
              </w:rPr>
            </w:pPr>
            <w:r w:rsidRPr="003E42B7">
              <w:rPr>
                <w:rFonts w:cs="Arial"/>
                <w:b/>
                <w:color w:val="FF0000"/>
                <w:lang w:val="de-DE"/>
              </w:rPr>
              <w:t>Standardisierter Koeffizient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Standardisierter Koeffizient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Wenn eine Analyse an Variablen durchgeführt wird, die standardisiert wurden, so daß sie Varianzen von 1,0 aufweisen, sind die sich ergebenden Schätzungen als standardisierte Koeffizienten bekannt; eine Regression, die an ursprünglichen Variablen vorgenommen wird, erzeugt beispielsweise unstandardisierte Regressionskoeffizienten, die als b bekannt sind, während eine an standardisierten Variablen vorgenommene Regression standardisierte Regressionskoeffizienten erzeugt, die als Beta bekannt sind. (In der Praxis können beide Typen von Koeffizienten anhand der ursprünglichen Variablen geschätzt werden.)</w:t>
            </w:r>
          </w:p>
        </w:tc>
      </w:tr>
      <w:tr w:rsidR="004A2EE4" w:rsidRPr="003E42B7" w:rsidTr="007273F9">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Standard-Normalverteilung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Standard-Normalverteilung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Die Standard</w:t>
            </w:r>
            <w:r w:rsidRPr="003E42B7">
              <w:rPr>
                <w:rFonts w:cs="Arial"/>
                <w:color w:val="000000"/>
                <w:lang w:val="de-DE"/>
              </w:rPr>
              <w:noBreakHyphen/>
              <w:t xml:space="preserve">Normalverteilung ist eine </w:t>
            </w:r>
            <w:hyperlink r:id="rId679" w:history="1">
              <w:r w:rsidRPr="003E42B7">
                <w:rPr>
                  <w:rFonts w:cs="Arial"/>
                  <w:color w:val="000000"/>
                  <w:lang w:val="de-DE"/>
                </w:rPr>
                <w:t>Normalverteilung</w:t>
              </w:r>
            </w:hyperlink>
            <w:r w:rsidRPr="003E42B7">
              <w:rPr>
                <w:rFonts w:cs="Arial"/>
                <w:color w:val="000000"/>
                <w:lang w:val="de-DE"/>
              </w:rPr>
              <w:t xml:space="preserve"> mit einem </w:t>
            </w:r>
            <w:hyperlink r:id="rId680" w:history="1">
              <w:r w:rsidRPr="003E42B7">
                <w:rPr>
                  <w:rFonts w:cs="Arial"/>
                  <w:color w:val="000000"/>
                  <w:lang w:val="de-DE"/>
                </w:rPr>
                <w:t>Mittelwert</w:t>
              </w:r>
            </w:hyperlink>
            <w:r w:rsidRPr="003E42B7">
              <w:rPr>
                <w:rFonts w:cs="Arial"/>
                <w:color w:val="000000"/>
                <w:lang w:val="de-DE"/>
              </w:rPr>
              <w:t xml:space="preserve"> von 0 und einer </w:t>
            </w:r>
            <w:hyperlink r:id="rId681" w:history="1">
              <w:r w:rsidRPr="003E42B7">
                <w:rPr>
                  <w:rFonts w:cs="Arial"/>
                  <w:color w:val="000000"/>
                  <w:lang w:val="de-DE"/>
                </w:rPr>
                <w:t>Standardabweichung</w:t>
              </w:r>
            </w:hyperlink>
            <w:r w:rsidRPr="003E42B7">
              <w:rPr>
                <w:rFonts w:cs="Arial"/>
                <w:color w:val="000000"/>
                <w:lang w:val="de-DE"/>
              </w:rPr>
              <w:t xml:space="preserve"> von 1. </w:t>
            </w:r>
            <w:r w:rsidRPr="003E42B7">
              <w:rPr>
                <w:rFonts w:cs="Arial"/>
                <w:lang w:val="de-DE"/>
              </w:rPr>
              <w:t>Normalverteilungen können durch folgende Formel in Standard</w:t>
            </w:r>
            <w:r w:rsidRPr="003E42B7">
              <w:rPr>
                <w:rFonts w:cs="Arial"/>
                <w:lang w:val="de-DE"/>
              </w:rPr>
              <w:noBreakHyphen/>
              <w:t>Normalverteilungen transformiert werden:</w:t>
            </w:r>
          </w:p>
          <w:p w:rsidR="004A2EE4" w:rsidRPr="003E42B7" w:rsidRDefault="004A2EE4" w:rsidP="004A2EE4">
            <w:pPr>
              <w:spacing w:after="240"/>
              <w:rPr>
                <w:rFonts w:cs="Arial"/>
                <w:lang w:val="de-DE"/>
              </w:rPr>
            </w:pPr>
            <w:r w:rsidRPr="003E42B7">
              <w:rPr>
                <w:rFonts w:cs="Arial"/>
                <w:lang w:val="de-DE"/>
              </w:rPr>
              <w:t>Z = (X-</w:t>
            </w:r>
            <w:r w:rsidRPr="00E20538">
              <w:rPr>
                <w:rFonts w:ascii="Symbol" w:hAnsi="Symbol" w:cs="Arial"/>
                <w:lang w:val="de-DE"/>
              </w:rPr>
              <w:t></w:t>
            </w:r>
            <w:r w:rsidRPr="00E20538">
              <w:rPr>
                <w:rFonts w:ascii="Symbol" w:hAnsi="Symbol" w:cs="Arial"/>
                <w:lang w:val="de-DE"/>
              </w:rPr>
              <w:t></w:t>
            </w:r>
            <w:r w:rsidRPr="00E20538">
              <w:rPr>
                <w:rFonts w:ascii="Symbol" w:hAnsi="Symbol" w:cs="Arial"/>
                <w:lang w:val="de-DE"/>
              </w:rPr>
              <w:t></w:t>
            </w:r>
            <w:r w:rsidRPr="00E20538">
              <w:rPr>
                <w:rFonts w:ascii="Symbol" w:hAnsi="Symbol" w:cs="Arial"/>
                <w:lang w:val="de-DE"/>
              </w:rPr>
              <w:t></w:t>
            </w:r>
            <w:r w:rsidRPr="00E20538">
              <w:rPr>
                <w:rFonts w:ascii="Symbol" w:hAnsi="Symbol" w:cs="Arial"/>
                <w:lang w:val="de-DE"/>
              </w:rPr>
              <w:t></w:t>
            </w:r>
            <w:r w:rsidRPr="00E20538">
              <w:rPr>
                <w:rFonts w:ascii="Symbol" w:hAnsi="Symbol" w:cs="Arial"/>
                <w:lang w:val="de-DE"/>
              </w:rPr>
              <w:t></w:t>
            </w:r>
            <w:r w:rsidRPr="00E20538">
              <w:rPr>
                <w:rFonts w:ascii="Symbol" w:hAnsi="Symbol" w:cs="Arial"/>
                <w:lang w:val="de-DE"/>
              </w:rPr>
              <w:t></w:t>
            </w:r>
          </w:p>
          <w:p w:rsidR="004A2EE4" w:rsidRPr="003E42B7" w:rsidRDefault="004A2EE4" w:rsidP="004A2EE4">
            <w:pPr>
              <w:spacing w:after="240"/>
              <w:rPr>
                <w:rFonts w:cs="Arial"/>
                <w:lang w:val="de-DE"/>
              </w:rPr>
            </w:pPr>
            <w:r w:rsidRPr="003E42B7">
              <w:rPr>
                <w:rFonts w:cs="Arial"/>
                <w:lang w:val="de-DE"/>
              </w:rPr>
              <w:t xml:space="preserve">wobei X ein Punktwert aus der ursprünglichen Normalverteilung, </w:t>
            </w:r>
            <w:r w:rsidRPr="00E20538">
              <w:rPr>
                <w:rFonts w:ascii="Symbol" w:hAnsi="Symbol" w:cs="Arial"/>
                <w:lang w:val="de-DE"/>
              </w:rPr>
              <w:t></w:t>
            </w:r>
            <w:r w:rsidRPr="003E42B7">
              <w:rPr>
                <w:rFonts w:cs="Arial"/>
                <w:lang w:val="de-DE"/>
              </w:rPr>
              <w:t xml:space="preserve"> der Mittelwert der ursprünglichen Normalverteilung und </w:t>
            </w:r>
            <w:r w:rsidRPr="00E20538">
              <w:rPr>
                <w:rFonts w:ascii="Symbol" w:hAnsi="Symbol" w:cs="Arial"/>
                <w:lang w:val="de-DE"/>
              </w:rPr>
              <w:t></w:t>
            </w:r>
            <w:r w:rsidRPr="003E42B7">
              <w:rPr>
                <w:rFonts w:cs="Arial"/>
                <w:lang w:val="de-DE"/>
              </w:rPr>
              <w:t xml:space="preserve"> die Standardabweichung der ursprünglichen Normalverteilung ist. Die Standard-Normalverteilung wird mitunter als Z-Verteilung bezeichnet.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Standard-Punktwerte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Standard-Punktwerte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Wenn eine Menge von Punktwerten in </w:t>
            </w:r>
            <w:hyperlink r:id="rId682" w:history="1">
              <w:r w:rsidRPr="003E42B7">
                <w:rPr>
                  <w:rFonts w:cs="Arial"/>
                  <w:color w:val="000000"/>
                  <w:lang w:val="de-DE"/>
                </w:rPr>
                <w:t>z-Punktwerte konvertiert wird,</w:t>
              </w:r>
            </w:hyperlink>
            <w:r w:rsidRPr="003E42B7">
              <w:rPr>
                <w:rFonts w:cs="Arial"/>
                <w:color w:val="000000"/>
                <w:lang w:val="de-DE"/>
              </w:rPr>
              <w:t xml:space="preserve"> werden die Punktwerte als standardisiert angesehen und als Standard-Punktwerte bezeichnet. Standard-Punktwerte haben einen Mittelwert von 0 und eine Standardabweichung von 1.</w:t>
            </w:r>
          </w:p>
        </w:tc>
      </w:tr>
      <w:tr w:rsidR="004A2EE4" w:rsidRPr="003E42B7" w:rsidTr="00B00310">
        <w:trPr>
          <w:cantSplit/>
        </w:trPr>
        <w:tc>
          <w:tcPr>
            <w:tcW w:w="9889" w:type="dxa"/>
          </w:tcPr>
          <w:p w:rsidR="004A2EE4" w:rsidRPr="003E42B7" w:rsidRDefault="004A2EE4" w:rsidP="00E20538">
            <w:pPr>
              <w:spacing w:after="240"/>
              <w:rPr>
                <w:rFonts w:cs="Arial"/>
                <w:color w:val="000000"/>
                <w:lang w:val="de-DE"/>
              </w:rPr>
            </w:pPr>
            <w:r w:rsidRPr="003E42B7">
              <w:rPr>
                <w:rFonts w:cs="Arial"/>
                <w:b/>
                <w:color w:val="FF0000"/>
                <w:lang w:val="de-DE"/>
              </w:rPr>
              <w:t>Statistik</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Statistik</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Der Begriff </w:t>
            </w:r>
            <w:r w:rsidR="00E20538">
              <w:rPr>
                <w:rFonts w:cs="Arial"/>
                <w:color w:val="000000"/>
                <w:lang w:val="de-DE"/>
              </w:rPr>
              <w:t>„</w:t>
            </w:r>
            <w:r w:rsidRPr="003E42B7">
              <w:rPr>
                <w:rFonts w:cs="Arial"/>
                <w:color w:val="000000"/>
                <w:lang w:val="de-DE"/>
              </w:rPr>
              <w:t>Statistik</w:t>
            </w:r>
            <w:r w:rsidR="00E20538">
              <w:rPr>
                <w:rFonts w:cs="Arial"/>
                <w:color w:val="000000"/>
                <w:lang w:val="de-DE"/>
              </w:rPr>
              <w:t>“</w:t>
            </w:r>
            <w:r w:rsidRPr="003E42B7">
              <w:rPr>
                <w:rFonts w:cs="Arial"/>
                <w:color w:val="000000"/>
                <w:lang w:val="de-DE"/>
              </w:rPr>
              <w:t xml:space="preserve"> wird in mehreren verschiedenen Bedeutungen benutzt. Im weitesten Sinne bezieht sich </w:t>
            </w:r>
            <w:r w:rsidR="00E20538">
              <w:rPr>
                <w:rFonts w:cs="Arial"/>
                <w:color w:val="000000"/>
                <w:lang w:val="de-DE"/>
              </w:rPr>
              <w:t>„</w:t>
            </w:r>
            <w:r w:rsidRPr="003E42B7">
              <w:rPr>
                <w:rFonts w:cs="Arial"/>
                <w:color w:val="000000"/>
                <w:lang w:val="de-DE"/>
              </w:rPr>
              <w:t>Statistik</w:t>
            </w:r>
            <w:r w:rsidR="00E20538">
              <w:rPr>
                <w:rFonts w:cs="Arial"/>
                <w:color w:val="000000"/>
                <w:lang w:val="de-DE"/>
              </w:rPr>
              <w:t>“</w:t>
            </w:r>
            <w:r w:rsidRPr="003E42B7">
              <w:rPr>
                <w:rFonts w:cs="Arial"/>
                <w:color w:val="000000"/>
                <w:lang w:val="de-DE"/>
              </w:rPr>
              <w:t xml:space="preserve"> auf eine Reihe von Techniken und Verfahren für die Analyse von Daten, die Interpretation von Daten, die Darstellung von Daten und die Entscheidungsfindung aufgrund von Daten. Dies ist in der Regel der Inhalt von Lehrgängen auf dem Gebiet der </w:t>
            </w:r>
            <w:r w:rsidR="00E20538">
              <w:rPr>
                <w:rFonts w:cs="Arial"/>
                <w:color w:val="000000"/>
                <w:lang w:val="de-DE"/>
              </w:rPr>
              <w:t>„</w:t>
            </w:r>
            <w:r w:rsidRPr="003E42B7">
              <w:rPr>
                <w:rFonts w:cs="Arial"/>
                <w:color w:val="000000"/>
                <w:lang w:val="de-DE"/>
              </w:rPr>
              <w:t>Statistik</w:t>
            </w:r>
            <w:r w:rsidR="00E20538">
              <w:rPr>
                <w:rFonts w:cs="Arial"/>
                <w:color w:val="000000"/>
                <w:lang w:val="de-DE"/>
              </w:rPr>
              <w:t>“</w:t>
            </w:r>
            <w:r w:rsidRPr="003E42B7">
              <w:rPr>
                <w:rFonts w:cs="Arial"/>
                <w:color w:val="000000"/>
                <w:lang w:val="de-DE"/>
              </w:rPr>
              <w:t>. In einer zweiten Anwendung wird Statistik als Plural von Kenngröße benutzt.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Statistische Meßgröße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Statistische Meßgröße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Zahl (Kenngröße), deren Höhe den Umfang einer gewissen Zielgröße angibt, z. B. die Stärke einer Beziehung, den Grad der Variation, die Größe eines Unterschieds, das Einkommensniveau usw. Beispiele sind Mittelwerte, Varianzen, Korrelationskoeffizienten und viele andere. Statistische Meßgrößen sind von statistischen Tests verschieden. Vgl. auch statistischer Test.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Statistische Methode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Statistische Methode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Beispiele sind Varianzanalyse (ANOVA), Modified Joint Regression Analysis (modifizierte mehrdimensionale Regressionsanalyse), COYD, COYU und viele andere.</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Statistische Signifikanz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Statistische Signifikanz</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Signifikanztests werden durchgeführt, um festzustellen, ob die </w:t>
            </w:r>
            <w:hyperlink r:id="rId683" w:history="1">
              <w:r w:rsidRPr="003E42B7">
                <w:rPr>
                  <w:rFonts w:cs="Arial"/>
                  <w:color w:val="000000"/>
                  <w:lang w:val="de-DE"/>
                </w:rPr>
                <w:t>Nullhypothese</w:t>
              </w:r>
            </w:hyperlink>
            <w:r w:rsidRPr="003E42B7">
              <w:rPr>
                <w:rFonts w:cs="Arial"/>
                <w:color w:val="000000"/>
                <w:lang w:val="de-DE"/>
              </w:rPr>
              <w:t xml:space="preserve"> zurückgewiesen werden kann. Wenn die Nullhypothese zurückgewiesen wird, dann wird der in einer Stichprobe festgestellte Effekt als statistisch signifikant bezeichnet. Wenn die Nullhypothese nicht zurückgewiesen wird, ist der Effekt nicht signifikant. Der Experimentator wählt vor der Durchführung der statistischen Analyse ein </w:t>
            </w:r>
            <w:hyperlink r:id="rId684" w:history="1">
              <w:r w:rsidRPr="003E42B7">
                <w:rPr>
                  <w:rFonts w:cs="Arial"/>
                  <w:color w:val="000000"/>
                  <w:lang w:val="de-DE"/>
                </w:rPr>
                <w:t>Signifikanzniveau</w:t>
              </w:r>
            </w:hyperlink>
            <w:r w:rsidRPr="003E42B7">
              <w:rPr>
                <w:rFonts w:cs="Arial"/>
                <w:color w:val="000000"/>
                <w:lang w:val="de-DE"/>
              </w:rPr>
              <w:t xml:space="preserve">. Das gewählte Signifikanzniveau bestimmt die Wahrscheinlichkeit eines Fehlers vom </w:t>
            </w:r>
            <w:hyperlink r:id="rId685" w:history="1">
              <w:r w:rsidRPr="003E42B7">
                <w:rPr>
                  <w:rFonts w:cs="Arial"/>
                  <w:color w:val="000000"/>
                  <w:lang w:val="de-DE"/>
                </w:rPr>
                <w:t>Typ I</w:t>
              </w:r>
            </w:hyperlink>
            <w:r w:rsidRPr="003E42B7">
              <w:rPr>
                <w:rFonts w:cs="Arial"/>
                <w:color w:val="000000"/>
                <w:lang w:val="de-DE"/>
              </w:rPr>
              <w: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Statistische Unabhängigkeit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Statistische Unabhängigkeit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Vollständiges Fehlen einer Kovariation zwischen Variablen, Fehlen einer Assoziation zwischen Variablen. Wenn bei der Varianz- oder Kovarianzanalyse angewandt, wird die statistische Unabhängigkeit zwischen den unabhängigen Variablen mitunter als balancierte Versuchsanlage bezeichnet.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Statistischer Test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Statistischer Test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 s</w:t>
            </w:r>
            <w:r w:rsidRPr="003E42B7">
              <w:rPr>
                <w:rFonts w:cs="Arial"/>
                <w:bCs/>
                <w:lang w:val="de-DE"/>
              </w:rPr>
              <w:t xml:space="preserve">tatistischer Test kann durchgeführt werden, um die Wahrscheinlichkeit zu beurteilen, daß eine statistische Meßgröße von einem vorselektierten Wert (häufig null) um nicht mehr abweicht, als infolge der Funktion des Zufalls erwartet würde, wenn die untersuchten Fälle nach dem Zufallsprinzip aus einer größeren </w:t>
            </w:r>
            <w:r w:rsidRPr="003E42B7">
              <w:rPr>
                <w:rFonts w:cs="Arial"/>
                <w:lang w:val="de-DE"/>
              </w:rPr>
              <w:t>Population ausgewählt würden. Beispiele sind Pearson’s Chi-Quadrat, F-Test, t-Test und viele andere. Statistische Tests sind verschieden von statistischen Meßgrößen. Vgl. auch statistische Meßgröße u</w:t>
            </w:r>
            <w:r w:rsidRPr="003E42B7">
              <w:rPr>
                <w:rFonts w:cs="Arial"/>
                <w:bCs/>
                <w:lang w:val="de-DE"/>
              </w:rPr>
              <w:t>nd Hypothesentest.</w:t>
            </w:r>
          </w:p>
        </w:tc>
      </w:tr>
      <w:tr w:rsidR="004A2EE4" w:rsidRPr="003E42B7" w:rsidTr="00B00310">
        <w:trPr>
          <w:cantSplit/>
        </w:trPr>
        <w:tc>
          <w:tcPr>
            <w:tcW w:w="9889" w:type="dxa"/>
          </w:tcPr>
          <w:p w:rsidR="004A2EE4" w:rsidRPr="003E42B7" w:rsidRDefault="004A2EE4" w:rsidP="004A2EE4">
            <w:pPr>
              <w:spacing w:after="240"/>
              <w:rPr>
                <w:rFonts w:cs="Arial"/>
                <w:bCs/>
                <w:color w:val="000000"/>
                <w:lang w:val="de-DE"/>
              </w:rPr>
            </w:pPr>
            <w:r w:rsidRPr="003E42B7">
              <w:rPr>
                <w:rFonts w:cs="Arial"/>
                <w:b/>
                <w:color w:val="FF0000"/>
                <w:lang w:val="de-DE"/>
              </w:rPr>
              <w:t>Statistisches Modell</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Statistisches Modell</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lang w:val="de-DE"/>
              </w:rPr>
              <w:t xml:space="preserve">ist ein formalisierter mathematischer Ausdruck, der den Prozeß beschreibt, von dem angenommen wird, daß er eine Menge beobachteter Daten generiert hat. Ein statistisches Modell bietet eine allgemeine Struktur für die Analyse der beobachteten Daten und stellt auch die Annahmen klar, die  erforderlich sind, damit die Analyse gültig ist. Die beobachteten Daten umfassen in der Regel eine Variable von primärer Bedeutung, d. h. die Reaktionsvariable, und eine oder mehrere erläuternde Variablen. Das übliche Ziel der Analyse ist die Untersuchung der Effekte von Versuchsgliedern und/oder anderen erläuternden Variablen auf die Reaktionsvariable und dadurch die Bereitstellung eines geeigneten statistischen Modells für die Beziehung zwischen dieser und den erläuternden Variablen. Das Modell prädiktiert oder erläutert somit die Reaktionsvariable anhand der erläuternden Variablen. </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Stichprobe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Stichprobe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Eine Stichprobe ist eine Teilmenge einer </w:t>
            </w:r>
            <w:hyperlink r:id="rId686" w:history="1">
              <w:r w:rsidRPr="003E42B7">
                <w:rPr>
                  <w:rFonts w:cs="Arial"/>
                  <w:color w:val="000000"/>
                  <w:lang w:val="de-DE"/>
                </w:rPr>
                <w:t>Population.</w:t>
              </w:r>
            </w:hyperlink>
            <w:r w:rsidRPr="003E42B7">
              <w:rPr>
                <w:rFonts w:cs="Arial"/>
                <w:color w:val="000000"/>
                <w:lang w:val="de-DE"/>
              </w:rPr>
              <w:t xml:space="preserve"> Da es in der Regel undurchführbar ist, jedes Glied einer Population zu testen, ist eine Stichprobe aus der Population gewöhnlich der beste verfügbare Lösungsansatz. Die </w:t>
            </w:r>
            <w:hyperlink r:id="rId687" w:history="1">
              <w:r w:rsidRPr="003E42B7">
                <w:rPr>
                  <w:rFonts w:cs="Arial"/>
                  <w:color w:val="000000"/>
                  <w:lang w:val="de-DE"/>
                </w:rPr>
                <w:t>inferentielle Statistik</w:t>
              </w:r>
            </w:hyperlink>
            <w:r w:rsidRPr="003E42B7">
              <w:rPr>
                <w:rFonts w:cs="Arial"/>
                <w:color w:val="000000"/>
                <w:lang w:val="de-DE"/>
              </w:rPr>
              <w:t xml:space="preserve"> erfordert in der Regel, daß die Stichproben nach dem Zufallsprinzip entnommen werden, obwohl einige Arten der Stichprobenentnahme versuchen, die Stichprobe möglichst repräsentativ für die Population zu machen, indem die Stichprobe so ausgewählt wird, daß sie der Population in den wichtigsten Merkmalen ähnlich ist.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Stichprobenfluktuation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Stichprobenfluktuation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Die Stichprobenfluktuation bezieht sich auf das Ausmaß, in dem</w:t>
            </w:r>
            <w:hyperlink r:id="rId688" w:history="1">
              <w:r w:rsidRPr="003E42B7">
                <w:rPr>
                  <w:rFonts w:cs="Arial"/>
                  <w:color w:val="000000"/>
                  <w:lang w:val="de-DE"/>
                </w:rPr>
                <w:t xml:space="preserve"> eine Kenngröße</w:t>
              </w:r>
            </w:hyperlink>
            <w:r w:rsidRPr="003E42B7">
              <w:rPr>
                <w:rFonts w:cs="Arial"/>
                <w:color w:val="000000"/>
                <w:lang w:val="de-DE"/>
              </w:rPr>
              <w:t xml:space="preserve"> bei verschiedenen Stichproben verschiedene Werte annimmt, das heißt, sie bezieht sich darauf, wie stark der Wert der Kenngröße von Stichprobe zu Stichprobe schwankt. Eine Kenngröße, deren Wert von Stichprobe zu Stichprobe stark schwankt, ist der Stichprobenfluktuation stark unterworfen.</w:t>
            </w:r>
          </w:p>
        </w:tc>
      </w:tr>
      <w:tr w:rsidR="004A2EE4" w:rsidRPr="003E42B7" w:rsidTr="00B00310">
        <w:trPr>
          <w:cantSplit/>
        </w:trPr>
        <w:tc>
          <w:tcPr>
            <w:tcW w:w="9889" w:type="dxa"/>
          </w:tcPr>
          <w:p w:rsidR="004A2EE4" w:rsidRPr="003E42B7" w:rsidRDefault="004A2EE4" w:rsidP="00E20538">
            <w:pPr>
              <w:spacing w:after="240"/>
              <w:rPr>
                <w:rFonts w:cs="Arial"/>
                <w:color w:val="000000"/>
                <w:lang w:val="de-DE"/>
              </w:rPr>
            </w:pPr>
            <w:r w:rsidRPr="003E42B7">
              <w:rPr>
                <w:rFonts w:cs="Arial"/>
                <w:b/>
                <w:color w:val="FF0000"/>
                <w:lang w:val="de-DE"/>
              </w:rPr>
              <w:t>Stichprobengröße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Stichprobengröße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Die Stichprobengröße ist ganz einfach die Größe der Stichprobe. Wenn nur eine Stichprobe vorhanden ist, wird häufig der Buchstabe </w:t>
            </w:r>
            <w:r w:rsidR="00E20538">
              <w:rPr>
                <w:rFonts w:cs="Arial"/>
                <w:color w:val="000000"/>
                <w:lang w:val="de-DE"/>
              </w:rPr>
              <w:t>„</w:t>
            </w:r>
            <w:r w:rsidRPr="003E42B7">
              <w:rPr>
                <w:rFonts w:cs="Arial"/>
                <w:color w:val="000000"/>
                <w:lang w:val="de-DE"/>
              </w:rPr>
              <w:t>N</w:t>
            </w:r>
            <w:r w:rsidR="00E20538">
              <w:rPr>
                <w:rFonts w:cs="Arial"/>
                <w:color w:val="000000"/>
                <w:lang w:val="de-DE"/>
              </w:rPr>
              <w:t>“</w:t>
            </w:r>
            <w:r w:rsidRPr="003E42B7">
              <w:rPr>
                <w:rFonts w:cs="Arial"/>
                <w:color w:val="000000"/>
                <w:lang w:val="de-DE"/>
              </w:rPr>
              <w:t xml:space="preserve"> für die Bezeichnung der Stichprobengröße benutzt. Wenn die Stichproben aus jeder Population </w:t>
            </w:r>
            <w:r w:rsidR="00E20538">
              <w:rPr>
                <w:rFonts w:cs="Arial"/>
                <w:color w:val="000000"/>
                <w:lang w:val="de-DE"/>
              </w:rPr>
              <w:t>„</w:t>
            </w:r>
            <w:r w:rsidRPr="003E42B7">
              <w:rPr>
                <w:rFonts w:cs="Arial"/>
                <w:color w:val="000000"/>
                <w:lang w:val="de-DE"/>
              </w:rPr>
              <w:t>a</w:t>
            </w:r>
            <w:r w:rsidR="00E20538">
              <w:rPr>
                <w:rFonts w:cs="Arial"/>
                <w:color w:val="000000"/>
                <w:lang w:val="de-DE"/>
              </w:rPr>
              <w:t>“</w:t>
            </w:r>
            <w:r w:rsidRPr="003E42B7">
              <w:rPr>
                <w:rFonts w:cs="Arial"/>
                <w:color w:val="000000"/>
                <w:lang w:val="de-DE"/>
              </w:rPr>
              <w:t xml:space="preserve"> entnommen werden, dann wird häufig der Kleinbuchstabe </w:t>
            </w:r>
            <w:r w:rsidR="00E20538">
              <w:rPr>
                <w:rFonts w:cs="Arial"/>
                <w:color w:val="000000"/>
                <w:lang w:val="de-DE"/>
              </w:rPr>
              <w:t>„</w:t>
            </w:r>
            <w:r w:rsidRPr="003E42B7">
              <w:rPr>
                <w:rFonts w:cs="Arial"/>
                <w:color w:val="000000"/>
                <w:lang w:val="de-DE"/>
              </w:rPr>
              <w:t>n</w:t>
            </w:r>
            <w:r w:rsidR="00E20538">
              <w:rPr>
                <w:rFonts w:cs="Arial"/>
                <w:color w:val="000000"/>
                <w:lang w:val="de-DE"/>
              </w:rPr>
              <w:t>“</w:t>
            </w:r>
            <w:r w:rsidRPr="003E42B7">
              <w:rPr>
                <w:rFonts w:cs="Arial"/>
                <w:color w:val="000000"/>
                <w:lang w:val="de-DE"/>
              </w:rPr>
              <w:t xml:space="preserve"> für die Bezeichnung der Größe der Stichprobe aus jeder Population benutzt. Wenn Stichproben aus mehr als einer Population entnommen werden, wird N für die Angabe der Gesamtzahl der als Stichproben entnommenen Subjekte benutzt und ist gleich (a)*(n). Wenn die Stichprobengrößen aus den verschiedenen Populationen verschieden sind, dann würde n</w:t>
            </w:r>
            <w:r w:rsidRPr="003E42B7">
              <w:rPr>
                <w:rFonts w:cs="Arial"/>
                <w:color w:val="000000"/>
                <w:vertAlign w:val="subscript"/>
                <w:lang w:val="de-DE"/>
              </w:rPr>
              <w:t xml:space="preserve">1 </w:t>
            </w:r>
            <w:r w:rsidRPr="003E42B7">
              <w:rPr>
                <w:rFonts w:cs="Arial"/>
                <w:color w:val="000000"/>
                <w:lang w:val="de-DE"/>
              </w:rPr>
              <w:t>die Stichprobengröße aus der ersten Population, n</w:t>
            </w:r>
            <w:r w:rsidRPr="003E42B7">
              <w:rPr>
                <w:rFonts w:cs="Arial"/>
                <w:color w:val="000000"/>
                <w:vertAlign w:val="subscript"/>
                <w:lang w:val="de-DE"/>
              </w:rPr>
              <w:t xml:space="preserve">2 </w:t>
            </w:r>
            <w:r w:rsidRPr="003E42B7">
              <w:rPr>
                <w:rFonts w:cs="Arial"/>
                <w:color w:val="000000"/>
                <w:lang w:val="de-DE"/>
              </w:rPr>
              <w:t xml:space="preserve">diejenige aus der zweiten Population usw. angeben. Die Gesamtzahl der als Stichprobe entnommenen Subjekte würde noch immer mit N angegeben. Wenn </w:t>
            </w:r>
            <w:hyperlink r:id="rId689" w:history="1">
              <w:r w:rsidRPr="003E42B7">
                <w:rPr>
                  <w:rFonts w:cs="Arial"/>
                  <w:color w:val="000000"/>
                  <w:lang w:val="de-DE"/>
                </w:rPr>
                <w:t>Korrelationen</w:t>
              </w:r>
            </w:hyperlink>
            <w:r w:rsidRPr="003E42B7">
              <w:rPr>
                <w:rFonts w:cs="Arial"/>
                <w:color w:val="000000"/>
                <w:lang w:val="de-DE"/>
              </w:rPr>
              <w:t xml:space="preserve"> berechnet werden, bezieht sich die Stichprobengröße (N) auf die Zahl der Subjekte und somit vielmehr auf die Zahl der Punktwertepaare denn auf die Gesamtzahl der Punktwerte. Das Symbol N bezieht sich auch auf die Zahl der Subjekte in den Formeln für die Prüfung der Unterschiede zwischen </w:t>
            </w:r>
            <w:hyperlink r:id="rId690" w:history="1">
              <w:r w:rsidRPr="003E42B7">
                <w:rPr>
                  <w:rFonts w:cs="Arial"/>
                  <w:color w:val="000000"/>
                  <w:lang w:val="de-DE"/>
                </w:rPr>
                <w:t>abhängigen Mittelwerten</w:t>
              </w:r>
            </w:hyperlink>
            <w:r w:rsidRPr="003E42B7">
              <w:rPr>
                <w:rFonts w:cs="Arial"/>
                <w:color w:val="000000"/>
                <w:lang w:val="de-DE"/>
              </w:rPr>
              <w:t>. Auch hier ist es die Zahl der Subjekte, nicht die Zahl der Punktwerte.</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Streubreite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Streubreite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Vgl. Dispersion.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Strichdiagramm</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Strichdiagramm</w:instrText>
            </w:r>
            <w:r w:rsidRPr="003E42B7">
              <w:rPr>
                <w:rFonts w:cs="Arial"/>
                <w:lang w:val="de-DE"/>
              </w:rPr>
              <w:instrText xml:space="preserve">" </w:instrText>
            </w:r>
            <w:r w:rsidRPr="003E42B7">
              <w:rPr>
                <w:rFonts w:cs="Arial"/>
                <w:color w:val="FF0000"/>
                <w:lang w:val="de-DE"/>
              </w:rPr>
              <w:fldChar w:fldCharType="end"/>
            </w:r>
            <w:r w:rsidRPr="003E42B7">
              <w:rPr>
                <w:rFonts w:cs="Arial"/>
                <w:b/>
                <w:lang w:val="de-DE"/>
              </w:rPr>
              <w:t>:</w:t>
            </w:r>
            <w:r w:rsidRPr="003E42B7">
              <w:rPr>
                <w:rFonts w:cs="Arial"/>
                <w:lang w:val="de-DE"/>
              </w:rPr>
              <w:t xml:space="preserve"> Ein Strichdiagramm ist einem Histogramm sehr ähnlich und unterscheidet sich darin, daß die Spalten durch einen geringen Abstand voneinander getrennt sind. Strichdiagramme werden gewöhnlich für qualitative Variablen benutzt</w:t>
            </w:r>
            <w:r w:rsidRPr="003E42B7">
              <w:rPr>
                <w:rFonts w:cs="Arial"/>
                <w:color w:val="000000"/>
                <w:lang w:val="de-DE"/>
              </w:rPr>
              <w:t>.</w:t>
            </w:r>
          </w:p>
        </w:tc>
      </w:tr>
      <w:tr w:rsidR="004A2EE4" w:rsidRPr="003E42B7" w:rsidTr="00B00310">
        <w:trPr>
          <w:cantSplit/>
        </w:trPr>
        <w:tc>
          <w:tcPr>
            <w:tcW w:w="9889" w:type="dxa"/>
          </w:tcPr>
          <w:p w:rsidR="004A2EE4" w:rsidRPr="003E42B7" w:rsidRDefault="004A2EE4" w:rsidP="004A2EE4">
            <w:pPr>
              <w:spacing w:after="240"/>
              <w:rPr>
                <w:rFonts w:cs="Arial"/>
                <w:bCs/>
                <w:lang w:val="de-DE"/>
              </w:rPr>
            </w:pPr>
            <w:r w:rsidRPr="003E42B7">
              <w:rPr>
                <w:rFonts w:cs="Arial"/>
                <w:b/>
                <w:color w:val="FF0000"/>
                <w:lang w:val="de-DE"/>
              </w:rPr>
              <w:t>Studentsche t-Verteilung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Studentsche t-Verteilung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lang w:val="de-DE"/>
              </w:rPr>
              <w:t>Die Studentsche t-Verteilung ist die Verteilung des Verhältnisses einer Standard-Normalvariable und der Quadratwurzel einer Chi-Quadrat-Variablen, dividiert durch ihre Freiheitsgrade, wenn die Standard</w:t>
            </w:r>
            <w:r w:rsidRPr="003E42B7">
              <w:rPr>
                <w:rFonts w:cs="Arial"/>
                <w:bCs/>
                <w:lang w:val="de-DE"/>
              </w:rPr>
              <w:noBreakHyphen/>
              <w:t xml:space="preserve">Normal- und die Chi-Quadrat-Variablen unabhängig sind. Sie wird zur Berechnung von Wahrscheinlichkeiten und dadurch zur Prüfung der Signifikanz bei t-Tests benutzt. Vgl. auch t-Test. Die Studentsche t-Verteilung hat einen Parameter, ihre Freiheitsgrade, der gleich ist wie die Freiheitsgrade der Chi-Quadrat-Variablen, aus der er berechnet wird. Die Form der Studentschen t-Verteilung ähnelt der Glockenform einer Standard-Normalvariable, außer daß sie etwas niedriger und breiter ist. Während die Zahl der Freiheitsgrade zunimmt, nähert sich die Studentsche t-Verteilung der Standard-Normalverteilung. </w:t>
            </w:r>
          </w:p>
        </w:tc>
      </w:tr>
      <w:tr w:rsidR="004A2EE4" w:rsidRPr="003E42B7" w:rsidTr="00B00310">
        <w:trPr>
          <w:cantSplit/>
        </w:trPr>
        <w:tc>
          <w:tcPr>
            <w:tcW w:w="9889" w:type="dxa"/>
          </w:tcPr>
          <w:p w:rsidR="004A2EE4" w:rsidRPr="003E42B7" w:rsidRDefault="004A2EE4" w:rsidP="004A2EE4">
            <w:pPr>
              <w:spacing w:after="240"/>
              <w:rPr>
                <w:rFonts w:cs="Arial"/>
                <w:bCs/>
                <w:color w:val="000000"/>
                <w:lang w:val="de-DE"/>
              </w:rPr>
            </w:pPr>
            <w:r w:rsidRPr="003E42B7">
              <w:rPr>
                <w:rFonts w:cs="Arial"/>
                <w:b/>
                <w:color w:val="FF0000"/>
                <w:lang w:val="de-DE"/>
              </w:rPr>
              <w:t>Symmetrische 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Symmetrische 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bCs/>
                <w:color w:val="000000"/>
                <w:lang w:val="de-DE"/>
              </w:rPr>
              <w:t>ist eine Verteilung ohne Schiefe. Somit sind ihre gegenüberliegenden Seiten bezüglich des Mittelwerts und des Medians symmetrisch.</w:t>
            </w:r>
            <w:r w:rsidRPr="003E42B7">
              <w:rPr>
                <w:rFonts w:cs="Arial"/>
                <w:bCs/>
                <w:lang w:val="de-DE"/>
              </w:rPr>
              <w:t xml:space="preserve"> </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Test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Test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Statistischer Test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Testkenngröße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Testkenngröße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color w:val="000000"/>
                <w:lang w:val="de-DE"/>
              </w:rPr>
              <w:t xml:space="preserve"> Eine numerische Menge, die aus den Beobachtungen berechnet wird, anhand derer ein Test durchgeführt wird.</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Testumfang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Testumfang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Synonym für Signifikanzniveau.</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Transformation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Transformation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an den Punktwerten aller Kästen einer Variable durch Anwendung derselben (denselben) mathematischen Operation(en) auf jeden Punktwert vorgenommene Änderung. (Übliche Operationen umfassen Addition einer Konstante, Multiplikation mit einer Konstante, Anwendung von Logarithmen, Arkussinus, Rangordnung, Bracketing usw.)</w:t>
            </w:r>
          </w:p>
        </w:tc>
      </w:tr>
      <w:tr w:rsidR="004A2EE4" w:rsidRPr="003E42B7" w:rsidTr="00B00310">
        <w:trPr>
          <w:cantSplit/>
          <w:trHeight w:val="1835"/>
        </w:trPr>
        <w:tc>
          <w:tcPr>
            <w:tcW w:w="9889" w:type="dxa"/>
          </w:tcPr>
          <w:p w:rsidR="004A2EE4" w:rsidRPr="003E42B7" w:rsidRDefault="004A2EE4" w:rsidP="004A2EE4">
            <w:pPr>
              <w:spacing w:after="240"/>
              <w:rPr>
                <w:rFonts w:cs="Arial"/>
                <w:lang w:val="de-DE"/>
              </w:rPr>
            </w:pPr>
            <w:r w:rsidRPr="003E42B7">
              <w:rPr>
                <w:rFonts w:cs="Arial"/>
                <w:b/>
                <w:color w:val="FF0000"/>
                <w:lang w:val="de-DE"/>
              </w:rPr>
              <w:t>t-Test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t-Test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Ein t-Test ist einer aus einer beliebigen Zahl der Tests, die auf der </w:t>
            </w:r>
            <w:hyperlink r:id="rId691" w:history="1">
              <w:r w:rsidRPr="003E42B7">
                <w:rPr>
                  <w:rFonts w:cs="Arial"/>
                  <w:lang w:val="de-DE"/>
                </w:rPr>
                <w:t>t</w:t>
              </w:r>
              <w:r w:rsidRPr="003E42B7">
                <w:rPr>
                  <w:rFonts w:cs="Arial"/>
                  <w:lang w:val="de-DE"/>
                </w:rPr>
                <w:noBreakHyphen/>
                <w:t>Verteilung beruhen.</w:t>
              </w:r>
            </w:hyperlink>
            <w:r w:rsidRPr="003E42B7">
              <w:rPr>
                <w:rFonts w:cs="Arial"/>
                <w:lang w:val="de-DE"/>
              </w:rPr>
              <w:t xml:space="preserve"> Die allgemeine Formel für t lautet:</w:t>
            </w:r>
          </w:p>
          <w:p w:rsidR="004A2EE4" w:rsidRPr="003E42B7" w:rsidRDefault="004A2EE4" w:rsidP="004A2EE4">
            <w:pPr>
              <w:spacing w:after="240"/>
              <w:rPr>
                <w:rFonts w:cs="Arial"/>
                <w:color w:val="000000"/>
                <w:lang w:val="de-DE"/>
              </w:rPr>
            </w:pPr>
            <w:r w:rsidRPr="003E42B7">
              <w:rPr>
                <w:rFonts w:cs="Arial"/>
                <w:color w:val="000000"/>
                <w:lang w:val="de-DE"/>
              </w:rPr>
              <w:t>t = (Kenngröße – angenommener Wert) / geschätzter Standardfehler der Kenngröße</w:t>
            </w:r>
          </w:p>
          <w:p w:rsidR="004A2EE4" w:rsidRPr="003E42B7" w:rsidRDefault="004A2EE4" w:rsidP="004A2EE4">
            <w:pPr>
              <w:spacing w:after="240"/>
              <w:rPr>
                <w:rFonts w:cs="Arial"/>
                <w:lang w:val="de-DE"/>
              </w:rPr>
            </w:pPr>
            <w:r w:rsidRPr="003E42B7">
              <w:rPr>
                <w:rFonts w:cs="Arial"/>
                <w:color w:val="000000"/>
                <w:lang w:val="de-DE"/>
              </w:rPr>
              <w:t>Der üblichste t-Test ist ein Test für einen Unterschied zwischen zwei Mittelwerten.</w:t>
            </w:r>
          </w:p>
        </w:tc>
      </w:tr>
      <w:tr w:rsidR="004A2EE4" w:rsidRPr="003E42B7" w:rsidTr="00B00310">
        <w:trPr>
          <w:cantSplit/>
        </w:trPr>
        <w:tc>
          <w:tcPr>
            <w:tcW w:w="9889" w:type="dxa"/>
          </w:tcPr>
          <w:p w:rsidR="004A2EE4" w:rsidRPr="003E42B7" w:rsidRDefault="004A2EE4" w:rsidP="004A2EE4">
            <w:pPr>
              <w:spacing w:after="240"/>
              <w:rPr>
                <w:rFonts w:cs="Arial"/>
                <w:b/>
                <w:color w:val="FF0000"/>
                <w:lang w:val="de-DE"/>
              </w:rPr>
            </w:pPr>
            <w:r w:rsidRPr="003E42B7">
              <w:rPr>
                <w:rFonts w:cs="Arial"/>
                <w:b/>
                <w:color w:val="FF0000"/>
                <w:lang w:val="de-DE"/>
              </w:rPr>
              <w:t>t-Verteilung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t-Verteilung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Vgl. Studentsche t-Verteilung.</w:t>
            </w:r>
            <w:r w:rsidRPr="003E42B7">
              <w:rPr>
                <w:rFonts w:cs="Arial"/>
                <w:bCs/>
                <w:lang w:val="de-DE"/>
              </w:rPr>
              <w:t xml:space="preserve"> </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Unabhängige 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Unabhängige 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Zwei Variablen sind unabhängig, wenn die Kenntnis des Wertes einer Variablen keine Informationen über den Wert einer anderen Variablen erteilt. Wenn beispielsweise die Länge des Terminalblattes und die Stärke des Duftes einer Rosensorte gemessen würden, dann wären diese beiden Variablen höchstwahrscheinlich unabhängig, im Wissen, daß die Blattlänge den Duft der Rose nicht beeinflussen würde. Wenn die Variablen jedoch die Blattlänge und die Blattbreite wären, dann kann es einen hohen Grad von Abhängigkeit geben. Wenn zwei Variablen unabhängig sind, ist die </w:t>
            </w:r>
            <w:hyperlink r:id="rId692" w:history="1">
              <w:r w:rsidRPr="003E42B7">
                <w:rPr>
                  <w:rFonts w:cs="Arial"/>
                  <w:color w:val="000000"/>
                  <w:lang w:val="de-DE"/>
                </w:rPr>
                <w:t>Korrelation</w:t>
              </w:r>
            </w:hyperlink>
            <w:r w:rsidRPr="003E42B7">
              <w:rPr>
                <w:rFonts w:cs="Arial"/>
                <w:color w:val="000000"/>
                <w:lang w:val="de-DE"/>
              </w:rPr>
              <w:t xml:space="preserve"> zwischen ihnen 0.</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Unabhängigkeit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Unabhängigkeit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color w:val="000000"/>
                <w:lang w:val="de-DE"/>
              </w:rPr>
              <w:t xml:space="preserve"> Die Beobachtungen an einer Parzelle werden als </w:t>
            </w:r>
            <w:r w:rsidRPr="003E42B7">
              <w:rPr>
                <w:rFonts w:cs="Arial"/>
                <w:lang w:val="de-DE"/>
              </w:rPr>
              <w:t>unabhängig bezeichnet, wenn sie durch Sorten in anderen Parzellen nicht beeinflußt werden. Wenn beispielsweise hohe Sorten neben einer niedrigen angepflanzt werden, könnte es einen negativen Einfluß der hohen auf die niedrige Sorte geben. In diesem Fall kann eine Reihe Pflanzen auf beiden Seiten der Parzelle angepflanzt werden, um die Abhängigkeit zu vermeiden. Vgl. auch statistische Unabhängigkeit.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Unbalancierte Daten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Unbalancierte Daten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Beobachtungen, die nicht aus einer balancierten Versuchsanlage stammen.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Unvollständige Blockanlage: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Unvollständige Blockanlage: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Blockanlage, bei der die Zahl der Parzellen innerhalb jedes Blocks kleiner als die Zahl der Versuchsglieder ist.</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Variabilität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Variabilität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Vgl. Dispersion.</w:t>
            </w:r>
          </w:p>
        </w:tc>
      </w:tr>
      <w:tr w:rsidR="004A2EE4" w:rsidRPr="003E42B7" w:rsidTr="00B00310">
        <w:trPr>
          <w:cantSplit/>
        </w:trPr>
        <w:tc>
          <w:tcPr>
            <w:tcW w:w="9889" w:type="dxa"/>
          </w:tcPr>
          <w:p w:rsidR="004A2EE4" w:rsidRPr="003E42B7" w:rsidRDefault="004A2EE4" w:rsidP="00E20538">
            <w:pPr>
              <w:spacing w:after="240"/>
              <w:rPr>
                <w:rFonts w:cs="Arial"/>
                <w:lang w:val="de-DE"/>
              </w:rPr>
            </w:pPr>
            <w:r w:rsidRPr="003E42B7">
              <w:rPr>
                <w:rFonts w:cs="Arial"/>
                <w:b/>
                <w:color w:val="FF0000"/>
                <w:lang w:val="de-DE"/>
              </w:rPr>
              <w:t>Variable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Variable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 xml:space="preserve">Eine Variable ist ein beliebiges gemessenes Merkmal oder Attribut, das bei verschiedenen Subjekten unterschiedlich ist. Wenn beispielsweise die Höhe von 30 Pflanzen gemessen würde, dann wäre die Höhe eine Variable. Variablen können quantitativ oder qualitativ sein. (Qualitative Variablen werden mitunter als </w:t>
            </w:r>
            <w:r w:rsidR="00E20538">
              <w:rPr>
                <w:rFonts w:cs="Arial"/>
                <w:lang w:val="de-DE"/>
              </w:rPr>
              <w:t>„</w:t>
            </w:r>
            <w:r w:rsidRPr="003E42B7">
              <w:rPr>
                <w:rFonts w:cs="Arial"/>
                <w:lang w:val="de-DE"/>
              </w:rPr>
              <w:t>kategorische Variablen</w:t>
            </w:r>
            <w:r w:rsidR="00E20538">
              <w:rPr>
                <w:rFonts w:cs="Arial"/>
                <w:lang w:val="de-DE"/>
              </w:rPr>
              <w:t>“</w:t>
            </w:r>
            <w:r w:rsidRPr="003E42B7">
              <w:rPr>
                <w:rFonts w:cs="Arial"/>
                <w:lang w:val="de-DE"/>
              </w:rPr>
              <w:t xml:space="preserve"> bezeichnet). Quantitative Variablen werden auf einer Ordinal-, Intervall- oder Verhältnisskala gemessen; qualitative Variablen werden auf einer Nominalskala gemessen.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Varianz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Varianz</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Die Varianz ist eine Meßgröße für die Ausbreitung einer Verteilung. Sie wird als durchschnittliche quadratische Abweichung jeder Beobachtung von ihrem arithmetischen Mittel berechnet. Die Standardabweichung wird als Quadratwurzel der Varianz gemessen. Sowohl die Varianz als auch die Standardabweichung sind Meßgrößen der Dispersion der Daten.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Varianzkomponente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Varianzkomponente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Varianzschätzung einer Zufallsgröße in einem Mischmodell.</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Variation</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Variation</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Vgl. Dispersion.</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Verhältnisskala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Verhältnisskala</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Verhältnisskalen sind wie </w:t>
            </w:r>
            <w:hyperlink r:id="rId693" w:history="1">
              <w:r w:rsidRPr="003E42B7">
                <w:rPr>
                  <w:rFonts w:cs="Arial"/>
                  <w:color w:val="000000"/>
                  <w:lang w:val="de-DE"/>
                </w:rPr>
                <w:t>Intervallskalen</w:t>
              </w:r>
            </w:hyperlink>
            <w:r w:rsidRPr="003E42B7">
              <w:rPr>
                <w:rFonts w:cs="Arial"/>
                <w:color w:val="000000"/>
                <w:lang w:val="de-DE"/>
              </w:rPr>
              <w:t>, außer daß sie eindeutige Nullpunkte haben. Ein gutes Beispiel ist die Kelvin-Temperaturskala. Diese Skala hat eine absolute Null. So ist eine Temperatur von 300 Kelvin zweimal so hoch wie eine Temperatur von 150 Kelvin.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Versuchsanlage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Versuchsanlage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Anlage eines Versuchs. Vgl. vollständig randomisierte Versuchsanlage, ausgewogene vollständige Blockanlage, unvollständige Blockanlage, Alpha-Versuchsanlage, faktorielle Anlage.</w:t>
            </w:r>
          </w:p>
        </w:tc>
      </w:tr>
      <w:tr w:rsidR="004A2EE4" w:rsidRPr="003E42B7" w:rsidTr="00B00310">
        <w:trPr>
          <w:cantSplit/>
        </w:trPr>
        <w:tc>
          <w:tcPr>
            <w:tcW w:w="9889" w:type="dxa"/>
          </w:tcPr>
          <w:p w:rsidR="004A2EE4" w:rsidRPr="003E42B7" w:rsidRDefault="004A2EE4" w:rsidP="004A2EE4">
            <w:pPr>
              <w:pStyle w:val="BodyText2"/>
              <w:spacing w:after="240"/>
              <w:rPr>
                <w:rFonts w:cs="Arial"/>
                <w:b w:val="0"/>
              </w:rPr>
            </w:pPr>
            <w:r w:rsidRPr="003E42B7">
              <w:rPr>
                <w:rFonts w:cs="Arial"/>
                <w:color w:val="FF0000"/>
              </w:rPr>
              <w:t>Versuchseinheit</w:t>
            </w:r>
            <w:r w:rsidRPr="003E42B7">
              <w:rPr>
                <w:rFonts w:cs="Arial"/>
                <w:b w:val="0"/>
                <w:color w:val="FF0000"/>
              </w:rPr>
              <w:fldChar w:fldCharType="begin"/>
            </w:r>
            <w:r w:rsidRPr="003E42B7">
              <w:rPr>
                <w:rFonts w:cs="Arial"/>
                <w:b w:val="0"/>
              </w:rPr>
              <w:instrText xml:space="preserve"> XE "</w:instrText>
            </w:r>
            <w:r w:rsidRPr="003E42B7">
              <w:rPr>
                <w:rFonts w:cs="Arial"/>
                <w:b w:val="0"/>
                <w:color w:val="FF0000"/>
              </w:rPr>
              <w:instrText>Versuchseinheit</w:instrText>
            </w:r>
            <w:r w:rsidRPr="003E42B7">
              <w:rPr>
                <w:rFonts w:cs="Arial"/>
                <w:b w:val="0"/>
              </w:rPr>
              <w:instrText xml:space="preserve">" </w:instrText>
            </w:r>
            <w:r w:rsidRPr="003E42B7">
              <w:rPr>
                <w:rFonts w:cs="Arial"/>
                <w:b w:val="0"/>
                <w:color w:val="FF0000"/>
              </w:rPr>
              <w:fldChar w:fldCharType="end"/>
            </w:r>
            <w:r w:rsidRPr="003E42B7">
              <w:rPr>
                <w:rFonts w:cs="Arial"/>
                <w:color w:val="FF0000"/>
              </w:rPr>
              <w:t>:</w:t>
            </w:r>
            <w:r w:rsidRPr="003E42B7">
              <w:rPr>
                <w:rFonts w:cs="Arial"/>
                <w:b w:val="0"/>
                <w:color w:val="FF0000"/>
              </w:rPr>
              <w:t xml:space="preserve"> </w:t>
            </w:r>
            <w:r w:rsidRPr="003E42B7">
              <w:rPr>
                <w:rFonts w:cs="Arial"/>
                <w:b w:val="0"/>
              </w:rPr>
              <w:t>Eine Versuchseinheit ist die kleinste Unterteilung des Versuchs (Anbauversuchs), der die Sorten nach dem Zufallsprinzip zugeteilt werden. Wenn sich mehr als eine Pflanze in der Parzelle befindet, werden die Erfassungen eines bestimmten Merkmals an jeder Pflanze für die Schätzung der Variabilität zwischen den Pflanzen einer Sorte benutzt. Der Mittelwert (oder eine andere Funktion) der Beobachtungen kann als die Parzellenmessung für dieses Merkmal angesehen werden. In der Regel ist die</w:t>
            </w:r>
            <w:r w:rsidRPr="003E42B7">
              <w:rPr>
                <w:rFonts w:cs="Arial"/>
                <w:b w:val="0"/>
                <w:bCs w:val="0"/>
              </w:rPr>
              <w:t xml:space="preserve"> Versuchseinheit auf einem Feld eine Parzelle.</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Verteilung (Wahrscheinlichkeitsverteilung)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Verteilung (Wahrscheinlichkeitsverteilung)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color w:val="000000"/>
                <w:lang w:val="de-DE"/>
              </w:rPr>
              <w:t xml:space="preserve"> Form einer Funktion, die die möglichen Ergebnisse einer Variable beschreibt. Die Verteilung einer Variablen gibt die Wahrscheinlichkeit an, daß die Variable einen Wert in einer beliebigen Teilmenge der tatsächlichen Zahlen annimmt. Beispiele sind [Binomiale Verteilung, Chi-Quadrat-Verteilung, Kontinuierliche Verteilung, Diskrete Verteilung, F</w:t>
            </w:r>
            <w:r w:rsidRPr="003E42B7">
              <w:rPr>
                <w:rFonts w:cs="Arial"/>
                <w:color w:val="000000"/>
                <w:lang w:val="de-DE"/>
              </w:rPr>
              <w:noBreakHyphen/>
              <w:t>Verteilung, Häufigkeitsverteilung, Normalverteilung, Relative Häufigkeitsverteilung, Standard-Normalverteilung, Symmetrische Verteilung, Studentsche t</w:t>
            </w:r>
            <w:r w:rsidRPr="003E42B7">
              <w:rPr>
                <w:rFonts w:cs="Arial"/>
                <w:color w:val="000000"/>
                <w:lang w:val="de-DE"/>
              </w:rPr>
              <w:noBreakHyphen/>
              <w:t>Verteilung, t</w:t>
            </w:r>
            <w:r w:rsidRPr="003E42B7">
              <w:rPr>
                <w:rFonts w:cs="Arial"/>
                <w:color w:val="000000"/>
                <w:lang w:val="de-DE"/>
              </w:rPr>
              <w:noBreakHyphen/>
              <w:t>Verteilung, Z</w:t>
            </w:r>
            <w:r w:rsidRPr="003E42B7">
              <w:rPr>
                <w:rFonts w:cs="Arial"/>
                <w:color w:val="000000"/>
                <w:lang w:val="de-DE"/>
              </w:rPr>
              <w:noBreakHyphen/>
              <w:t>Verteilung usw.].</w:t>
            </w:r>
          </w:p>
        </w:tc>
      </w:tr>
      <w:tr w:rsidR="004A2EE4" w:rsidRPr="003E42B7" w:rsidTr="00B00310">
        <w:trPr>
          <w:cantSplit/>
        </w:trPr>
        <w:tc>
          <w:tcPr>
            <w:tcW w:w="9889" w:type="dxa"/>
          </w:tcPr>
          <w:p w:rsidR="004A2EE4" w:rsidRPr="003E42B7" w:rsidRDefault="004A2EE4" w:rsidP="004A2EE4">
            <w:pPr>
              <w:spacing w:after="240"/>
              <w:rPr>
                <w:rFonts w:cs="Arial"/>
                <w:color w:val="000000"/>
                <w:lang w:val="de-DE"/>
              </w:rPr>
            </w:pPr>
            <w:r w:rsidRPr="003E42B7">
              <w:rPr>
                <w:rFonts w:cs="Arial"/>
                <w:b/>
                <w:color w:val="FF0000"/>
                <w:lang w:val="de-DE"/>
              </w:rPr>
              <w:t>Verzerrung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Verzerrung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Verzerrung ist der Unterschied zwischen dem richtigen Wert des Parameters und dem erwarteten Wert der Schätzfunktion. Eine Schätzfunktion ist verzerrt, wenn der Erwartungswert der Schätzfunktion nicht dem Parameter entspricht, den sie berechnet.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Vollständig randomisierte Versuchsanlage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Vollständig randomisierte Versuchsanlage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Versuchsanlage, bei der die Versuchseinheiten homogen sind und die Versuchsglieder den einheitlichen Versuchseinheiten ohne Einschränkung nach dem Zufallsprinzip zugeteilt werden. Es ist die einfachste Versuchsanlage, die bei der Prüfung zahlreicher Gartenbau- und Zierpflanzen unter Gewächshausbedingungen angewandt wird, wo der Experimentator größere Kontrolle über die Versuchseinheiten hat.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Wahrscheinlichkeitswert</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Wahrscheinlichkeitswert</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color w:val="000000"/>
                <w:lang w:val="de-DE"/>
              </w:rPr>
              <w:t xml:space="preserve">Beim </w:t>
            </w:r>
            <w:hyperlink r:id="rId694" w:history="1">
              <w:r w:rsidRPr="003E42B7">
                <w:rPr>
                  <w:rFonts w:cs="Arial"/>
                  <w:color w:val="000000"/>
                  <w:lang w:val="de-DE"/>
                </w:rPr>
                <w:t>Hypothesentest ist der</w:t>
              </w:r>
            </w:hyperlink>
            <w:r w:rsidRPr="003E42B7">
              <w:rPr>
                <w:rFonts w:cs="Arial"/>
                <w:color w:val="000000"/>
                <w:lang w:val="de-DE"/>
              </w:rPr>
              <w:t xml:space="preserve"> Wahrscheinlichkeitswert die Wahrscheinlichkeit, eine </w:t>
            </w:r>
            <w:hyperlink r:id="rId695" w:history="1">
              <w:r w:rsidRPr="003E42B7">
                <w:rPr>
                  <w:rFonts w:cs="Arial"/>
                  <w:color w:val="000000"/>
                  <w:lang w:val="de-DE"/>
                </w:rPr>
                <w:t>Kenngröße</w:t>
              </w:r>
            </w:hyperlink>
            <w:r w:rsidRPr="003E42B7">
              <w:rPr>
                <w:rFonts w:cs="Arial"/>
                <w:color w:val="000000"/>
                <w:lang w:val="de-DE"/>
              </w:rPr>
              <w:t xml:space="preserve"> zu erzielen, die ebenso verschieden wie der oder stärker verschieden von dem in der Nullhypothese angegebenen Parameter als die im Versuch erzielte Kenngröße ist. Der Wahrscheinlichkeitswert wird berechnet, indem angenommen wird, daß die Nullhypothese richtig ist. Wenn der Wahrscheinlichkeitswert unter dem </w:t>
            </w:r>
            <w:hyperlink r:id="rId696" w:history="1">
              <w:r w:rsidRPr="003E42B7">
                <w:rPr>
                  <w:rFonts w:cs="Arial"/>
                  <w:color w:val="000000"/>
                  <w:lang w:val="de-DE"/>
                </w:rPr>
                <w:t>Signifikanzniveau</w:t>
              </w:r>
            </w:hyperlink>
            <w:r w:rsidRPr="003E42B7">
              <w:rPr>
                <w:rFonts w:cs="Arial"/>
                <w:color w:val="000000"/>
                <w:lang w:val="de-DE"/>
              </w:rPr>
              <w:t xml:space="preserve"> liegt, wird die Nullhypothese zurückgewiesen. Der Wahrscheinlichkeitswert ist auch als Signifikanzwahrscheinlichkeit bekannt.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Wiederholung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Wiederholung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w:t>
            </w:r>
            <w:r w:rsidRPr="003E42B7">
              <w:rPr>
                <w:rFonts w:cs="Arial"/>
                <w:lang w:val="de-DE"/>
              </w:rPr>
              <w:t xml:space="preserve"> Um zu erfahren, ob ein Unterschied zwischen einer neuen Sorte und einer anderen Sorte vorhanden ist, sind Wiederholungen der Sorten erforderlich, um festzustellen, ob der Unterschied ein tatsächlicher Unterschied zwischen den Sorten oder ein Unterschied infolge zufälliger Fluktuationen ist.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Wölbung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Wölbung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Die Wölbung gibt das Ausmaß an, in dem eine Verteilung spitzer oder flacher als eine Normalverteilung ist.</w:t>
            </w:r>
          </w:p>
        </w:tc>
      </w:tr>
      <w:tr w:rsidR="004A2EE4" w:rsidRPr="003E42B7" w:rsidTr="00B00310">
        <w:trPr>
          <w:cantSplit/>
        </w:trPr>
        <w:tc>
          <w:tcPr>
            <w:tcW w:w="9889" w:type="dxa"/>
          </w:tcPr>
          <w:p w:rsidR="004A2EE4" w:rsidRPr="003E42B7" w:rsidRDefault="004A2EE4" w:rsidP="004A2EE4">
            <w:pPr>
              <w:pStyle w:val="BodyText"/>
              <w:spacing w:after="240"/>
              <w:rPr>
                <w:rFonts w:cs="Arial"/>
              </w:rPr>
            </w:pPr>
            <w:r w:rsidRPr="003E42B7">
              <w:rPr>
                <w:rFonts w:cs="Arial"/>
                <w:b/>
                <w:color w:val="FF0000"/>
              </w:rPr>
              <w:t>Zentrales Grenztheorem</w:t>
            </w:r>
            <w:r w:rsidRPr="003E42B7">
              <w:rPr>
                <w:rFonts w:cs="Arial"/>
                <w:color w:val="FF0000"/>
              </w:rPr>
              <w:fldChar w:fldCharType="begin"/>
            </w:r>
            <w:r w:rsidRPr="003E42B7">
              <w:rPr>
                <w:rFonts w:cs="Arial"/>
              </w:rPr>
              <w:instrText xml:space="preserve"> XE "</w:instrText>
            </w:r>
            <w:r w:rsidRPr="003E42B7">
              <w:rPr>
                <w:rFonts w:cs="Arial"/>
                <w:color w:val="FF0000"/>
              </w:rPr>
              <w:instrText>Zentrales Grenztheorem</w:instrText>
            </w:r>
            <w:r w:rsidRPr="003E42B7">
              <w:rPr>
                <w:rFonts w:cs="Arial"/>
              </w:rPr>
              <w:instrText xml:space="preserve">" </w:instrText>
            </w:r>
            <w:r w:rsidRPr="003E42B7">
              <w:rPr>
                <w:rFonts w:cs="Arial"/>
                <w:color w:val="FF0000"/>
              </w:rPr>
              <w:fldChar w:fldCharType="end"/>
            </w:r>
            <w:r w:rsidRPr="003E42B7">
              <w:rPr>
                <w:rFonts w:cs="Arial"/>
                <w:b/>
                <w:color w:val="FF0000"/>
              </w:rPr>
              <w:t xml:space="preserve">: </w:t>
            </w:r>
            <w:r w:rsidRPr="003E42B7">
              <w:rPr>
                <w:rFonts w:cs="Arial"/>
              </w:rPr>
              <w:t>Das zentrale Grenztheorem ist eine Aussage über die Merkmale der Mittelwertverteilung der Proben von Zufallsstichproben aus einer gegebenen Population, das heißt, es beschreibt die Merkmale der Verteilung der Werte, die erzielt würden, wenn eine unendliche Anzahl Zufallsstichproben von gegebener Größe aus einer gegebenen Population entnommen werden könnte und der Mittelwert jeder Stichprobe berechnet würde.</w:t>
            </w:r>
          </w:p>
          <w:p w:rsidR="004A2EE4" w:rsidRPr="003E42B7" w:rsidRDefault="004A2EE4" w:rsidP="004A2EE4">
            <w:pPr>
              <w:spacing w:after="240"/>
              <w:rPr>
                <w:rFonts w:cs="Arial"/>
                <w:lang w:val="de-DE"/>
              </w:rPr>
            </w:pPr>
            <w:r w:rsidRPr="003E42B7">
              <w:rPr>
                <w:rFonts w:cs="Arial"/>
                <w:lang w:val="de-DE"/>
              </w:rPr>
              <w:t>Das zentrale Grenztheorem besteht aus drei Aussagen:</w:t>
            </w:r>
          </w:p>
          <w:p w:rsidR="004A2EE4" w:rsidRPr="003E42B7" w:rsidRDefault="004A2EE4" w:rsidP="004A2EE4">
            <w:pPr>
              <w:spacing w:after="240"/>
              <w:rPr>
                <w:rFonts w:cs="Arial"/>
                <w:lang w:val="de-DE"/>
              </w:rPr>
            </w:pPr>
            <w:r w:rsidRPr="003E42B7">
              <w:rPr>
                <w:rFonts w:cs="Arial"/>
                <w:lang w:val="de-DE"/>
              </w:rPr>
              <w:t>1.</w:t>
            </w:r>
            <w:r w:rsidRPr="003E42B7">
              <w:rPr>
                <w:rFonts w:cs="Arial"/>
                <w:lang w:val="de-DE"/>
              </w:rPr>
              <w:tab/>
              <w:t>Der Mittelwert der Mittelwertverteilung der Stichproben ist gleich wie der Mittelwert der Population, aus der die Stichproben entnommen wurden.</w:t>
            </w:r>
          </w:p>
          <w:p w:rsidR="004A2EE4" w:rsidRPr="003E42B7" w:rsidRDefault="004A2EE4" w:rsidP="004A2EE4">
            <w:pPr>
              <w:spacing w:after="240"/>
              <w:rPr>
                <w:rFonts w:cs="Arial"/>
                <w:lang w:val="de-DE"/>
              </w:rPr>
            </w:pPr>
            <w:r w:rsidRPr="003E42B7">
              <w:rPr>
                <w:rFonts w:cs="Arial"/>
                <w:lang w:val="de-DE"/>
              </w:rPr>
              <w:t>2.</w:t>
            </w:r>
            <w:r w:rsidRPr="003E42B7">
              <w:rPr>
                <w:rFonts w:cs="Arial"/>
                <w:lang w:val="de-DE"/>
              </w:rPr>
              <w:tab/>
              <w:t>Die Varianz der Mittelwertverteilung der Stichproben ist gleich wie die Varianz der Population, aus der die Stichproben entnommen wurden, dividiert durch die Stichprobengröße.</w:t>
            </w:r>
          </w:p>
          <w:p w:rsidR="004A2EE4" w:rsidRPr="003E42B7" w:rsidRDefault="004A2EE4" w:rsidP="004A2EE4">
            <w:pPr>
              <w:spacing w:after="240"/>
              <w:rPr>
                <w:rFonts w:cs="Arial"/>
                <w:lang w:val="de-DE"/>
              </w:rPr>
            </w:pPr>
            <w:r w:rsidRPr="003E42B7">
              <w:rPr>
                <w:rFonts w:cs="Arial"/>
                <w:lang w:val="de-DE"/>
              </w:rPr>
              <w:t>3.</w:t>
            </w:r>
            <w:r w:rsidRPr="003E42B7">
              <w:rPr>
                <w:rFonts w:cs="Arial"/>
                <w:lang w:val="de-DE"/>
              </w:rPr>
              <w:tab/>
              <w:t>Wenn die ursprüngliche Population normalverteilt (d. h. glockenförmig) ist, wird auch die Mittelwertverteilung der Stichproben normal sein. Wenn die ursprüngliche Population nicht normalverteilt ist, wird sich die Mittelwertverteilung der Stichproben zunehmend einer Normalverteilung nähern, während sich die Stichprobengröße erhöht (d. h. wenn immer größere Stichproben entnommen werden).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Zerlegbare Versuchsanlage</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Zerlegbare Versuchanlage</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Eine zerlegbare Versuchsanlage ist eine solche, bei der jeder Block lediglich eine Auswahl der Versuchsglieder enthält, die Blöcke jedoch in Teilmengen gruppiert werden können, in denen jedes Versuchsglied einmal wiederholt wird. Die Gruppierungen von Blöcken bilden auf diese Weise Wiederholungen.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bCs/>
                <w:color w:val="FF0000"/>
                <w:lang w:val="de-DE"/>
              </w:rPr>
              <w:t>Zufallsgröße</w:t>
            </w:r>
            <w:r w:rsidRPr="003E42B7">
              <w:rPr>
                <w:rFonts w:cs="Arial"/>
                <w:bCs/>
                <w:color w:val="FF0000"/>
                <w:lang w:val="de-DE"/>
              </w:rPr>
              <w:fldChar w:fldCharType="begin"/>
            </w:r>
            <w:r w:rsidRPr="003E42B7">
              <w:rPr>
                <w:rFonts w:cs="Arial"/>
                <w:lang w:val="de-DE"/>
              </w:rPr>
              <w:instrText xml:space="preserve"> XE "</w:instrText>
            </w:r>
            <w:r w:rsidRPr="003E42B7">
              <w:rPr>
                <w:rFonts w:cs="Arial"/>
                <w:bCs/>
                <w:color w:val="FF0000"/>
                <w:lang w:val="de-DE"/>
              </w:rPr>
              <w:instrText>Zufallsgröße</w:instrText>
            </w:r>
            <w:r w:rsidRPr="003E42B7">
              <w:rPr>
                <w:rFonts w:cs="Arial"/>
                <w:lang w:val="de-DE"/>
              </w:rPr>
              <w:instrText xml:space="preserve">" </w:instrText>
            </w:r>
            <w:r w:rsidRPr="003E42B7">
              <w:rPr>
                <w:rFonts w:cs="Arial"/>
                <w:bCs/>
                <w:color w:val="FF0000"/>
                <w:lang w:val="de-DE"/>
              </w:rPr>
              <w:fldChar w:fldCharType="end"/>
            </w:r>
            <w:r w:rsidRPr="003E42B7">
              <w:rPr>
                <w:rFonts w:cs="Arial"/>
                <w:b/>
                <w:bCs/>
                <w:color w:val="FF0000"/>
                <w:lang w:val="de-DE"/>
              </w:rPr>
              <w:t xml:space="preserve"> / Zufallsfaktor</w:t>
            </w:r>
            <w:r w:rsidRPr="003E42B7">
              <w:rPr>
                <w:rFonts w:cs="Arial"/>
                <w:bCs/>
                <w:color w:val="FF0000"/>
                <w:lang w:val="de-DE"/>
              </w:rPr>
              <w:fldChar w:fldCharType="begin"/>
            </w:r>
            <w:r w:rsidRPr="003E42B7">
              <w:rPr>
                <w:rFonts w:cs="Arial"/>
                <w:lang w:val="de-DE"/>
              </w:rPr>
              <w:instrText xml:space="preserve"> XE "</w:instrText>
            </w:r>
            <w:r w:rsidRPr="003E42B7">
              <w:rPr>
                <w:rFonts w:cs="Arial"/>
                <w:bCs/>
                <w:color w:val="FF0000"/>
                <w:lang w:val="de-DE"/>
              </w:rPr>
              <w:instrText>Zufallsfaktor</w:instrText>
            </w:r>
            <w:r w:rsidRPr="003E42B7">
              <w:rPr>
                <w:rFonts w:cs="Arial"/>
                <w:lang w:val="de-DE"/>
              </w:rPr>
              <w:instrText xml:space="preserve">" </w:instrText>
            </w:r>
            <w:r w:rsidRPr="003E42B7">
              <w:rPr>
                <w:rFonts w:cs="Arial"/>
                <w:bCs/>
                <w:color w:val="FF0000"/>
                <w:lang w:val="de-DE"/>
              </w:rPr>
              <w:fldChar w:fldCharType="end"/>
            </w:r>
            <w:r w:rsidRPr="003E42B7">
              <w:rPr>
                <w:rFonts w:cs="Arial"/>
                <w:b/>
                <w:bCs/>
                <w:color w:val="FF0000"/>
                <w:lang w:val="de-DE"/>
              </w:rPr>
              <w:t xml:space="preserve">: </w:t>
            </w:r>
            <w:r w:rsidRPr="003E42B7">
              <w:rPr>
                <w:rFonts w:cs="Arial"/>
                <w:lang w:val="de-DE"/>
              </w:rPr>
              <w:t>Ein Faktor ist zufällig, wenn die untersuchten Niveaus als Zufallsstichprobe angesehen werden können, die aus einer großen homogenen Population entnommen wurde. Ein Ziel der Untersuchung kann es sein, eine Aussage bezüglich der größeren Population abzugeben.  Vgl. auch Faktor.</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Zufalls-Stichprobenerhebung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Zufalls-Stichprobenerhebung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Bei der Zufalls</w:t>
            </w:r>
            <w:r w:rsidRPr="003E42B7">
              <w:rPr>
                <w:rFonts w:cs="Arial"/>
                <w:lang w:val="de-DE"/>
              </w:rPr>
              <w:noBreakHyphen/>
              <w:t>Stichprobenerhebung hat jedes Element der Population bei jedem Zug die gleiche Chance, ausgewählt zu werden. Eine Stichprobe ist nach dem Zufallsprinzip ausgewählt, wenn die Methode für die Erhebung der Stichprobe dem Kriterium der Zufälligkeit entspricht (jedes Element hat bei jedem Zug die gleiche Chance). Die eigentliche Zusammensetzung der Stichprobe selbst bestimmt nicht, ob sie eine Zufallsstichprobe war oder nicht.</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Zusammengefaßte Standardabweichung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Zusammengefaßte Standardabweichung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Quadratwurzel der zusammengefaßten Varianz.</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Zusammengefaßte Varianz</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Zusammengefaßte Varianz</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Gewichteter Durchschnitt einer Anzahl Varianzen.</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Z-Verteilung</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Z-Verteilung</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Die Standard-Normalverteilung wird mitunter als Z</w:t>
            </w:r>
            <w:r w:rsidRPr="003E42B7">
              <w:rPr>
                <w:rFonts w:cs="Arial"/>
                <w:lang w:val="de-DE"/>
              </w:rPr>
              <w:noBreakHyphen/>
              <w:t>Verteilung bezeichnet. Vgl. Standard Normalverteilung.</w:t>
            </w:r>
          </w:p>
        </w:tc>
      </w:tr>
      <w:tr w:rsidR="004A2EE4" w:rsidRPr="003E42B7" w:rsidTr="00B00310">
        <w:trPr>
          <w:cantSplit/>
        </w:trPr>
        <w:tc>
          <w:tcPr>
            <w:tcW w:w="9889" w:type="dxa"/>
          </w:tcPr>
          <w:p w:rsidR="004A2EE4" w:rsidRPr="003E42B7" w:rsidRDefault="004A2EE4" w:rsidP="004A2EE4">
            <w:pPr>
              <w:spacing w:after="240"/>
              <w:rPr>
                <w:rFonts w:cs="Arial"/>
                <w:lang w:val="de-DE"/>
              </w:rPr>
            </w:pPr>
            <w:r w:rsidRPr="003E42B7">
              <w:rPr>
                <w:rFonts w:cs="Arial"/>
                <w:b/>
                <w:color w:val="FF0000"/>
                <w:lang w:val="de-DE"/>
              </w:rPr>
              <w:t>Zwei-Punkte-Skala</w:t>
            </w:r>
            <w:r w:rsidRPr="003E42B7">
              <w:rPr>
                <w:rFonts w:cs="Arial"/>
                <w:color w:val="FF0000"/>
                <w:lang w:val="de-DE"/>
              </w:rPr>
              <w:fldChar w:fldCharType="begin"/>
            </w:r>
            <w:r w:rsidRPr="003E42B7">
              <w:rPr>
                <w:rFonts w:cs="Arial"/>
                <w:lang w:val="de-DE"/>
              </w:rPr>
              <w:instrText xml:space="preserve"> XE "</w:instrText>
            </w:r>
            <w:r w:rsidRPr="003E42B7">
              <w:rPr>
                <w:rFonts w:cs="Arial"/>
                <w:color w:val="FF0000"/>
                <w:lang w:val="de-DE"/>
              </w:rPr>
              <w:instrText>Zwei-Punkte-Skala</w:instrText>
            </w:r>
            <w:r w:rsidRPr="003E42B7">
              <w:rPr>
                <w:rFonts w:cs="Arial"/>
                <w:lang w:val="de-DE"/>
              </w:rPr>
              <w:instrText xml:space="preserve">" </w:instrText>
            </w:r>
            <w:r w:rsidRPr="003E42B7">
              <w:rPr>
                <w:rFonts w:cs="Arial"/>
                <w:color w:val="FF0000"/>
                <w:lang w:val="de-DE"/>
              </w:rPr>
              <w:fldChar w:fldCharType="end"/>
            </w:r>
            <w:r w:rsidRPr="003E42B7">
              <w:rPr>
                <w:rFonts w:cs="Arial"/>
                <w:b/>
                <w:color w:val="FF0000"/>
                <w:lang w:val="de-DE"/>
              </w:rPr>
              <w:t xml:space="preserve">: </w:t>
            </w:r>
            <w:r w:rsidRPr="003E42B7">
              <w:rPr>
                <w:rFonts w:cs="Arial"/>
                <w:lang w:val="de-DE"/>
              </w:rPr>
              <w:t>Wenn jeder Kasten in eine von zwei Kategorien eingestuft wird (z. B. vorhanden/fehlend, hoch/zwergwüchsig, abgestorben/lebend), ist die Variable eine Zweipunkte-Skala. Für Analysezwecke können Zwei-Punkte-Skalen als Nominalskalen, Ordinalskalen oder Intervallskalen behandelt werden.</w:t>
            </w:r>
          </w:p>
        </w:tc>
      </w:tr>
    </w:tbl>
    <w:p w:rsidR="004A2EE4" w:rsidRPr="003E42B7" w:rsidRDefault="004A2EE4" w:rsidP="004A2EE4">
      <w:pPr>
        <w:rPr>
          <w:rFonts w:cs="Arial"/>
          <w:lang w:val="de-DE"/>
        </w:rPr>
      </w:pPr>
    </w:p>
    <w:p w:rsidR="00F1620A" w:rsidRPr="003E42B7" w:rsidRDefault="00F1620A" w:rsidP="004A2EE4">
      <w:pPr>
        <w:rPr>
          <w:rFonts w:cs="Arial"/>
          <w:lang w:val="de-DE"/>
        </w:rPr>
      </w:pPr>
    </w:p>
    <w:p w:rsidR="00F1620A" w:rsidRPr="003E42B7" w:rsidRDefault="00F1620A" w:rsidP="004A2EE4">
      <w:pPr>
        <w:rPr>
          <w:rFonts w:cs="Arial"/>
          <w:lang w:val="de-DE"/>
        </w:rPr>
      </w:pPr>
    </w:p>
    <w:p w:rsidR="00F1620A" w:rsidRPr="003E42B7" w:rsidRDefault="00F1620A" w:rsidP="00F1620A">
      <w:pPr>
        <w:jc w:val="right"/>
        <w:rPr>
          <w:rFonts w:cs="Arial"/>
          <w:lang w:val="de-DE"/>
        </w:rPr>
      </w:pPr>
      <w:r w:rsidRPr="003E42B7">
        <w:rPr>
          <w:rFonts w:cs="Arial"/>
          <w:lang w:val="de-DE"/>
        </w:rPr>
        <w:t>[Index aller Begriffe folgt]</w:t>
      </w:r>
    </w:p>
    <w:p w:rsidR="004A2EE4" w:rsidRPr="003E42B7" w:rsidRDefault="004A2EE4" w:rsidP="004A2EE4">
      <w:pPr>
        <w:ind w:right="-2"/>
        <w:rPr>
          <w:rFonts w:cs="Arial"/>
          <w:lang w:val="de-DE"/>
        </w:rPr>
      </w:pPr>
    </w:p>
    <w:p w:rsidR="004A2EE4" w:rsidRPr="003E42B7" w:rsidRDefault="004A2EE4" w:rsidP="004A2EE4">
      <w:pPr>
        <w:ind w:right="-2"/>
        <w:rPr>
          <w:rFonts w:cs="Arial"/>
          <w:lang w:val="de-DE"/>
        </w:rPr>
        <w:sectPr w:rsidR="004A2EE4" w:rsidRPr="003E42B7" w:rsidSect="0058215E">
          <w:headerReference w:type="default" r:id="rId697"/>
          <w:endnotePr>
            <w:numFmt w:val="lowerLetter"/>
          </w:endnotePr>
          <w:pgSz w:w="11907" w:h="16840" w:code="9"/>
          <w:pgMar w:top="510" w:right="1134" w:bottom="1134" w:left="1134" w:header="510" w:footer="680" w:gutter="0"/>
          <w:cols w:space="720"/>
        </w:sectPr>
      </w:pPr>
    </w:p>
    <w:p w:rsidR="00C33F4F" w:rsidRPr="003E42B7" w:rsidRDefault="00C33F4F" w:rsidP="00C33F4F">
      <w:pPr>
        <w:pStyle w:val="EndOfDoc0"/>
        <w:ind w:left="6237" w:right="-2" w:firstLine="567"/>
        <w:jc w:val="right"/>
        <w:rPr>
          <w:rFonts w:cs="Arial"/>
          <w:sz w:val="20"/>
          <w:szCs w:val="20"/>
        </w:rPr>
        <w:sectPr w:rsidR="00C33F4F" w:rsidRPr="003E42B7" w:rsidSect="00206A2D">
          <w:headerReference w:type="first" r:id="rId698"/>
          <w:endnotePr>
            <w:numFmt w:val="lowerLetter"/>
          </w:endnotePr>
          <w:pgSz w:w="11907" w:h="16840" w:code="9"/>
          <w:pgMar w:top="510" w:right="1134" w:bottom="1134" w:left="1134" w:header="510" w:footer="680" w:gutter="0"/>
          <w:cols w:space="720"/>
          <w:titlePg/>
        </w:sectPr>
      </w:pPr>
    </w:p>
    <w:p w:rsidR="00C33F4F" w:rsidRPr="003E42B7" w:rsidRDefault="00C33F4F" w:rsidP="00C33F4F">
      <w:pPr>
        <w:pStyle w:val="Headingsectiontitle"/>
        <w:rPr>
          <w:lang w:val="de-DE"/>
        </w:rPr>
      </w:pPr>
      <w:bookmarkStart w:id="817" w:name="_Toc362527573"/>
      <w:bookmarkStart w:id="818" w:name="_Toc369276997"/>
      <w:r w:rsidRPr="003E42B7">
        <w:rPr>
          <w:lang w:val="de-DE"/>
        </w:rPr>
        <w:t xml:space="preserve">Index </w:t>
      </w:r>
      <w:bookmarkEnd w:id="817"/>
      <w:r w:rsidRPr="003E42B7">
        <w:rPr>
          <w:lang w:val="de-DE"/>
        </w:rPr>
        <w:t>Aller Begriffe</w:t>
      </w:r>
      <w:bookmarkEnd w:id="818"/>
    </w:p>
    <w:p w:rsidR="00BA15B5" w:rsidRDefault="00C33F4F" w:rsidP="00C33F4F">
      <w:pPr>
        <w:rPr>
          <w:rFonts w:cs="Arial"/>
          <w:noProof/>
          <w:lang w:val="de-DE"/>
        </w:rPr>
        <w:sectPr w:rsidR="00BA15B5" w:rsidSect="00BA15B5">
          <w:headerReference w:type="default" r:id="rId699"/>
          <w:type w:val="continuous"/>
          <w:pgSz w:w="11907" w:h="16840" w:code="9"/>
          <w:pgMar w:top="510" w:right="1134" w:bottom="1134" w:left="1134" w:header="510" w:footer="680" w:gutter="0"/>
          <w:cols w:space="720"/>
          <w:titlePg/>
        </w:sectPr>
      </w:pPr>
      <w:r w:rsidRPr="003E42B7">
        <w:rPr>
          <w:rFonts w:cs="Arial"/>
          <w:lang w:val="de-DE"/>
        </w:rPr>
        <w:fldChar w:fldCharType="begin"/>
      </w:r>
      <w:r w:rsidRPr="003E42B7">
        <w:rPr>
          <w:rFonts w:cs="Arial"/>
          <w:lang w:val="de-DE"/>
        </w:rPr>
        <w:instrText xml:space="preserve"> INDEX \e " · " \h "A" \c "2" \z "1033" </w:instrText>
      </w:r>
      <w:r w:rsidRPr="003E42B7">
        <w:rPr>
          <w:rFonts w:cs="Arial"/>
          <w:lang w:val="de-DE"/>
        </w:rPr>
        <w:fldChar w:fldCharType="separate"/>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A</w:t>
      </w:r>
    </w:p>
    <w:p w:rsidR="00BA15B5" w:rsidRDefault="00BA15B5">
      <w:pPr>
        <w:pStyle w:val="Index1"/>
        <w:tabs>
          <w:tab w:val="right" w:leader="dot" w:pos="4449"/>
        </w:tabs>
        <w:rPr>
          <w:noProof/>
        </w:rPr>
      </w:pPr>
      <w:r w:rsidRPr="005C7303">
        <w:rPr>
          <w:rFonts w:cs="Arial"/>
          <w:noProof/>
          <w:color w:val="FF0000"/>
        </w:rPr>
        <w:t>Abaxial</w:t>
      </w:r>
      <w:r>
        <w:rPr>
          <w:noProof/>
        </w:rPr>
        <w:t xml:space="preserve"> · 108</w:t>
      </w:r>
    </w:p>
    <w:p w:rsidR="00BA15B5" w:rsidRDefault="00BA15B5">
      <w:pPr>
        <w:pStyle w:val="Index1"/>
        <w:tabs>
          <w:tab w:val="right" w:leader="dot" w:pos="4449"/>
        </w:tabs>
        <w:rPr>
          <w:noProof/>
        </w:rPr>
      </w:pPr>
      <w:r w:rsidRPr="005C7303">
        <w:rPr>
          <w:rFonts w:cs="Arial"/>
          <w:noProof/>
          <w:color w:val="FF0000"/>
        </w:rPr>
        <w:t>Abbildungen von Formen</w:t>
      </w:r>
      <w:r>
        <w:rPr>
          <w:noProof/>
        </w:rPr>
        <w:t xml:space="preserve"> · 42</w:t>
      </w:r>
    </w:p>
    <w:p w:rsidR="00BA15B5" w:rsidRDefault="00BA15B5">
      <w:pPr>
        <w:pStyle w:val="Index1"/>
        <w:tabs>
          <w:tab w:val="right" w:leader="dot" w:pos="4449"/>
        </w:tabs>
        <w:rPr>
          <w:noProof/>
        </w:rPr>
      </w:pPr>
      <w:r w:rsidRPr="005C7303">
        <w:rPr>
          <w:rFonts w:cs="Arial"/>
          <w:noProof/>
          <w:color w:val="FF0000"/>
        </w:rPr>
        <w:t>Abbildungen von Pflanzenstrukturen</w:t>
      </w:r>
      <w:r>
        <w:rPr>
          <w:noProof/>
        </w:rPr>
        <w:t xml:space="preserve"> · 51</w:t>
      </w:r>
    </w:p>
    <w:p w:rsidR="00BA15B5" w:rsidRDefault="00BA15B5">
      <w:pPr>
        <w:pStyle w:val="Index1"/>
        <w:tabs>
          <w:tab w:val="right" w:leader="dot" w:pos="4449"/>
        </w:tabs>
        <w:rPr>
          <w:noProof/>
        </w:rPr>
      </w:pPr>
      <w:r w:rsidRPr="005C7303">
        <w:rPr>
          <w:rFonts w:cs="Arial"/>
          <w:noProof/>
          <w:color w:val="FF0000"/>
        </w:rPr>
        <w:t>Abgeflacht</w:t>
      </w:r>
      <w:r>
        <w:rPr>
          <w:noProof/>
        </w:rPr>
        <w:t xml:space="preserve"> · 42, 43</w:t>
      </w:r>
    </w:p>
    <w:p w:rsidR="00BA15B5" w:rsidRDefault="00BA15B5">
      <w:pPr>
        <w:pStyle w:val="Index1"/>
        <w:tabs>
          <w:tab w:val="right" w:leader="dot" w:pos="4449"/>
        </w:tabs>
        <w:rPr>
          <w:noProof/>
        </w:rPr>
      </w:pPr>
      <w:r w:rsidRPr="005C7303">
        <w:rPr>
          <w:rFonts w:cs="Arial"/>
          <w:noProof/>
          <w:color w:val="FF0000"/>
        </w:rPr>
        <w:t>Abgeknickt</w:t>
      </w:r>
      <w:r>
        <w:rPr>
          <w:noProof/>
        </w:rPr>
        <w:t xml:space="preserve"> · 48, 52</w:t>
      </w:r>
    </w:p>
    <w:p w:rsidR="00BA15B5" w:rsidRDefault="00BA15B5">
      <w:pPr>
        <w:pStyle w:val="Index1"/>
        <w:tabs>
          <w:tab w:val="right" w:leader="dot" w:pos="4449"/>
        </w:tabs>
        <w:rPr>
          <w:noProof/>
        </w:rPr>
      </w:pPr>
      <w:r w:rsidRPr="005C7303">
        <w:rPr>
          <w:rFonts w:cs="Arial"/>
          <w:noProof/>
          <w:color w:val="FF0000"/>
        </w:rPr>
        <w:t>Abgeplattet kugelförmig</w:t>
      </w:r>
      <w:r>
        <w:rPr>
          <w:noProof/>
        </w:rPr>
        <w:t xml:space="preserve"> · 44, 108</w:t>
      </w:r>
    </w:p>
    <w:p w:rsidR="00BA15B5" w:rsidRDefault="00BA15B5">
      <w:pPr>
        <w:pStyle w:val="Index1"/>
        <w:tabs>
          <w:tab w:val="right" w:leader="dot" w:pos="4449"/>
        </w:tabs>
        <w:rPr>
          <w:noProof/>
        </w:rPr>
      </w:pPr>
      <w:r w:rsidRPr="005C7303">
        <w:rPr>
          <w:rFonts w:cs="Arial"/>
          <w:noProof/>
          <w:color w:val="FF0000"/>
        </w:rPr>
        <w:t>Abgerundet</w:t>
      </w:r>
      <w:r>
        <w:rPr>
          <w:noProof/>
        </w:rPr>
        <w:t xml:space="preserve"> · 42, 43, 108</w:t>
      </w:r>
    </w:p>
    <w:p w:rsidR="00BA15B5" w:rsidRDefault="00BA15B5">
      <w:pPr>
        <w:pStyle w:val="Index1"/>
        <w:tabs>
          <w:tab w:val="right" w:leader="dot" w:pos="4449"/>
        </w:tabs>
        <w:rPr>
          <w:noProof/>
        </w:rPr>
      </w:pPr>
      <w:r w:rsidRPr="005C7303">
        <w:rPr>
          <w:noProof/>
          <w:color w:val="FF0000"/>
        </w:rPr>
        <w:t>Abgerundete Serie</w:t>
      </w:r>
      <w:r>
        <w:rPr>
          <w:noProof/>
        </w:rPr>
        <w:t xml:space="preserve"> · 19</w:t>
      </w:r>
    </w:p>
    <w:p w:rsidR="00BA15B5" w:rsidRDefault="00BA15B5">
      <w:pPr>
        <w:pStyle w:val="Index1"/>
        <w:tabs>
          <w:tab w:val="right" w:leader="dot" w:pos="4449"/>
        </w:tabs>
        <w:rPr>
          <w:noProof/>
        </w:rPr>
      </w:pPr>
      <w:r w:rsidRPr="005C7303">
        <w:rPr>
          <w:rFonts w:cs="Arial"/>
          <w:noProof/>
          <w:color w:val="FF0000"/>
        </w:rPr>
        <w:t>Abhängige Variable</w:t>
      </w:r>
      <w:r>
        <w:rPr>
          <w:noProof/>
        </w:rPr>
        <w:t xml:space="preserve"> · 123</w:t>
      </w:r>
    </w:p>
    <w:p w:rsidR="00BA15B5" w:rsidRDefault="00BA15B5">
      <w:pPr>
        <w:pStyle w:val="Index1"/>
        <w:tabs>
          <w:tab w:val="right" w:leader="dot" w:pos="4449"/>
        </w:tabs>
        <w:rPr>
          <w:noProof/>
        </w:rPr>
      </w:pPr>
      <w:r w:rsidRPr="005C7303">
        <w:rPr>
          <w:rFonts w:cs="Arial"/>
          <w:noProof/>
          <w:color w:val="FF0000"/>
        </w:rPr>
        <w:t>Abstehend</w:t>
      </w:r>
      <w:r>
        <w:rPr>
          <w:noProof/>
        </w:rPr>
        <w:t xml:space="preserve"> · 48, 52, 108</w:t>
      </w:r>
    </w:p>
    <w:p w:rsidR="00BA15B5" w:rsidRDefault="00BA15B5">
      <w:pPr>
        <w:pStyle w:val="Index1"/>
        <w:tabs>
          <w:tab w:val="right" w:leader="dot" w:pos="4449"/>
        </w:tabs>
        <w:rPr>
          <w:noProof/>
        </w:rPr>
      </w:pPr>
      <w:r w:rsidRPr="005C7303">
        <w:rPr>
          <w:rFonts w:cs="Arial"/>
          <w:noProof/>
          <w:color w:val="FF0000"/>
        </w:rPr>
        <w:t>Abwärts gerichtet</w:t>
      </w:r>
      <w:r>
        <w:rPr>
          <w:noProof/>
        </w:rPr>
        <w:t xml:space="preserve"> · 48, 108</w:t>
      </w:r>
    </w:p>
    <w:p w:rsidR="00BA15B5" w:rsidRDefault="00BA15B5">
      <w:pPr>
        <w:pStyle w:val="Index1"/>
        <w:tabs>
          <w:tab w:val="right" w:leader="dot" w:pos="4449"/>
        </w:tabs>
        <w:rPr>
          <w:noProof/>
        </w:rPr>
      </w:pPr>
      <w:r w:rsidRPr="005C7303">
        <w:rPr>
          <w:rFonts w:cs="Arial"/>
          <w:noProof/>
          <w:color w:val="FF0000"/>
        </w:rPr>
        <w:t>Abwärts gerollt</w:t>
      </w:r>
      <w:r>
        <w:rPr>
          <w:noProof/>
        </w:rPr>
        <w:t xml:space="preserve"> · 52, 56, 108</w:t>
      </w:r>
    </w:p>
    <w:p w:rsidR="00BA15B5" w:rsidRDefault="00BA15B5">
      <w:pPr>
        <w:pStyle w:val="Index1"/>
        <w:tabs>
          <w:tab w:val="right" w:leader="dot" w:pos="4449"/>
        </w:tabs>
        <w:rPr>
          <w:noProof/>
        </w:rPr>
      </w:pPr>
      <w:r w:rsidRPr="005C7303">
        <w:rPr>
          <w:rFonts w:cs="Arial"/>
          <w:noProof/>
          <w:color w:val="FF0000"/>
        </w:rPr>
        <w:t>Abweicher</w:t>
      </w:r>
      <w:r>
        <w:rPr>
          <w:noProof/>
        </w:rPr>
        <w:t xml:space="preserve"> · 4</w:t>
      </w:r>
    </w:p>
    <w:p w:rsidR="00BA15B5" w:rsidRDefault="00BA15B5">
      <w:pPr>
        <w:pStyle w:val="Index1"/>
        <w:tabs>
          <w:tab w:val="right" w:leader="dot" w:pos="4449"/>
        </w:tabs>
        <w:rPr>
          <w:noProof/>
        </w:rPr>
      </w:pPr>
      <w:r w:rsidRPr="005C7303">
        <w:rPr>
          <w:rFonts w:cs="Arial"/>
          <w:noProof/>
          <w:color w:val="FF0000"/>
        </w:rPr>
        <w:t>Adaxial</w:t>
      </w:r>
      <w:r>
        <w:rPr>
          <w:noProof/>
        </w:rPr>
        <w:t xml:space="preserve"> · 108</w:t>
      </w:r>
    </w:p>
    <w:p w:rsidR="00BA15B5" w:rsidRDefault="00BA15B5">
      <w:pPr>
        <w:pStyle w:val="Index1"/>
        <w:tabs>
          <w:tab w:val="right" w:leader="dot" w:pos="4449"/>
        </w:tabs>
        <w:rPr>
          <w:noProof/>
        </w:rPr>
      </w:pPr>
      <w:r w:rsidRPr="005C7303">
        <w:rPr>
          <w:rFonts w:cs="Arial"/>
          <w:noProof/>
          <w:color w:val="FF0000"/>
        </w:rPr>
        <w:t>Additivität</w:t>
      </w:r>
      <w:r>
        <w:rPr>
          <w:noProof/>
        </w:rPr>
        <w:t xml:space="preserve"> · 123</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Ä</w:t>
      </w:r>
    </w:p>
    <w:p w:rsidR="00BA15B5" w:rsidRDefault="00BA15B5">
      <w:pPr>
        <w:pStyle w:val="Index1"/>
        <w:tabs>
          <w:tab w:val="right" w:leader="dot" w:pos="4449"/>
        </w:tabs>
        <w:rPr>
          <w:noProof/>
        </w:rPr>
      </w:pPr>
      <w:r w:rsidRPr="005C7303">
        <w:rPr>
          <w:rFonts w:cs="Arial"/>
          <w:noProof/>
          <w:color w:val="FF0000"/>
        </w:rPr>
        <w:t>Ähre</w:t>
      </w:r>
      <w:r>
        <w:rPr>
          <w:noProof/>
        </w:rPr>
        <w:t xml:space="preserve"> · 108</w:t>
      </w:r>
    </w:p>
    <w:p w:rsidR="00BA15B5" w:rsidRDefault="00BA15B5">
      <w:pPr>
        <w:pStyle w:val="Index1"/>
        <w:tabs>
          <w:tab w:val="right" w:leader="dot" w:pos="4449"/>
        </w:tabs>
        <w:rPr>
          <w:noProof/>
        </w:rPr>
      </w:pPr>
      <w:r w:rsidRPr="005C7303">
        <w:rPr>
          <w:rFonts w:cs="Arial"/>
          <w:noProof/>
          <w:color w:val="FF0000"/>
        </w:rPr>
        <w:t>Ährennachkommenschaft</w:t>
      </w:r>
      <w:r>
        <w:rPr>
          <w:noProof/>
        </w:rPr>
        <w:t xml:space="preserve"> · 4</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A</w:t>
      </w:r>
    </w:p>
    <w:p w:rsidR="00BA15B5" w:rsidRDefault="00BA15B5">
      <w:pPr>
        <w:pStyle w:val="Index1"/>
        <w:tabs>
          <w:tab w:val="right" w:leader="dot" w:pos="4449"/>
        </w:tabs>
        <w:rPr>
          <w:noProof/>
        </w:rPr>
      </w:pPr>
      <w:r w:rsidRPr="005C7303">
        <w:rPr>
          <w:rFonts w:cs="Arial"/>
          <w:noProof/>
          <w:color w:val="FF0000"/>
        </w:rPr>
        <w:t>Akzeptanzwahrscheinlichkeit</w:t>
      </w:r>
      <w:r>
        <w:rPr>
          <w:noProof/>
        </w:rPr>
        <w:t xml:space="preserve"> · 123</w:t>
      </w:r>
    </w:p>
    <w:p w:rsidR="00BA15B5" w:rsidRDefault="00BA15B5">
      <w:pPr>
        <w:pStyle w:val="Index1"/>
        <w:tabs>
          <w:tab w:val="right" w:leader="dot" w:pos="4449"/>
        </w:tabs>
        <w:rPr>
          <w:noProof/>
        </w:rPr>
      </w:pPr>
      <w:r w:rsidRPr="005C7303">
        <w:rPr>
          <w:rFonts w:cs="Arial"/>
          <w:noProof/>
          <w:color w:val="FF0000"/>
        </w:rPr>
        <w:t>Allgemein bekannte Sorte</w:t>
      </w:r>
      <w:r>
        <w:rPr>
          <w:noProof/>
        </w:rPr>
        <w:t xml:space="preserve"> · 4</w:t>
      </w:r>
    </w:p>
    <w:p w:rsidR="00BA15B5" w:rsidRDefault="00BA15B5">
      <w:pPr>
        <w:pStyle w:val="Index1"/>
        <w:tabs>
          <w:tab w:val="right" w:leader="dot" w:pos="4449"/>
        </w:tabs>
        <w:rPr>
          <w:noProof/>
        </w:rPr>
      </w:pPr>
      <w:r w:rsidRPr="005C7303">
        <w:rPr>
          <w:rFonts w:cs="Arial"/>
          <w:noProof/>
          <w:color w:val="FF0000"/>
        </w:rPr>
        <w:t>Allgemeine Einführung</w:t>
      </w:r>
      <w:r>
        <w:rPr>
          <w:noProof/>
        </w:rPr>
        <w:t xml:space="preserve"> · 4</w:t>
      </w:r>
    </w:p>
    <w:p w:rsidR="00BA15B5" w:rsidRDefault="00BA15B5">
      <w:pPr>
        <w:pStyle w:val="Index1"/>
        <w:tabs>
          <w:tab w:val="right" w:leader="dot" w:pos="4449"/>
        </w:tabs>
        <w:rPr>
          <w:noProof/>
        </w:rPr>
      </w:pPr>
      <w:r w:rsidRPr="005C7303">
        <w:rPr>
          <w:rFonts w:cs="Arial"/>
          <w:noProof/>
          <w:color w:val="FF0000"/>
        </w:rPr>
        <w:t>Alpha (</w:t>
      </w:r>
      <w:r w:rsidRPr="003E42B7">
        <w:rPr>
          <w:rFonts w:cs="Arial"/>
          <w:noProof/>
          <w:color w:val="FF0000"/>
        </w:rPr>
        <w:sym w:font="Symbol" w:char="F061"/>
      </w:r>
      <w:r w:rsidRPr="005C7303">
        <w:rPr>
          <w:rFonts w:cs="Arial"/>
          <w:noProof/>
          <w:color w:val="FF0000"/>
        </w:rPr>
        <w:t>)</w:t>
      </w:r>
      <w:r>
        <w:rPr>
          <w:noProof/>
        </w:rPr>
        <w:t xml:space="preserve"> · 123</w:t>
      </w:r>
    </w:p>
    <w:p w:rsidR="00BA15B5" w:rsidRDefault="00BA15B5">
      <w:pPr>
        <w:pStyle w:val="Index1"/>
        <w:tabs>
          <w:tab w:val="right" w:leader="dot" w:pos="4449"/>
        </w:tabs>
        <w:rPr>
          <w:noProof/>
        </w:rPr>
      </w:pPr>
      <w:r w:rsidRPr="005C7303">
        <w:rPr>
          <w:rFonts w:cs="Arial"/>
          <w:noProof/>
          <w:color w:val="FF0000"/>
        </w:rPr>
        <w:t>Alpha-Versuchsanlage</w:t>
      </w:r>
      <w:r>
        <w:rPr>
          <w:noProof/>
        </w:rPr>
        <w:t xml:space="preserve"> · 123</w:t>
      </w:r>
    </w:p>
    <w:p w:rsidR="00BA15B5" w:rsidRDefault="00BA15B5">
      <w:pPr>
        <w:pStyle w:val="Index1"/>
        <w:tabs>
          <w:tab w:val="right" w:leader="dot" w:pos="4449"/>
        </w:tabs>
        <w:rPr>
          <w:noProof/>
        </w:rPr>
      </w:pPr>
      <w:r w:rsidRPr="005C7303">
        <w:rPr>
          <w:rFonts w:cs="Arial"/>
          <w:noProof/>
          <w:color w:val="FF0000"/>
        </w:rPr>
        <w:t>Alternativhypothese</w:t>
      </w:r>
      <w:r>
        <w:rPr>
          <w:noProof/>
        </w:rPr>
        <w:t xml:space="preserve"> · 123</w:t>
      </w:r>
    </w:p>
    <w:p w:rsidR="00BA15B5" w:rsidRDefault="00BA15B5">
      <w:pPr>
        <w:pStyle w:val="Index1"/>
        <w:tabs>
          <w:tab w:val="right" w:leader="dot" w:pos="4449"/>
        </w:tabs>
        <w:rPr>
          <w:noProof/>
        </w:rPr>
      </w:pPr>
      <w:r w:rsidRPr="005C7303">
        <w:rPr>
          <w:noProof/>
          <w:color w:val="FF0000"/>
        </w:rPr>
        <w:t>Am Rand</w:t>
      </w:r>
      <w:r>
        <w:rPr>
          <w:noProof/>
        </w:rPr>
        <w:t xml:space="preserve"> · 69, 71, 108</w:t>
      </w:r>
    </w:p>
    <w:p w:rsidR="00BA15B5" w:rsidRDefault="00BA15B5">
      <w:pPr>
        <w:pStyle w:val="Index1"/>
        <w:tabs>
          <w:tab w:val="right" w:leader="dot" w:pos="4449"/>
        </w:tabs>
        <w:rPr>
          <w:noProof/>
        </w:rPr>
      </w:pPr>
      <w:r w:rsidRPr="005C7303">
        <w:rPr>
          <w:rFonts w:cs="Arial"/>
          <w:noProof/>
          <w:color w:val="FF0000"/>
        </w:rPr>
        <w:t>Aneinander stoßend</w:t>
      </w:r>
      <w:r>
        <w:rPr>
          <w:noProof/>
        </w:rPr>
        <w:t xml:space="preserve"> · 53, 108</w:t>
      </w:r>
    </w:p>
    <w:p w:rsidR="00BA15B5" w:rsidRDefault="00BA15B5">
      <w:pPr>
        <w:pStyle w:val="Index1"/>
        <w:tabs>
          <w:tab w:val="right" w:leader="dot" w:pos="4449"/>
        </w:tabs>
        <w:rPr>
          <w:noProof/>
        </w:rPr>
      </w:pPr>
      <w:r w:rsidRPr="005C7303">
        <w:rPr>
          <w:rFonts w:cs="Arial"/>
          <w:noProof/>
          <w:color w:val="FF0000"/>
        </w:rPr>
        <w:t>Angenagt</w:t>
      </w:r>
      <w:r>
        <w:rPr>
          <w:noProof/>
        </w:rPr>
        <w:t xml:space="preserve"> · 56, 108</w:t>
      </w:r>
    </w:p>
    <w:p w:rsidR="00BA15B5" w:rsidRDefault="00BA15B5">
      <w:pPr>
        <w:pStyle w:val="Index1"/>
        <w:tabs>
          <w:tab w:val="right" w:leader="dot" w:pos="4449"/>
        </w:tabs>
        <w:rPr>
          <w:noProof/>
        </w:rPr>
      </w:pPr>
      <w:r w:rsidRPr="005C7303">
        <w:rPr>
          <w:rFonts w:cs="Arial"/>
          <w:noProof/>
          <w:color w:val="FF0000"/>
        </w:rPr>
        <w:t>Angepaßter Wert der abhängigen Variable</w:t>
      </w:r>
      <w:r>
        <w:rPr>
          <w:noProof/>
        </w:rPr>
        <w:t xml:space="preserve"> · 123</w:t>
      </w:r>
    </w:p>
    <w:p w:rsidR="00BA15B5" w:rsidRDefault="00BA15B5">
      <w:pPr>
        <w:pStyle w:val="Index1"/>
        <w:tabs>
          <w:tab w:val="right" w:leader="dot" w:pos="4449"/>
        </w:tabs>
        <w:rPr>
          <w:noProof/>
        </w:rPr>
      </w:pPr>
      <w:r w:rsidRPr="005C7303">
        <w:rPr>
          <w:rFonts w:cs="Arial"/>
          <w:noProof/>
          <w:color w:val="FF0000"/>
        </w:rPr>
        <w:t>Angewachsen</w:t>
      </w:r>
      <w:r>
        <w:rPr>
          <w:noProof/>
        </w:rPr>
        <w:t xml:space="preserve"> · 53, 108</w:t>
      </w:r>
    </w:p>
    <w:p w:rsidR="00BA15B5" w:rsidRDefault="00BA15B5">
      <w:pPr>
        <w:pStyle w:val="Index1"/>
        <w:tabs>
          <w:tab w:val="right" w:leader="dot" w:pos="4449"/>
        </w:tabs>
        <w:rPr>
          <w:noProof/>
        </w:rPr>
      </w:pPr>
      <w:r w:rsidRPr="005C7303">
        <w:rPr>
          <w:rFonts w:cs="Arial"/>
          <w:noProof/>
          <w:color w:val="FF0000"/>
        </w:rPr>
        <w:t>Anhaftend</w:t>
      </w:r>
      <w:r>
        <w:rPr>
          <w:noProof/>
        </w:rPr>
        <w:t xml:space="preserve"> · 53, 108</w:t>
      </w:r>
    </w:p>
    <w:p w:rsidR="00BA15B5" w:rsidRDefault="00BA15B5">
      <w:pPr>
        <w:pStyle w:val="Index1"/>
        <w:tabs>
          <w:tab w:val="right" w:leader="dot" w:pos="4449"/>
        </w:tabs>
        <w:rPr>
          <w:noProof/>
        </w:rPr>
      </w:pPr>
      <w:r w:rsidRPr="005C7303">
        <w:rPr>
          <w:rFonts w:cs="Arial"/>
          <w:noProof/>
          <w:color w:val="FF0000"/>
        </w:rPr>
        <w:t>Anhangsgebilde</w:t>
      </w:r>
      <w:r>
        <w:rPr>
          <w:noProof/>
        </w:rPr>
        <w:t xml:space="preserve"> · 58</w:t>
      </w:r>
    </w:p>
    <w:p w:rsidR="00BA15B5" w:rsidRDefault="00BA15B5">
      <w:pPr>
        <w:pStyle w:val="Index1"/>
        <w:tabs>
          <w:tab w:val="right" w:leader="dot" w:pos="4449"/>
        </w:tabs>
        <w:rPr>
          <w:noProof/>
        </w:rPr>
      </w:pPr>
      <w:r w:rsidRPr="005C7303">
        <w:rPr>
          <w:rFonts w:cs="Arial"/>
          <w:noProof/>
          <w:color w:val="FF0000"/>
        </w:rPr>
        <w:t>Anleitung für TG-Verfasser</w:t>
      </w:r>
      <w:r>
        <w:rPr>
          <w:noProof/>
        </w:rPr>
        <w:t xml:space="preserve"> · 4</w:t>
      </w:r>
    </w:p>
    <w:p w:rsidR="00BA15B5" w:rsidRDefault="00BA15B5">
      <w:pPr>
        <w:pStyle w:val="Index1"/>
        <w:tabs>
          <w:tab w:val="right" w:leader="dot" w:pos="4449"/>
        </w:tabs>
        <w:rPr>
          <w:noProof/>
        </w:rPr>
      </w:pPr>
      <w:r w:rsidRPr="005C7303">
        <w:rPr>
          <w:rFonts w:cs="Arial"/>
          <w:noProof/>
          <w:color w:val="FF0000"/>
        </w:rPr>
        <w:t>Anleitung für Verfasser von Prüfungsrichtlinien</w:t>
      </w:r>
      <w:r>
        <w:rPr>
          <w:noProof/>
        </w:rPr>
        <w:t xml:space="preserve"> · 4</w:t>
      </w:r>
    </w:p>
    <w:p w:rsidR="00BA15B5" w:rsidRDefault="00BA15B5">
      <w:pPr>
        <w:pStyle w:val="Index1"/>
        <w:tabs>
          <w:tab w:val="right" w:leader="dot" w:pos="4449"/>
        </w:tabs>
        <w:rPr>
          <w:noProof/>
        </w:rPr>
      </w:pPr>
      <w:r w:rsidRPr="005C7303">
        <w:rPr>
          <w:rFonts w:cs="Arial"/>
          <w:noProof/>
          <w:color w:val="FF0000"/>
        </w:rPr>
        <w:t>Anliegend</w:t>
      </w:r>
      <w:r>
        <w:rPr>
          <w:noProof/>
        </w:rPr>
        <w:t xml:space="preserve"> · 52, 53, 108</w:t>
      </w:r>
    </w:p>
    <w:p w:rsidR="00BA15B5" w:rsidRDefault="00BA15B5">
      <w:pPr>
        <w:pStyle w:val="Index1"/>
        <w:tabs>
          <w:tab w:val="right" w:leader="dot" w:pos="4449"/>
        </w:tabs>
        <w:rPr>
          <w:noProof/>
        </w:rPr>
      </w:pPr>
      <w:r w:rsidRPr="005C7303">
        <w:rPr>
          <w:rFonts w:cs="Arial"/>
          <w:noProof/>
          <w:color w:val="FF0000"/>
        </w:rPr>
        <w:t>Annahmen</w:t>
      </w:r>
      <w:r>
        <w:rPr>
          <w:noProof/>
        </w:rPr>
        <w:t xml:space="preserve"> · 123</w:t>
      </w:r>
    </w:p>
    <w:p w:rsidR="00BA15B5" w:rsidRDefault="00BA15B5">
      <w:pPr>
        <w:pStyle w:val="Index1"/>
        <w:tabs>
          <w:tab w:val="right" w:leader="dot" w:pos="4449"/>
        </w:tabs>
        <w:rPr>
          <w:noProof/>
        </w:rPr>
      </w:pPr>
      <w:r w:rsidRPr="005C7303">
        <w:rPr>
          <w:rFonts w:cs="Arial"/>
          <w:noProof/>
          <w:color w:val="FF0000"/>
        </w:rPr>
        <w:t>ANOVA</w:t>
      </w:r>
      <w:r>
        <w:rPr>
          <w:noProof/>
        </w:rPr>
        <w:t xml:space="preserve"> · 123</w:t>
      </w:r>
    </w:p>
    <w:p w:rsidR="00BA15B5" w:rsidRDefault="00BA15B5">
      <w:pPr>
        <w:pStyle w:val="Index1"/>
        <w:tabs>
          <w:tab w:val="right" w:leader="dot" w:pos="4449"/>
        </w:tabs>
        <w:rPr>
          <w:noProof/>
        </w:rPr>
      </w:pPr>
      <w:r w:rsidRPr="005C7303">
        <w:rPr>
          <w:noProof/>
          <w:color w:val="FF0000"/>
        </w:rPr>
        <w:t>Apex</w:t>
      </w:r>
      <w:r>
        <w:rPr>
          <w:noProof/>
        </w:rPr>
        <w:t xml:space="preserve"> · 17, 33, 43, 108</w:t>
      </w:r>
    </w:p>
    <w:p w:rsidR="00BA15B5" w:rsidRDefault="00BA15B5">
      <w:pPr>
        <w:pStyle w:val="Index1"/>
        <w:tabs>
          <w:tab w:val="right" w:leader="dot" w:pos="4449"/>
        </w:tabs>
        <w:rPr>
          <w:noProof/>
        </w:rPr>
      </w:pPr>
      <w:r w:rsidRPr="005C7303">
        <w:rPr>
          <w:rFonts w:cs="Arial"/>
          <w:noProof/>
          <w:color w:val="FF0000"/>
        </w:rPr>
        <w:t>Apikal</w:t>
      </w:r>
      <w:r>
        <w:rPr>
          <w:noProof/>
        </w:rPr>
        <w:t xml:space="preserve"> · 108</w:t>
      </w:r>
    </w:p>
    <w:p w:rsidR="00BA15B5" w:rsidRDefault="00BA15B5">
      <w:pPr>
        <w:pStyle w:val="Index1"/>
        <w:tabs>
          <w:tab w:val="right" w:leader="dot" w:pos="4449"/>
        </w:tabs>
        <w:rPr>
          <w:noProof/>
        </w:rPr>
      </w:pPr>
      <w:r w:rsidRPr="005C7303">
        <w:rPr>
          <w:rFonts w:cs="Arial"/>
          <w:noProof/>
          <w:color w:val="FF0000"/>
        </w:rPr>
        <w:t>Arbeitsgruppe für biochemische und molekulare Verfahren und insbesondere für DNS-Profilierungsverfahren</w:t>
      </w:r>
      <w:r>
        <w:rPr>
          <w:noProof/>
        </w:rPr>
        <w:t xml:space="preserve"> · 4</w:t>
      </w:r>
    </w:p>
    <w:p w:rsidR="00BA15B5" w:rsidRDefault="00BA15B5">
      <w:pPr>
        <w:pStyle w:val="Index1"/>
        <w:tabs>
          <w:tab w:val="right" w:leader="dot" w:pos="4449"/>
        </w:tabs>
        <w:rPr>
          <w:noProof/>
        </w:rPr>
      </w:pPr>
      <w:r w:rsidRPr="005C7303">
        <w:rPr>
          <w:rFonts w:cs="Arial"/>
          <w:noProof/>
          <w:color w:val="FF0000"/>
        </w:rPr>
        <w:t>Assoziationsmeßgröße</w:t>
      </w:r>
      <w:r>
        <w:rPr>
          <w:noProof/>
        </w:rPr>
        <w:t xml:space="preserve"> · 123</w:t>
      </w:r>
    </w:p>
    <w:p w:rsidR="00BA15B5" w:rsidRDefault="00BA15B5">
      <w:pPr>
        <w:pStyle w:val="Index1"/>
        <w:tabs>
          <w:tab w:val="right" w:leader="dot" w:pos="4449"/>
        </w:tabs>
        <w:rPr>
          <w:noProof/>
        </w:rPr>
      </w:pPr>
      <w:r w:rsidRPr="005C7303">
        <w:rPr>
          <w:rFonts w:cs="Arial"/>
          <w:noProof/>
          <w:color w:val="FF0000"/>
        </w:rPr>
        <w:t>ASW (Prüfungsrichtlinien)</w:t>
      </w:r>
      <w:r>
        <w:rPr>
          <w:noProof/>
        </w:rPr>
        <w:t xml:space="preserve"> · 4</w:t>
      </w:r>
    </w:p>
    <w:p w:rsidR="00BA15B5" w:rsidRDefault="00BA15B5">
      <w:pPr>
        <w:pStyle w:val="Index1"/>
        <w:tabs>
          <w:tab w:val="right" w:leader="dot" w:pos="4449"/>
        </w:tabs>
        <w:rPr>
          <w:noProof/>
        </w:rPr>
      </w:pPr>
      <w:r w:rsidRPr="005C7303">
        <w:rPr>
          <w:rFonts w:cs="Arial"/>
          <w:noProof/>
          <w:color w:val="FF0000"/>
        </w:rPr>
        <w:t>Asymmetrisch</w:t>
      </w:r>
      <w:r>
        <w:rPr>
          <w:noProof/>
        </w:rPr>
        <w:t xml:space="preserve"> · 108</w:t>
      </w:r>
    </w:p>
    <w:p w:rsidR="00BA15B5" w:rsidRDefault="00BA15B5">
      <w:pPr>
        <w:pStyle w:val="Index1"/>
        <w:tabs>
          <w:tab w:val="right" w:leader="dot" w:pos="4449"/>
        </w:tabs>
        <w:rPr>
          <w:noProof/>
        </w:rPr>
      </w:pPr>
      <w:r w:rsidRPr="005C7303">
        <w:rPr>
          <w:rFonts w:cs="Arial"/>
          <w:noProof/>
          <w:color w:val="FF0000"/>
        </w:rPr>
        <w:t>Asymmetrische Basis</w:t>
      </w:r>
      <w:r>
        <w:rPr>
          <w:noProof/>
        </w:rPr>
        <w:t xml:space="preserve"> · 45</w:t>
      </w:r>
    </w:p>
    <w:p w:rsidR="00BA15B5" w:rsidRDefault="00BA15B5">
      <w:pPr>
        <w:pStyle w:val="Index1"/>
        <w:tabs>
          <w:tab w:val="right" w:leader="dot" w:pos="4449"/>
        </w:tabs>
        <w:rPr>
          <w:noProof/>
        </w:rPr>
      </w:pPr>
      <w:r w:rsidRPr="005C7303">
        <w:rPr>
          <w:rFonts w:cs="Arial"/>
          <w:noProof/>
          <w:color w:val="FF0000"/>
        </w:rPr>
        <w:t>Asymmetrische Position</w:t>
      </w:r>
      <w:r>
        <w:rPr>
          <w:noProof/>
        </w:rPr>
        <w:t xml:space="preserve"> · 45</w:t>
      </w:r>
    </w:p>
    <w:p w:rsidR="00BA15B5" w:rsidRDefault="00BA15B5">
      <w:pPr>
        <w:pStyle w:val="Index1"/>
        <w:tabs>
          <w:tab w:val="right" w:leader="dot" w:pos="4449"/>
        </w:tabs>
        <w:rPr>
          <w:noProof/>
        </w:rPr>
      </w:pPr>
      <w:r w:rsidRPr="005C7303">
        <w:rPr>
          <w:rFonts w:cs="Arial"/>
          <w:noProof/>
          <w:color w:val="FF0000"/>
        </w:rPr>
        <w:t>Asymmetrische vollständige Form</w:t>
      </w:r>
      <w:r>
        <w:rPr>
          <w:noProof/>
        </w:rPr>
        <w:t xml:space="preserve"> · 45</w:t>
      </w:r>
    </w:p>
    <w:p w:rsidR="00BA15B5" w:rsidRDefault="00BA15B5">
      <w:pPr>
        <w:pStyle w:val="Index1"/>
        <w:tabs>
          <w:tab w:val="right" w:leader="dot" w:pos="4449"/>
        </w:tabs>
        <w:rPr>
          <w:noProof/>
        </w:rPr>
      </w:pPr>
      <w:r w:rsidRPr="005C7303">
        <w:rPr>
          <w:rFonts w:cs="Arial"/>
          <w:noProof/>
          <w:color w:val="FF0000"/>
        </w:rPr>
        <w:t>Asymmetrischer Apex</w:t>
      </w:r>
      <w:r>
        <w:rPr>
          <w:noProof/>
        </w:rPr>
        <w:t xml:space="preserve"> · 45</w:t>
      </w:r>
    </w:p>
    <w:p w:rsidR="00BA15B5" w:rsidRDefault="00BA15B5">
      <w:pPr>
        <w:pStyle w:val="Index1"/>
        <w:tabs>
          <w:tab w:val="right" w:leader="dot" w:pos="4449"/>
        </w:tabs>
        <w:rPr>
          <w:noProof/>
        </w:rPr>
      </w:pPr>
      <w:r w:rsidRPr="005C7303">
        <w:rPr>
          <w:rFonts w:cs="Arial"/>
          <w:noProof/>
          <w:snapToGrid w:val="0"/>
          <w:color w:val="FF0000"/>
        </w:rPr>
        <w:t>Atypische Pflanze</w:t>
      </w:r>
      <w:r>
        <w:rPr>
          <w:noProof/>
        </w:rPr>
        <w:t xml:space="preserve"> · 4</w:t>
      </w:r>
    </w:p>
    <w:p w:rsidR="00BA15B5" w:rsidRDefault="00BA15B5">
      <w:pPr>
        <w:pStyle w:val="Index1"/>
        <w:tabs>
          <w:tab w:val="right" w:leader="dot" w:pos="4449"/>
        </w:tabs>
        <w:rPr>
          <w:noProof/>
        </w:rPr>
      </w:pPr>
      <w:r w:rsidRPr="005C7303">
        <w:rPr>
          <w:rFonts w:cs="Arial"/>
          <w:noProof/>
          <w:color w:val="FF0000"/>
        </w:rPr>
        <w:t>Auffallend</w:t>
      </w:r>
      <w:r>
        <w:rPr>
          <w:noProof/>
        </w:rPr>
        <w:t xml:space="preserve"> · 108</w:t>
      </w:r>
    </w:p>
    <w:p w:rsidR="00BA15B5" w:rsidRDefault="00BA15B5">
      <w:pPr>
        <w:pStyle w:val="Index1"/>
        <w:tabs>
          <w:tab w:val="right" w:leader="dot" w:pos="4449"/>
        </w:tabs>
        <w:rPr>
          <w:noProof/>
        </w:rPr>
      </w:pPr>
      <w:r w:rsidRPr="005C7303">
        <w:rPr>
          <w:rFonts w:cs="Arial"/>
          <w:noProof/>
          <w:color w:val="FF0000"/>
        </w:rPr>
        <w:t>Auffällig</w:t>
      </w:r>
      <w:r>
        <w:rPr>
          <w:noProof/>
        </w:rPr>
        <w:t xml:space="preserve"> · 68, 108</w:t>
      </w:r>
    </w:p>
    <w:p w:rsidR="00BA15B5" w:rsidRDefault="00BA15B5">
      <w:pPr>
        <w:pStyle w:val="Index1"/>
        <w:tabs>
          <w:tab w:val="right" w:leader="dot" w:pos="4449"/>
        </w:tabs>
        <w:rPr>
          <w:noProof/>
        </w:rPr>
      </w:pPr>
      <w:r w:rsidRPr="005C7303">
        <w:rPr>
          <w:rFonts w:cs="Arial"/>
          <w:noProof/>
          <w:color w:val="FF0000"/>
        </w:rPr>
        <w:t>Aufgebläht</w:t>
      </w:r>
      <w:r>
        <w:rPr>
          <w:noProof/>
        </w:rPr>
        <w:t xml:space="preserve"> · 108</w:t>
      </w:r>
    </w:p>
    <w:p w:rsidR="00BA15B5" w:rsidRDefault="00BA15B5">
      <w:pPr>
        <w:pStyle w:val="Index1"/>
        <w:tabs>
          <w:tab w:val="right" w:leader="dot" w:pos="4449"/>
        </w:tabs>
        <w:rPr>
          <w:noProof/>
        </w:rPr>
      </w:pPr>
      <w:r w:rsidRPr="005C7303">
        <w:rPr>
          <w:rFonts w:cs="Arial"/>
          <w:noProof/>
          <w:color w:val="FF0000"/>
        </w:rPr>
        <w:t>Aufgebogen</w:t>
      </w:r>
      <w:r>
        <w:rPr>
          <w:noProof/>
        </w:rPr>
        <w:t xml:space="preserve"> · 52, 108</w:t>
      </w:r>
    </w:p>
    <w:p w:rsidR="00BA15B5" w:rsidRDefault="00BA15B5">
      <w:pPr>
        <w:pStyle w:val="Index1"/>
        <w:tabs>
          <w:tab w:val="right" w:leader="dot" w:pos="4449"/>
        </w:tabs>
        <w:rPr>
          <w:noProof/>
        </w:rPr>
      </w:pPr>
      <w:r w:rsidRPr="005C7303">
        <w:rPr>
          <w:rFonts w:cs="Arial"/>
          <w:noProof/>
          <w:color w:val="FF0000"/>
        </w:rPr>
        <w:t>Aufrecht</w:t>
      </w:r>
      <w:r>
        <w:rPr>
          <w:noProof/>
        </w:rPr>
        <w:t xml:space="preserve"> · 46, 47, 48, 51, 52, 109</w:t>
      </w:r>
    </w:p>
    <w:p w:rsidR="00BA15B5" w:rsidRDefault="00BA15B5">
      <w:pPr>
        <w:pStyle w:val="Index1"/>
        <w:tabs>
          <w:tab w:val="right" w:leader="dot" w:pos="4449"/>
        </w:tabs>
        <w:rPr>
          <w:noProof/>
        </w:rPr>
      </w:pPr>
      <w:r w:rsidRPr="005C7303">
        <w:rPr>
          <w:rFonts w:cs="Arial"/>
          <w:noProof/>
          <w:color w:val="FF0000"/>
        </w:rPr>
        <w:t>Aufrecht bis auseinanderfallend</w:t>
      </w:r>
      <w:r>
        <w:rPr>
          <w:noProof/>
        </w:rPr>
        <w:t xml:space="preserve"> · 46</w:t>
      </w:r>
    </w:p>
    <w:p w:rsidR="00BA15B5" w:rsidRDefault="00BA15B5">
      <w:pPr>
        <w:pStyle w:val="Index1"/>
        <w:tabs>
          <w:tab w:val="right" w:leader="dot" w:pos="4449"/>
        </w:tabs>
        <w:rPr>
          <w:noProof/>
        </w:rPr>
      </w:pPr>
      <w:r w:rsidRPr="005C7303">
        <w:rPr>
          <w:rFonts w:cs="Arial"/>
          <w:noProof/>
          <w:color w:val="FF0000"/>
        </w:rPr>
        <w:t>Aufwärts gerichtet</w:t>
      </w:r>
      <w:r>
        <w:rPr>
          <w:noProof/>
        </w:rPr>
        <w:t xml:space="preserve"> · 48, 109</w:t>
      </w:r>
    </w:p>
    <w:p w:rsidR="00BA15B5" w:rsidRDefault="00BA15B5">
      <w:pPr>
        <w:pStyle w:val="Index1"/>
        <w:tabs>
          <w:tab w:val="right" w:leader="dot" w:pos="4449"/>
        </w:tabs>
        <w:rPr>
          <w:noProof/>
        </w:rPr>
      </w:pPr>
      <w:r w:rsidRPr="005C7303">
        <w:rPr>
          <w:rFonts w:cs="Arial"/>
          <w:noProof/>
          <w:color w:val="FF0000"/>
        </w:rPr>
        <w:t>Aufwärts gerollt</w:t>
      </w:r>
      <w:r>
        <w:rPr>
          <w:noProof/>
        </w:rPr>
        <w:t xml:space="preserve"> · 52, 56, 109</w:t>
      </w:r>
    </w:p>
    <w:p w:rsidR="00BA15B5" w:rsidRDefault="00BA15B5">
      <w:pPr>
        <w:pStyle w:val="Index1"/>
        <w:tabs>
          <w:tab w:val="right" w:leader="dot" w:pos="4449"/>
        </w:tabs>
        <w:rPr>
          <w:noProof/>
        </w:rPr>
      </w:pPr>
      <w:r w:rsidRPr="005C7303">
        <w:rPr>
          <w:rFonts w:cs="Arial"/>
          <w:noProof/>
          <w:color w:val="FF0000"/>
        </w:rPr>
        <w:t>Auseinanderfallend</w:t>
      </w:r>
      <w:r>
        <w:rPr>
          <w:noProof/>
        </w:rPr>
        <w:t xml:space="preserve"> · 46, 47, 51</w:t>
      </w:r>
    </w:p>
    <w:p w:rsidR="00BA15B5" w:rsidRDefault="00BA15B5">
      <w:pPr>
        <w:pStyle w:val="Index1"/>
        <w:tabs>
          <w:tab w:val="right" w:leader="dot" w:pos="4449"/>
        </w:tabs>
        <w:rPr>
          <w:noProof/>
        </w:rPr>
      </w:pPr>
      <w:r w:rsidRPr="005C7303">
        <w:rPr>
          <w:rFonts w:cs="Arial"/>
          <w:noProof/>
          <w:color w:val="FF0000"/>
        </w:rPr>
        <w:t>Ausgeschweift</w:t>
      </w:r>
      <w:r>
        <w:rPr>
          <w:noProof/>
        </w:rPr>
        <w:t xml:space="preserve"> · 56, 109</w:t>
      </w:r>
    </w:p>
    <w:p w:rsidR="00BA15B5" w:rsidRDefault="00BA15B5">
      <w:pPr>
        <w:pStyle w:val="Index1"/>
        <w:tabs>
          <w:tab w:val="right" w:leader="dot" w:pos="4449"/>
        </w:tabs>
        <w:rPr>
          <w:noProof/>
        </w:rPr>
      </w:pPr>
      <w:r w:rsidRPr="005C7303">
        <w:rPr>
          <w:rFonts w:cs="Arial"/>
          <w:noProof/>
          <w:color w:val="FF0000"/>
        </w:rPr>
        <w:t>Ausgewogene unvollständige Blockanlage</w:t>
      </w:r>
      <w:r>
        <w:rPr>
          <w:noProof/>
        </w:rPr>
        <w:t xml:space="preserve"> · 124</w:t>
      </w:r>
    </w:p>
    <w:p w:rsidR="00BA15B5" w:rsidRDefault="00BA15B5">
      <w:pPr>
        <w:pStyle w:val="Index1"/>
        <w:tabs>
          <w:tab w:val="right" w:leader="dot" w:pos="4449"/>
        </w:tabs>
        <w:rPr>
          <w:noProof/>
        </w:rPr>
      </w:pPr>
      <w:r w:rsidRPr="005C7303">
        <w:rPr>
          <w:rFonts w:cs="Arial"/>
          <w:noProof/>
          <w:color w:val="FF0000"/>
        </w:rPr>
        <w:t>Ausgewogene vollständige Blockanlage</w:t>
      </w:r>
      <w:r>
        <w:rPr>
          <w:noProof/>
        </w:rPr>
        <w:t xml:space="preserve"> · 124</w:t>
      </w:r>
    </w:p>
    <w:p w:rsidR="00BA15B5" w:rsidRDefault="00BA15B5">
      <w:pPr>
        <w:pStyle w:val="Index1"/>
        <w:tabs>
          <w:tab w:val="right" w:leader="dot" w:pos="4449"/>
        </w:tabs>
        <w:rPr>
          <w:noProof/>
        </w:rPr>
      </w:pPr>
      <w:r w:rsidRPr="005C7303">
        <w:rPr>
          <w:rFonts w:cs="Arial"/>
          <w:noProof/>
          <w:color w:val="FF0000"/>
        </w:rPr>
        <w:t>Ausgleichskonstanten</w:t>
      </w:r>
      <w:r>
        <w:rPr>
          <w:noProof/>
        </w:rPr>
        <w:t xml:space="preserve"> · 124</w:t>
      </w:r>
    </w:p>
    <w:p w:rsidR="00BA15B5" w:rsidRDefault="00BA15B5">
      <w:pPr>
        <w:pStyle w:val="Index1"/>
        <w:tabs>
          <w:tab w:val="right" w:leader="dot" w:pos="4449"/>
        </w:tabs>
        <w:rPr>
          <w:noProof/>
        </w:rPr>
      </w:pPr>
      <w:r w:rsidRPr="005C7303">
        <w:rPr>
          <w:rFonts w:cs="Arial"/>
          <w:noProof/>
          <w:color w:val="FF0000"/>
        </w:rPr>
        <w:t>Ausläufer bildend</w:t>
      </w:r>
      <w:r>
        <w:rPr>
          <w:noProof/>
        </w:rPr>
        <w:t xml:space="preserve"> · 109</w:t>
      </w:r>
    </w:p>
    <w:p w:rsidR="00BA15B5" w:rsidRDefault="00BA15B5">
      <w:pPr>
        <w:pStyle w:val="Index1"/>
        <w:tabs>
          <w:tab w:val="right" w:leader="dot" w:pos="4449"/>
        </w:tabs>
        <w:rPr>
          <w:noProof/>
        </w:rPr>
      </w:pPr>
      <w:r w:rsidRPr="005C7303">
        <w:rPr>
          <w:rFonts w:cs="Arial"/>
          <w:noProof/>
          <w:color w:val="FF0000"/>
        </w:rPr>
        <w:t>Ausläufer bildend (bewurzelt)</w:t>
      </w:r>
      <w:r>
        <w:rPr>
          <w:noProof/>
        </w:rPr>
        <w:t xml:space="preserve"> · 51</w:t>
      </w:r>
    </w:p>
    <w:p w:rsidR="00BA15B5" w:rsidRDefault="00BA15B5">
      <w:pPr>
        <w:pStyle w:val="Index1"/>
        <w:tabs>
          <w:tab w:val="right" w:leader="dot" w:pos="4449"/>
        </w:tabs>
        <w:rPr>
          <w:noProof/>
        </w:rPr>
      </w:pPr>
      <w:r w:rsidRPr="005C7303">
        <w:rPr>
          <w:rFonts w:cs="Arial"/>
          <w:noProof/>
          <w:color w:val="FF0000"/>
        </w:rPr>
        <w:t>Ausprägung</w:t>
      </w:r>
      <w:r>
        <w:rPr>
          <w:noProof/>
        </w:rPr>
        <w:t xml:space="preserve"> · 65, 68, 109</w:t>
      </w:r>
    </w:p>
    <w:p w:rsidR="00BA15B5" w:rsidRDefault="00BA15B5">
      <w:pPr>
        <w:pStyle w:val="Index1"/>
        <w:tabs>
          <w:tab w:val="right" w:leader="dot" w:pos="4449"/>
        </w:tabs>
        <w:rPr>
          <w:noProof/>
        </w:rPr>
      </w:pPr>
      <w:r w:rsidRPr="005C7303">
        <w:rPr>
          <w:rFonts w:cs="Arial"/>
          <w:noProof/>
          <w:snapToGrid w:val="0"/>
          <w:color w:val="FF0000"/>
        </w:rPr>
        <w:t>Ausprägungsstufe</w:t>
      </w:r>
      <w:r>
        <w:rPr>
          <w:noProof/>
        </w:rPr>
        <w:t xml:space="preserve"> · 4</w:t>
      </w:r>
    </w:p>
    <w:p w:rsidR="00BA15B5" w:rsidRDefault="00BA15B5">
      <w:pPr>
        <w:pStyle w:val="Index1"/>
        <w:tabs>
          <w:tab w:val="right" w:leader="dot" w:pos="4449"/>
        </w:tabs>
        <w:rPr>
          <w:noProof/>
        </w:rPr>
      </w:pPr>
      <w:r w:rsidRPr="005C7303">
        <w:rPr>
          <w:rFonts w:cs="Arial"/>
          <w:noProof/>
          <w:color w:val="FF0000"/>
        </w:rPr>
        <w:t>Ausprägungstyp</w:t>
      </w:r>
      <w:r>
        <w:rPr>
          <w:noProof/>
        </w:rPr>
        <w:t xml:space="preserve"> · 124</w:t>
      </w:r>
    </w:p>
    <w:p w:rsidR="00BA15B5" w:rsidRDefault="00BA15B5">
      <w:pPr>
        <w:pStyle w:val="Index1"/>
        <w:tabs>
          <w:tab w:val="right" w:leader="dot" w:pos="4449"/>
        </w:tabs>
        <w:rPr>
          <w:noProof/>
        </w:rPr>
      </w:pPr>
      <w:r w:rsidRPr="005C7303">
        <w:rPr>
          <w:rFonts w:cs="Arial"/>
          <w:noProof/>
          <w:color w:val="FF0000"/>
        </w:rPr>
        <w:t>Ausreißer</w:t>
      </w:r>
      <w:r>
        <w:rPr>
          <w:noProof/>
        </w:rPr>
        <w:t xml:space="preserve"> · 124</w:t>
      </w:r>
    </w:p>
    <w:p w:rsidR="00BA15B5" w:rsidRDefault="00BA15B5">
      <w:pPr>
        <w:pStyle w:val="Index1"/>
        <w:tabs>
          <w:tab w:val="right" w:leader="dot" w:pos="4449"/>
        </w:tabs>
        <w:rPr>
          <w:noProof/>
        </w:rPr>
      </w:pPr>
      <w:r w:rsidRPr="005C7303">
        <w:rPr>
          <w:rFonts w:cs="Arial"/>
          <w:noProof/>
          <w:color w:val="FF0000"/>
        </w:rPr>
        <w:t>Ausreißerkasten (Ausreißer)</w:t>
      </w:r>
      <w:r>
        <w:rPr>
          <w:noProof/>
        </w:rPr>
        <w:t xml:space="preserve"> · 124</w:t>
      </w:r>
    </w:p>
    <w:p w:rsidR="00BA15B5" w:rsidRDefault="00BA15B5">
      <w:pPr>
        <w:pStyle w:val="Index1"/>
        <w:tabs>
          <w:tab w:val="right" w:leader="dot" w:pos="4449"/>
        </w:tabs>
        <w:rPr>
          <w:noProof/>
        </w:rPr>
      </w:pPr>
      <w:r w:rsidRPr="005C7303">
        <w:rPr>
          <w:rFonts w:cs="Arial"/>
          <w:noProof/>
          <w:color w:val="FF0000"/>
        </w:rPr>
        <w:t>Axillar</w:t>
      </w:r>
      <w:r>
        <w:rPr>
          <w:noProof/>
        </w:rPr>
        <w:t xml:space="preserve"> · 109</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B</w:t>
      </w:r>
    </w:p>
    <w:p w:rsidR="00BA15B5" w:rsidRDefault="00BA15B5">
      <w:pPr>
        <w:pStyle w:val="Index1"/>
        <w:tabs>
          <w:tab w:val="right" w:leader="dot" w:pos="4449"/>
        </w:tabs>
        <w:rPr>
          <w:noProof/>
        </w:rPr>
      </w:pPr>
      <w:r w:rsidRPr="005C7303">
        <w:rPr>
          <w:rFonts w:cs="Arial"/>
          <w:noProof/>
          <w:color w:val="FF0000"/>
        </w:rPr>
        <w:t>Bärtig</w:t>
      </w:r>
      <w:r>
        <w:rPr>
          <w:noProof/>
        </w:rPr>
        <w:t xml:space="preserve"> · 109</w:t>
      </w:r>
    </w:p>
    <w:p w:rsidR="00BA15B5" w:rsidRDefault="00BA15B5">
      <w:pPr>
        <w:pStyle w:val="Index1"/>
        <w:tabs>
          <w:tab w:val="right" w:leader="dot" w:pos="4449"/>
        </w:tabs>
        <w:rPr>
          <w:noProof/>
        </w:rPr>
      </w:pPr>
      <w:r w:rsidRPr="005C7303">
        <w:rPr>
          <w:rFonts w:cs="Arial"/>
          <w:noProof/>
          <w:color w:val="FF0000"/>
        </w:rPr>
        <w:t>Basal</w:t>
      </w:r>
      <w:r>
        <w:rPr>
          <w:noProof/>
        </w:rPr>
        <w:t xml:space="preserve"> · 109</w:t>
      </w:r>
    </w:p>
    <w:p w:rsidR="00BA15B5" w:rsidRDefault="00BA15B5">
      <w:pPr>
        <w:pStyle w:val="Index1"/>
        <w:tabs>
          <w:tab w:val="right" w:leader="dot" w:pos="4449"/>
        </w:tabs>
        <w:rPr>
          <w:noProof/>
        </w:rPr>
      </w:pPr>
      <w:r w:rsidRPr="005C7303">
        <w:rPr>
          <w:noProof/>
          <w:color w:val="FF0000"/>
        </w:rPr>
        <w:t>Basis</w:t>
      </w:r>
      <w:r>
        <w:rPr>
          <w:noProof/>
        </w:rPr>
        <w:t xml:space="preserve"> · 17, 109</w:t>
      </w:r>
    </w:p>
    <w:p w:rsidR="00BA15B5" w:rsidRDefault="00BA15B5">
      <w:pPr>
        <w:pStyle w:val="Index1"/>
        <w:tabs>
          <w:tab w:val="right" w:leader="dot" w:pos="4449"/>
        </w:tabs>
        <w:rPr>
          <w:noProof/>
        </w:rPr>
      </w:pPr>
      <w:r w:rsidRPr="005C7303">
        <w:rPr>
          <w:noProof/>
          <w:color w:val="FF0000"/>
        </w:rPr>
        <w:t>Basis (proximaler Teil)</w:t>
      </w:r>
      <w:r>
        <w:rPr>
          <w:noProof/>
        </w:rPr>
        <w:t xml:space="preserve"> · 17</w:t>
      </w:r>
    </w:p>
    <w:p w:rsidR="00BA15B5" w:rsidRDefault="00BA15B5">
      <w:pPr>
        <w:pStyle w:val="Index1"/>
        <w:tabs>
          <w:tab w:val="right" w:leader="dot" w:pos="4449"/>
        </w:tabs>
        <w:rPr>
          <w:noProof/>
        </w:rPr>
      </w:pPr>
      <w:r w:rsidRPr="005C7303">
        <w:rPr>
          <w:rFonts w:cs="Arial"/>
          <w:noProof/>
          <w:color w:val="FF0000"/>
        </w:rPr>
        <w:t>Begrannt</w:t>
      </w:r>
      <w:r>
        <w:rPr>
          <w:noProof/>
        </w:rPr>
        <w:t xml:space="preserve"> · 43, 109</w:t>
      </w:r>
    </w:p>
    <w:p w:rsidR="00BA15B5" w:rsidRDefault="00BA15B5">
      <w:pPr>
        <w:pStyle w:val="Index1"/>
        <w:tabs>
          <w:tab w:val="right" w:leader="dot" w:pos="4449"/>
        </w:tabs>
        <w:rPr>
          <w:noProof/>
        </w:rPr>
      </w:pPr>
      <w:r w:rsidRPr="005C7303">
        <w:rPr>
          <w:rFonts w:cs="Arial"/>
          <w:noProof/>
          <w:color w:val="FF0000"/>
        </w:rPr>
        <w:t>Behaarung</w:t>
      </w:r>
      <w:r>
        <w:rPr>
          <w:noProof/>
        </w:rPr>
        <w:t xml:space="preserve"> · 57</w:t>
      </w:r>
    </w:p>
    <w:p w:rsidR="00BA15B5" w:rsidRDefault="00BA15B5">
      <w:pPr>
        <w:pStyle w:val="Index1"/>
        <w:tabs>
          <w:tab w:val="right" w:leader="dot" w:pos="4449"/>
        </w:tabs>
        <w:rPr>
          <w:noProof/>
        </w:rPr>
      </w:pPr>
      <w:r w:rsidRPr="005C7303">
        <w:rPr>
          <w:rFonts w:cs="Arial"/>
          <w:noProof/>
          <w:color w:val="FF0000"/>
        </w:rPr>
        <w:t>Behörde</w:t>
      </w:r>
      <w:r>
        <w:rPr>
          <w:noProof/>
        </w:rPr>
        <w:t xml:space="preserve"> · 4</w:t>
      </w:r>
    </w:p>
    <w:p w:rsidR="00BA15B5" w:rsidRDefault="00BA15B5">
      <w:pPr>
        <w:pStyle w:val="Index1"/>
        <w:tabs>
          <w:tab w:val="right" w:leader="dot" w:pos="4449"/>
        </w:tabs>
        <w:rPr>
          <w:noProof/>
        </w:rPr>
      </w:pPr>
      <w:r w:rsidRPr="005C7303">
        <w:rPr>
          <w:rFonts w:cs="Arial"/>
          <w:noProof/>
          <w:color w:val="FF0000"/>
        </w:rPr>
        <w:t>Beispielssorte</w:t>
      </w:r>
      <w:r>
        <w:rPr>
          <w:noProof/>
        </w:rPr>
        <w:t xml:space="preserve"> · 5</w:t>
      </w:r>
    </w:p>
    <w:p w:rsidR="00BA15B5" w:rsidRDefault="00BA15B5">
      <w:pPr>
        <w:pStyle w:val="Index1"/>
        <w:tabs>
          <w:tab w:val="right" w:leader="dot" w:pos="4449"/>
        </w:tabs>
        <w:rPr>
          <w:noProof/>
        </w:rPr>
      </w:pPr>
      <w:r w:rsidRPr="005C7303">
        <w:rPr>
          <w:rFonts w:cs="Arial"/>
          <w:noProof/>
          <w:color w:val="FF0000"/>
        </w:rPr>
        <w:t>Beratender Ausschuß</w:t>
      </w:r>
      <w:r>
        <w:rPr>
          <w:noProof/>
        </w:rPr>
        <w:t xml:space="preserve"> · 5</w:t>
      </w:r>
    </w:p>
    <w:p w:rsidR="00BA15B5" w:rsidRDefault="00BA15B5">
      <w:pPr>
        <w:pStyle w:val="Index1"/>
        <w:tabs>
          <w:tab w:val="right" w:leader="dot" w:pos="4449"/>
        </w:tabs>
        <w:rPr>
          <w:noProof/>
        </w:rPr>
      </w:pPr>
      <w:r w:rsidRPr="005C7303">
        <w:rPr>
          <w:rFonts w:cs="Arial"/>
          <w:noProof/>
          <w:snapToGrid w:val="0"/>
          <w:color w:val="FF0000"/>
        </w:rPr>
        <w:t>Besonderes Merkmal</w:t>
      </w:r>
      <w:r>
        <w:rPr>
          <w:noProof/>
        </w:rPr>
        <w:t xml:space="preserve"> · 5</w:t>
      </w:r>
    </w:p>
    <w:p w:rsidR="00BA15B5" w:rsidRDefault="00BA15B5">
      <w:pPr>
        <w:pStyle w:val="Index1"/>
        <w:tabs>
          <w:tab w:val="right" w:leader="dot" w:pos="4449"/>
        </w:tabs>
        <w:rPr>
          <w:noProof/>
        </w:rPr>
      </w:pPr>
      <w:r w:rsidRPr="005C7303">
        <w:rPr>
          <w:rFonts w:cs="Arial"/>
          <w:noProof/>
          <w:color w:val="FF0000"/>
        </w:rPr>
        <w:t>Beständigkeit</w:t>
      </w:r>
      <w:r>
        <w:rPr>
          <w:noProof/>
        </w:rPr>
        <w:t xml:space="preserve"> · 5</w:t>
      </w:r>
    </w:p>
    <w:p w:rsidR="00BA15B5" w:rsidRDefault="00BA15B5">
      <w:pPr>
        <w:pStyle w:val="Index1"/>
        <w:tabs>
          <w:tab w:val="right" w:leader="dot" w:pos="4449"/>
        </w:tabs>
        <w:rPr>
          <w:noProof/>
        </w:rPr>
      </w:pPr>
      <w:r w:rsidRPr="005C7303">
        <w:rPr>
          <w:rFonts w:cs="Arial"/>
          <w:noProof/>
          <w:color w:val="FF0000"/>
        </w:rPr>
        <w:t>Beta (</w:t>
      </w:r>
      <w:r w:rsidRPr="003E42B7">
        <w:rPr>
          <w:rFonts w:cs="Arial"/>
          <w:noProof/>
          <w:color w:val="FF0000"/>
        </w:rPr>
        <w:sym w:font="Symbol" w:char="F062"/>
      </w:r>
      <w:r w:rsidRPr="005C7303">
        <w:rPr>
          <w:rFonts w:cs="Arial"/>
          <w:noProof/>
          <w:color w:val="FF0000"/>
        </w:rPr>
        <w:t>)</w:t>
      </w:r>
      <w:r>
        <w:rPr>
          <w:noProof/>
        </w:rPr>
        <w:t xml:space="preserve"> · 124</w:t>
      </w:r>
    </w:p>
    <w:p w:rsidR="00BA15B5" w:rsidRDefault="00BA15B5">
      <w:pPr>
        <w:pStyle w:val="Index1"/>
        <w:tabs>
          <w:tab w:val="right" w:leader="dot" w:pos="4449"/>
        </w:tabs>
        <w:rPr>
          <w:noProof/>
        </w:rPr>
      </w:pPr>
      <w:r w:rsidRPr="005C7303">
        <w:rPr>
          <w:rFonts w:cs="Arial"/>
          <w:noProof/>
          <w:color w:val="FF0000"/>
        </w:rPr>
        <w:t>Beteiligter Sachverständiger (Prüfungsrichtlinien)</w:t>
      </w:r>
      <w:r>
        <w:rPr>
          <w:noProof/>
        </w:rPr>
        <w:t xml:space="preserve"> · 5</w:t>
      </w:r>
    </w:p>
    <w:p w:rsidR="00BA15B5" w:rsidRDefault="00BA15B5">
      <w:pPr>
        <w:pStyle w:val="Index1"/>
        <w:tabs>
          <w:tab w:val="right" w:leader="dot" w:pos="4449"/>
        </w:tabs>
        <w:rPr>
          <w:noProof/>
        </w:rPr>
      </w:pPr>
      <w:r w:rsidRPr="005C7303">
        <w:rPr>
          <w:rFonts w:cs="Arial"/>
          <w:noProof/>
          <w:color w:val="FF0000"/>
        </w:rPr>
        <w:t>Bewimpert</w:t>
      </w:r>
      <w:r>
        <w:rPr>
          <w:noProof/>
        </w:rPr>
        <w:t xml:space="preserve"> · 56, 58, 109</w:t>
      </w:r>
    </w:p>
    <w:p w:rsidR="00BA15B5" w:rsidRDefault="00BA15B5">
      <w:pPr>
        <w:pStyle w:val="Index1"/>
        <w:tabs>
          <w:tab w:val="right" w:leader="dot" w:pos="4449"/>
        </w:tabs>
        <w:rPr>
          <w:noProof/>
        </w:rPr>
      </w:pPr>
      <w:r w:rsidRPr="005C7303">
        <w:rPr>
          <w:noProof/>
          <w:color w:val="FF0000"/>
        </w:rPr>
        <w:t>Biegung an der Basis</w:t>
      </w:r>
      <w:r>
        <w:rPr>
          <w:noProof/>
        </w:rPr>
        <w:t xml:space="preserve"> · 31</w:t>
      </w:r>
    </w:p>
    <w:p w:rsidR="00BA15B5" w:rsidRDefault="00BA15B5">
      <w:pPr>
        <w:pStyle w:val="Index1"/>
        <w:tabs>
          <w:tab w:val="right" w:leader="dot" w:pos="4449"/>
        </w:tabs>
        <w:rPr>
          <w:noProof/>
        </w:rPr>
      </w:pPr>
      <w:r w:rsidRPr="005C7303">
        <w:rPr>
          <w:rFonts w:cs="Arial"/>
          <w:noProof/>
          <w:color w:val="FF0000"/>
        </w:rPr>
        <w:t>Binomiale Verteilung</w:t>
      </w:r>
      <w:r>
        <w:rPr>
          <w:noProof/>
        </w:rPr>
        <w:t xml:space="preserve"> · 124</w:t>
      </w:r>
    </w:p>
    <w:p w:rsidR="00BA15B5" w:rsidRDefault="00BA15B5">
      <w:pPr>
        <w:pStyle w:val="Index1"/>
        <w:tabs>
          <w:tab w:val="right" w:leader="dot" w:pos="4449"/>
        </w:tabs>
        <w:rPr>
          <w:noProof/>
        </w:rPr>
      </w:pPr>
      <w:r w:rsidRPr="005C7303">
        <w:rPr>
          <w:rFonts w:cs="Arial"/>
          <w:noProof/>
          <w:color w:val="FF0000"/>
        </w:rPr>
        <w:t>Birnenförmig</w:t>
      </w:r>
      <w:r>
        <w:rPr>
          <w:noProof/>
        </w:rPr>
        <w:t xml:space="preserve"> · 44, 109</w:t>
      </w:r>
    </w:p>
    <w:p w:rsidR="00BA15B5" w:rsidRDefault="00BA15B5">
      <w:pPr>
        <w:pStyle w:val="Index1"/>
        <w:tabs>
          <w:tab w:val="right" w:leader="dot" w:pos="4449"/>
        </w:tabs>
        <w:rPr>
          <w:noProof/>
        </w:rPr>
      </w:pPr>
      <w:r w:rsidRPr="005C7303">
        <w:rPr>
          <w:rFonts w:cs="Arial"/>
          <w:noProof/>
          <w:color w:val="FF0000"/>
        </w:rPr>
        <w:t>Bivariate Normalität</w:t>
      </w:r>
      <w:r>
        <w:rPr>
          <w:noProof/>
        </w:rPr>
        <w:t xml:space="preserve"> · 125</w:t>
      </w:r>
    </w:p>
    <w:p w:rsidR="00BA15B5" w:rsidRDefault="00BA15B5">
      <w:pPr>
        <w:pStyle w:val="Index1"/>
        <w:tabs>
          <w:tab w:val="right" w:leader="dot" w:pos="4449"/>
        </w:tabs>
        <w:rPr>
          <w:noProof/>
        </w:rPr>
      </w:pPr>
      <w:r w:rsidRPr="005C7303">
        <w:rPr>
          <w:rFonts w:cs="Arial"/>
          <w:noProof/>
          <w:color w:val="FF0000"/>
        </w:rPr>
        <w:t>Blasig</w:t>
      </w:r>
      <w:r>
        <w:rPr>
          <w:noProof/>
        </w:rPr>
        <w:t xml:space="preserve"> · 58, 109</w:t>
      </w:r>
    </w:p>
    <w:p w:rsidR="00BA15B5" w:rsidRDefault="00BA15B5">
      <w:pPr>
        <w:pStyle w:val="Index1"/>
        <w:tabs>
          <w:tab w:val="right" w:leader="dot" w:pos="4449"/>
        </w:tabs>
        <w:rPr>
          <w:noProof/>
        </w:rPr>
      </w:pPr>
      <w:r w:rsidRPr="005C7303">
        <w:rPr>
          <w:rFonts w:cs="Arial"/>
          <w:noProof/>
          <w:color w:val="FF0000"/>
        </w:rPr>
        <w:t>Blattfiederstiel</w:t>
      </w:r>
      <w:r>
        <w:rPr>
          <w:noProof/>
        </w:rPr>
        <w:t xml:space="preserve"> · 109</w:t>
      </w:r>
    </w:p>
    <w:p w:rsidR="00BA15B5" w:rsidRDefault="00BA15B5">
      <w:pPr>
        <w:pStyle w:val="Index1"/>
        <w:tabs>
          <w:tab w:val="right" w:leader="dot" w:pos="4449"/>
        </w:tabs>
        <w:rPr>
          <w:noProof/>
        </w:rPr>
      </w:pPr>
      <w:r w:rsidRPr="005C7303">
        <w:rPr>
          <w:rFonts w:cs="Arial"/>
          <w:noProof/>
          <w:color w:val="FF0000"/>
        </w:rPr>
        <w:t>Blattstiel</w:t>
      </w:r>
      <w:r>
        <w:rPr>
          <w:noProof/>
        </w:rPr>
        <w:t xml:space="preserve"> · 109</w:t>
      </w:r>
    </w:p>
    <w:p w:rsidR="00BA15B5" w:rsidRDefault="00BA15B5">
      <w:pPr>
        <w:pStyle w:val="Index1"/>
        <w:tabs>
          <w:tab w:val="right" w:leader="dot" w:pos="4449"/>
        </w:tabs>
        <w:rPr>
          <w:noProof/>
        </w:rPr>
      </w:pPr>
      <w:r w:rsidRPr="005C7303">
        <w:rPr>
          <w:rFonts w:cs="Arial"/>
          <w:noProof/>
          <w:color w:val="FF0000"/>
        </w:rPr>
        <w:t>Blockanlage</w:t>
      </w:r>
      <w:r>
        <w:rPr>
          <w:noProof/>
        </w:rPr>
        <w:t xml:space="preserve"> · 125</w:t>
      </w:r>
    </w:p>
    <w:p w:rsidR="00BA15B5" w:rsidRDefault="00BA15B5">
      <w:pPr>
        <w:pStyle w:val="Index1"/>
        <w:tabs>
          <w:tab w:val="right" w:leader="dot" w:pos="4449"/>
        </w:tabs>
        <w:rPr>
          <w:noProof/>
        </w:rPr>
      </w:pPr>
      <w:r w:rsidRPr="005C7303">
        <w:rPr>
          <w:rFonts w:cs="Arial"/>
          <w:noProof/>
          <w:color w:val="FF0000"/>
        </w:rPr>
        <w:t>Blockbildung</w:t>
      </w:r>
      <w:r>
        <w:rPr>
          <w:noProof/>
        </w:rPr>
        <w:t xml:space="preserve"> · 125</w:t>
      </w:r>
    </w:p>
    <w:p w:rsidR="00BA15B5" w:rsidRDefault="00BA15B5">
      <w:pPr>
        <w:pStyle w:val="Index1"/>
        <w:tabs>
          <w:tab w:val="right" w:leader="dot" w:pos="4449"/>
        </w:tabs>
        <w:rPr>
          <w:noProof/>
        </w:rPr>
      </w:pPr>
      <w:r w:rsidRPr="005C7303">
        <w:rPr>
          <w:rFonts w:cs="Arial"/>
          <w:noProof/>
          <w:color w:val="FF0000"/>
        </w:rPr>
        <w:t>Blütenkopf</w:t>
      </w:r>
      <w:r>
        <w:rPr>
          <w:noProof/>
        </w:rPr>
        <w:t xml:space="preserve"> · 110</w:t>
      </w:r>
    </w:p>
    <w:p w:rsidR="00BA15B5" w:rsidRDefault="00BA15B5">
      <w:pPr>
        <w:pStyle w:val="Index1"/>
        <w:tabs>
          <w:tab w:val="right" w:leader="dot" w:pos="4449"/>
        </w:tabs>
        <w:rPr>
          <w:noProof/>
        </w:rPr>
      </w:pPr>
      <w:r w:rsidRPr="005C7303">
        <w:rPr>
          <w:rFonts w:cs="Arial"/>
          <w:noProof/>
          <w:color w:val="FF0000"/>
        </w:rPr>
        <w:t>Blütenkorb</w:t>
      </w:r>
      <w:r>
        <w:rPr>
          <w:noProof/>
        </w:rPr>
        <w:t xml:space="preserve"> · 55</w:t>
      </w:r>
    </w:p>
    <w:p w:rsidR="00BA15B5" w:rsidRDefault="00BA15B5">
      <w:pPr>
        <w:pStyle w:val="Index1"/>
        <w:tabs>
          <w:tab w:val="right" w:leader="dot" w:pos="4449"/>
        </w:tabs>
        <w:rPr>
          <w:noProof/>
        </w:rPr>
      </w:pPr>
      <w:r w:rsidRPr="005C7303">
        <w:rPr>
          <w:rFonts w:cs="Arial"/>
          <w:noProof/>
          <w:color w:val="FF0000"/>
        </w:rPr>
        <w:t>Blütenstand</w:t>
      </w:r>
      <w:r>
        <w:rPr>
          <w:noProof/>
        </w:rPr>
        <w:t xml:space="preserve"> · 54</w:t>
      </w:r>
    </w:p>
    <w:p w:rsidR="00BA15B5" w:rsidRDefault="00BA15B5">
      <w:pPr>
        <w:pStyle w:val="Index1"/>
        <w:tabs>
          <w:tab w:val="right" w:leader="dot" w:pos="4449"/>
        </w:tabs>
        <w:rPr>
          <w:noProof/>
        </w:rPr>
      </w:pPr>
      <w:r w:rsidRPr="005C7303">
        <w:rPr>
          <w:rFonts w:cs="Arial"/>
          <w:noProof/>
          <w:color w:val="FF0000"/>
        </w:rPr>
        <w:t>Blütenstandsstiel</w:t>
      </w:r>
      <w:r>
        <w:rPr>
          <w:noProof/>
        </w:rPr>
        <w:t xml:space="preserve"> · 109</w:t>
      </w:r>
    </w:p>
    <w:p w:rsidR="00BA15B5" w:rsidRDefault="00BA15B5">
      <w:pPr>
        <w:pStyle w:val="Index1"/>
        <w:tabs>
          <w:tab w:val="right" w:leader="dot" w:pos="4449"/>
        </w:tabs>
        <w:rPr>
          <w:noProof/>
        </w:rPr>
      </w:pPr>
      <w:r w:rsidRPr="005C7303">
        <w:rPr>
          <w:rFonts w:cs="Arial"/>
          <w:noProof/>
          <w:color w:val="FF0000"/>
        </w:rPr>
        <w:t>Blütenstiel</w:t>
      </w:r>
      <w:r>
        <w:rPr>
          <w:noProof/>
        </w:rPr>
        <w:t xml:space="preserve"> · 109</w:t>
      </w:r>
    </w:p>
    <w:p w:rsidR="00BA15B5" w:rsidRDefault="00BA15B5">
      <w:pPr>
        <w:pStyle w:val="Index1"/>
        <w:tabs>
          <w:tab w:val="right" w:leader="dot" w:pos="4449"/>
        </w:tabs>
        <w:rPr>
          <w:noProof/>
        </w:rPr>
      </w:pPr>
      <w:r w:rsidRPr="005C7303">
        <w:rPr>
          <w:rFonts w:cs="Arial"/>
          <w:noProof/>
          <w:color w:val="FF0000"/>
        </w:rPr>
        <w:t>Blütentraube</w:t>
      </w:r>
      <w:r>
        <w:rPr>
          <w:noProof/>
        </w:rPr>
        <w:t xml:space="preserve"> · 109</w:t>
      </w:r>
    </w:p>
    <w:p w:rsidR="00BA15B5" w:rsidRDefault="00BA15B5">
      <w:pPr>
        <w:pStyle w:val="Index1"/>
        <w:tabs>
          <w:tab w:val="right" w:leader="dot" w:pos="4449"/>
        </w:tabs>
        <w:rPr>
          <w:noProof/>
        </w:rPr>
      </w:pPr>
      <w:r w:rsidRPr="005C7303">
        <w:rPr>
          <w:rFonts w:cs="Arial"/>
          <w:noProof/>
          <w:color w:val="FF0000"/>
        </w:rPr>
        <w:t>BMT</w:t>
      </w:r>
      <w:r>
        <w:rPr>
          <w:noProof/>
        </w:rPr>
        <w:t xml:space="preserve"> · 5</w:t>
      </w:r>
    </w:p>
    <w:p w:rsidR="00BA15B5" w:rsidRDefault="00BA15B5">
      <w:pPr>
        <w:pStyle w:val="Index1"/>
        <w:tabs>
          <w:tab w:val="right" w:leader="dot" w:pos="4449"/>
        </w:tabs>
        <w:rPr>
          <w:noProof/>
        </w:rPr>
      </w:pPr>
      <w:r w:rsidRPr="005C7303">
        <w:rPr>
          <w:rFonts w:cs="Arial"/>
          <w:noProof/>
          <w:color w:val="FF0000"/>
        </w:rPr>
        <w:t>Borstenartig</w:t>
      </w:r>
      <w:r>
        <w:rPr>
          <w:noProof/>
        </w:rPr>
        <w:t xml:space="preserve"> · 110</w:t>
      </w:r>
    </w:p>
    <w:p w:rsidR="00BA15B5" w:rsidRDefault="00BA15B5">
      <w:pPr>
        <w:pStyle w:val="Index1"/>
        <w:tabs>
          <w:tab w:val="right" w:leader="dot" w:pos="4449"/>
        </w:tabs>
        <w:rPr>
          <w:noProof/>
        </w:rPr>
      </w:pPr>
      <w:r w:rsidRPr="005C7303">
        <w:rPr>
          <w:rFonts w:cs="Arial"/>
          <w:noProof/>
          <w:color w:val="FF0000"/>
        </w:rPr>
        <w:t>Borstig</w:t>
      </w:r>
      <w:r>
        <w:rPr>
          <w:noProof/>
        </w:rPr>
        <w:t xml:space="preserve"> · 57, 109, 110</w:t>
      </w:r>
    </w:p>
    <w:p w:rsidR="00BA15B5" w:rsidRDefault="00BA15B5">
      <w:pPr>
        <w:pStyle w:val="Index1"/>
        <w:tabs>
          <w:tab w:val="right" w:leader="dot" w:pos="4449"/>
        </w:tabs>
        <w:rPr>
          <w:noProof/>
        </w:rPr>
      </w:pPr>
      <w:r w:rsidRPr="005C7303">
        <w:rPr>
          <w:rFonts w:cs="Arial"/>
          <w:noProof/>
          <w:color w:val="FF0000"/>
        </w:rPr>
        <w:t>Box-Plot</w:t>
      </w:r>
      <w:r>
        <w:rPr>
          <w:noProof/>
        </w:rPr>
        <w:t xml:space="preserve"> · 125</w:t>
      </w:r>
    </w:p>
    <w:p w:rsidR="00BA15B5" w:rsidRDefault="00BA15B5">
      <w:pPr>
        <w:pStyle w:val="Index1"/>
        <w:tabs>
          <w:tab w:val="right" w:leader="dot" w:pos="4449"/>
        </w:tabs>
        <w:rPr>
          <w:noProof/>
        </w:rPr>
      </w:pPr>
      <w:r w:rsidRPr="005C7303">
        <w:rPr>
          <w:rFonts w:cs="Arial"/>
          <w:noProof/>
          <w:color w:val="FF0000"/>
        </w:rPr>
        <w:t>Box-und-Whisker-Diagramm</w:t>
      </w:r>
      <w:r>
        <w:rPr>
          <w:noProof/>
        </w:rPr>
        <w:t xml:space="preserve"> · 125</w:t>
      </w:r>
    </w:p>
    <w:p w:rsidR="00BA15B5" w:rsidRDefault="00BA15B5">
      <w:pPr>
        <w:pStyle w:val="Index1"/>
        <w:tabs>
          <w:tab w:val="right" w:leader="dot" w:pos="4449"/>
        </w:tabs>
        <w:rPr>
          <w:noProof/>
        </w:rPr>
      </w:pPr>
      <w:r w:rsidRPr="005C7303">
        <w:rPr>
          <w:rFonts w:cs="Arial"/>
          <w:noProof/>
          <w:color w:val="FF0000"/>
        </w:rPr>
        <w:t>Breit aufrecht</w:t>
      </w:r>
      <w:r>
        <w:rPr>
          <w:noProof/>
        </w:rPr>
        <w:t xml:space="preserve"> · 47</w:t>
      </w:r>
    </w:p>
    <w:p w:rsidR="00BA15B5" w:rsidRDefault="00BA15B5">
      <w:pPr>
        <w:pStyle w:val="Index1"/>
        <w:tabs>
          <w:tab w:val="right" w:leader="dot" w:pos="4449"/>
        </w:tabs>
        <w:rPr>
          <w:noProof/>
        </w:rPr>
      </w:pPr>
      <w:r w:rsidRPr="005C7303">
        <w:rPr>
          <w:rFonts w:cs="Arial"/>
          <w:noProof/>
          <w:color w:val="FF0000"/>
        </w:rPr>
        <w:t>Breitrund</w:t>
      </w:r>
      <w:r>
        <w:rPr>
          <w:noProof/>
        </w:rPr>
        <w:t xml:space="preserve"> · 110</w:t>
      </w:r>
    </w:p>
    <w:p w:rsidR="00BA15B5" w:rsidRDefault="00BA15B5">
      <w:pPr>
        <w:pStyle w:val="Index1"/>
        <w:tabs>
          <w:tab w:val="right" w:leader="dot" w:pos="4449"/>
        </w:tabs>
        <w:rPr>
          <w:noProof/>
        </w:rPr>
      </w:pPr>
      <w:r w:rsidRPr="005C7303">
        <w:rPr>
          <w:rFonts w:cs="Arial"/>
          <w:noProof/>
          <w:color w:val="FF0000"/>
        </w:rPr>
        <w:t>Breitwüchsig</w:t>
      </w:r>
      <w:r>
        <w:rPr>
          <w:noProof/>
        </w:rPr>
        <w:t xml:space="preserve"> · 46, 110</w:t>
      </w:r>
    </w:p>
    <w:p w:rsidR="00BA15B5" w:rsidRDefault="00BA15B5">
      <w:pPr>
        <w:pStyle w:val="Index1"/>
        <w:tabs>
          <w:tab w:val="right" w:leader="dot" w:pos="4449"/>
        </w:tabs>
        <w:rPr>
          <w:noProof/>
        </w:rPr>
      </w:pPr>
      <w:r w:rsidRPr="005C7303">
        <w:rPr>
          <w:rFonts w:cs="Arial"/>
          <w:noProof/>
          <w:color w:val="FF0000"/>
        </w:rPr>
        <w:t>Büschelförmig</w:t>
      </w:r>
      <w:r>
        <w:rPr>
          <w:noProof/>
        </w:rPr>
        <w:t xml:space="preserve"> · 110</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C</w:t>
      </w:r>
    </w:p>
    <w:p w:rsidR="00BA15B5" w:rsidRDefault="00BA15B5">
      <w:pPr>
        <w:pStyle w:val="Index1"/>
        <w:tabs>
          <w:tab w:val="right" w:leader="dot" w:pos="4449"/>
        </w:tabs>
        <w:rPr>
          <w:noProof/>
        </w:rPr>
      </w:pPr>
      <w:r w:rsidRPr="005C7303">
        <w:rPr>
          <w:rFonts w:cs="Arial"/>
          <w:noProof/>
          <w:color w:val="FF0000"/>
        </w:rPr>
        <w:t>CAJ</w:t>
      </w:r>
      <w:r>
        <w:rPr>
          <w:noProof/>
        </w:rPr>
        <w:t xml:space="preserve"> · 5</w:t>
      </w:r>
    </w:p>
    <w:p w:rsidR="00BA15B5" w:rsidRDefault="00BA15B5">
      <w:pPr>
        <w:pStyle w:val="Index1"/>
        <w:tabs>
          <w:tab w:val="right" w:leader="dot" w:pos="4449"/>
        </w:tabs>
        <w:rPr>
          <w:noProof/>
        </w:rPr>
      </w:pPr>
      <w:r w:rsidRPr="005C7303">
        <w:rPr>
          <w:rFonts w:cs="Arial"/>
          <w:noProof/>
          <w:color w:val="FF0000"/>
        </w:rPr>
        <w:t>CC</w:t>
      </w:r>
      <w:r>
        <w:rPr>
          <w:noProof/>
        </w:rPr>
        <w:t xml:space="preserve"> · 5</w:t>
      </w:r>
    </w:p>
    <w:p w:rsidR="00BA15B5" w:rsidRDefault="00BA15B5">
      <w:pPr>
        <w:pStyle w:val="Index1"/>
        <w:tabs>
          <w:tab w:val="right" w:leader="dot" w:pos="4449"/>
        </w:tabs>
        <w:rPr>
          <w:noProof/>
        </w:rPr>
      </w:pPr>
      <w:r w:rsidRPr="005C7303">
        <w:rPr>
          <w:rFonts w:cs="Arial"/>
          <w:noProof/>
          <w:color w:val="FF0000"/>
        </w:rPr>
        <w:t>Chi-Quadrat</w:t>
      </w:r>
      <w:r>
        <w:rPr>
          <w:noProof/>
        </w:rPr>
        <w:t xml:space="preserve"> · 125</w:t>
      </w:r>
    </w:p>
    <w:p w:rsidR="00BA15B5" w:rsidRDefault="00BA15B5">
      <w:pPr>
        <w:pStyle w:val="Index1"/>
        <w:tabs>
          <w:tab w:val="right" w:leader="dot" w:pos="4449"/>
        </w:tabs>
        <w:rPr>
          <w:noProof/>
        </w:rPr>
      </w:pPr>
      <w:r w:rsidRPr="005C7303">
        <w:rPr>
          <w:rFonts w:cs="Arial"/>
          <w:noProof/>
          <w:color w:val="FF0000"/>
        </w:rPr>
        <w:t>Chi-Quadrat- (</w:t>
      </w:r>
      <w:r w:rsidRPr="003E42B7">
        <w:rPr>
          <w:rFonts w:cs="Arial"/>
          <w:noProof/>
          <w:color w:val="FF0000"/>
        </w:rPr>
        <w:sym w:font="Symbol" w:char="F063"/>
      </w:r>
      <w:r w:rsidRPr="005C7303">
        <w:rPr>
          <w:rFonts w:cs="Arial"/>
          <w:noProof/>
          <w:color w:val="FF0000"/>
          <w:vertAlign w:val="superscript"/>
        </w:rPr>
        <w:t>2</w:t>
      </w:r>
      <w:r w:rsidRPr="005C7303">
        <w:rPr>
          <w:rFonts w:cs="Arial"/>
          <w:noProof/>
          <w:color w:val="FF0000"/>
        </w:rPr>
        <w:t>)-Verteilung</w:t>
      </w:r>
      <w:r>
        <w:rPr>
          <w:noProof/>
        </w:rPr>
        <w:t xml:space="preserve"> · 125</w:t>
      </w:r>
    </w:p>
    <w:p w:rsidR="00BA15B5" w:rsidRDefault="00BA15B5">
      <w:pPr>
        <w:pStyle w:val="Index1"/>
        <w:tabs>
          <w:tab w:val="right" w:leader="dot" w:pos="4449"/>
        </w:tabs>
        <w:rPr>
          <w:noProof/>
        </w:rPr>
      </w:pPr>
      <w:r w:rsidRPr="005C7303">
        <w:rPr>
          <w:rFonts w:cs="Arial"/>
          <w:noProof/>
          <w:color w:val="FF0000"/>
        </w:rPr>
        <w:t>COYD</w:t>
      </w:r>
      <w:r>
        <w:rPr>
          <w:noProof/>
        </w:rPr>
        <w:t xml:space="preserve"> · 125</w:t>
      </w:r>
    </w:p>
    <w:p w:rsidR="00BA15B5" w:rsidRDefault="00BA15B5">
      <w:pPr>
        <w:pStyle w:val="Index1"/>
        <w:tabs>
          <w:tab w:val="right" w:leader="dot" w:pos="4449"/>
        </w:tabs>
        <w:rPr>
          <w:noProof/>
        </w:rPr>
      </w:pPr>
      <w:r w:rsidRPr="005C7303">
        <w:rPr>
          <w:rFonts w:cs="Arial"/>
          <w:noProof/>
          <w:color w:val="FF0000"/>
        </w:rPr>
        <w:t>COYU</w:t>
      </w:r>
      <w:r>
        <w:rPr>
          <w:noProof/>
        </w:rPr>
        <w:t xml:space="preserve"> · 125</w:t>
      </w:r>
    </w:p>
    <w:p w:rsidR="00BA15B5" w:rsidRDefault="00BA15B5">
      <w:pPr>
        <w:pStyle w:val="Index1"/>
        <w:tabs>
          <w:tab w:val="right" w:leader="dot" w:pos="4449"/>
        </w:tabs>
        <w:rPr>
          <w:noProof/>
        </w:rPr>
      </w:pPr>
      <w:r w:rsidRPr="005C7303">
        <w:rPr>
          <w:rFonts w:cs="Arial"/>
          <w:noProof/>
          <w:color w:val="FF0000"/>
        </w:rPr>
        <w:t>Cyathia</w:t>
      </w:r>
      <w:r>
        <w:rPr>
          <w:noProof/>
        </w:rPr>
        <w:t xml:space="preserve"> · 55</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D</w:t>
      </w:r>
    </w:p>
    <w:p w:rsidR="00BA15B5" w:rsidRDefault="00BA15B5">
      <w:pPr>
        <w:pStyle w:val="Index1"/>
        <w:tabs>
          <w:tab w:val="right" w:leader="dot" w:pos="4449"/>
        </w:tabs>
        <w:rPr>
          <w:noProof/>
        </w:rPr>
      </w:pPr>
      <w:r w:rsidRPr="005C7303">
        <w:rPr>
          <w:noProof/>
          <w:color w:val="FF0000"/>
        </w:rPr>
        <w:t>Darstellung anderer zweidimensionaler Formen</w:t>
      </w:r>
      <w:r>
        <w:rPr>
          <w:noProof/>
        </w:rPr>
        <w:t xml:space="preserve"> · 20</w:t>
      </w:r>
    </w:p>
    <w:p w:rsidR="00BA15B5" w:rsidRDefault="00BA15B5">
      <w:pPr>
        <w:pStyle w:val="Index1"/>
        <w:tabs>
          <w:tab w:val="right" w:leader="dot" w:pos="4449"/>
        </w:tabs>
        <w:rPr>
          <w:noProof/>
        </w:rPr>
      </w:pPr>
      <w:r w:rsidRPr="005C7303">
        <w:rPr>
          <w:noProof/>
          <w:color w:val="FF0000"/>
        </w:rPr>
        <w:t>Darstellung einfacher symmetrischer zweidimensionaler Formen</w:t>
      </w:r>
      <w:r>
        <w:rPr>
          <w:noProof/>
        </w:rPr>
        <w:t xml:space="preserve"> · 18, 19</w:t>
      </w:r>
    </w:p>
    <w:p w:rsidR="00BA15B5" w:rsidRDefault="00BA15B5">
      <w:pPr>
        <w:pStyle w:val="Index1"/>
        <w:tabs>
          <w:tab w:val="right" w:leader="dot" w:pos="4449"/>
        </w:tabs>
        <w:rPr>
          <w:noProof/>
        </w:rPr>
      </w:pPr>
      <w:r w:rsidRPr="005C7303">
        <w:rPr>
          <w:rFonts w:cs="Arial"/>
          <w:noProof/>
          <w:color w:val="FF0000"/>
        </w:rPr>
        <w:t>Datenbank für Pflanzensorten</w:t>
      </w:r>
      <w:r>
        <w:rPr>
          <w:noProof/>
        </w:rPr>
        <w:t xml:space="preserve"> · 5</w:t>
      </w:r>
    </w:p>
    <w:p w:rsidR="00BA15B5" w:rsidRDefault="00BA15B5">
      <w:pPr>
        <w:pStyle w:val="Index1"/>
        <w:tabs>
          <w:tab w:val="right" w:leader="dot" w:pos="4449"/>
        </w:tabs>
        <w:rPr>
          <w:noProof/>
        </w:rPr>
      </w:pPr>
      <w:r w:rsidRPr="005C7303">
        <w:rPr>
          <w:rFonts w:cs="Arial"/>
          <w:noProof/>
          <w:color w:val="FF0000"/>
        </w:rPr>
        <w:t>Deckfarbe</w:t>
      </w:r>
      <w:r>
        <w:rPr>
          <w:noProof/>
        </w:rPr>
        <w:t xml:space="preserve"> · 63, 64, 68, 110</w:t>
      </w:r>
    </w:p>
    <w:p w:rsidR="00BA15B5" w:rsidRDefault="00BA15B5">
      <w:pPr>
        <w:pStyle w:val="Index1"/>
        <w:tabs>
          <w:tab w:val="right" w:leader="dot" w:pos="4449"/>
        </w:tabs>
        <w:rPr>
          <w:noProof/>
        </w:rPr>
      </w:pPr>
      <w:r w:rsidRPr="005C7303">
        <w:rPr>
          <w:rFonts w:cs="Arial"/>
          <w:noProof/>
          <w:color w:val="FF0000"/>
        </w:rPr>
        <w:t>Deltaartig</w:t>
      </w:r>
      <w:r>
        <w:rPr>
          <w:noProof/>
        </w:rPr>
        <w:t xml:space="preserve"> · 110</w:t>
      </w:r>
    </w:p>
    <w:p w:rsidR="00BA15B5" w:rsidRDefault="00BA15B5">
      <w:pPr>
        <w:pStyle w:val="Index1"/>
        <w:tabs>
          <w:tab w:val="right" w:leader="dot" w:pos="4449"/>
        </w:tabs>
        <w:rPr>
          <w:noProof/>
        </w:rPr>
      </w:pPr>
      <w:r w:rsidRPr="005C7303">
        <w:rPr>
          <w:rFonts w:cs="Arial"/>
          <w:noProof/>
          <w:color w:val="FF0000"/>
        </w:rPr>
        <w:t>Deltaförmig</w:t>
      </w:r>
      <w:r>
        <w:rPr>
          <w:noProof/>
        </w:rPr>
        <w:t xml:space="preserve"> · 44, 110</w:t>
      </w:r>
    </w:p>
    <w:p w:rsidR="00BA15B5" w:rsidRDefault="00BA15B5">
      <w:pPr>
        <w:pStyle w:val="Index1"/>
        <w:tabs>
          <w:tab w:val="right" w:leader="dot" w:pos="4449"/>
        </w:tabs>
        <w:rPr>
          <w:noProof/>
        </w:rPr>
      </w:pPr>
      <w:r w:rsidRPr="005C7303">
        <w:rPr>
          <w:rFonts w:cs="Arial"/>
          <w:noProof/>
          <w:color w:val="FF0000"/>
        </w:rPr>
        <w:t>Dicht</w:t>
      </w:r>
      <w:r>
        <w:rPr>
          <w:noProof/>
        </w:rPr>
        <w:t xml:space="preserve"> · 110</w:t>
      </w:r>
    </w:p>
    <w:p w:rsidR="00BA15B5" w:rsidRDefault="00BA15B5">
      <w:pPr>
        <w:pStyle w:val="Index1"/>
        <w:tabs>
          <w:tab w:val="right" w:leader="dot" w:pos="4449"/>
        </w:tabs>
        <w:rPr>
          <w:noProof/>
        </w:rPr>
      </w:pPr>
      <w:r w:rsidRPr="005C7303">
        <w:rPr>
          <w:rFonts w:cs="Arial"/>
          <w:noProof/>
          <w:color w:val="FF0000"/>
        </w:rPr>
        <w:t>Dichte</w:t>
      </w:r>
      <w:r>
        <w:rPr>
          <w:noProof/>
        </w:rPr>
        <w:t xml:space="preserve"> · 110</w:t>
      </w:r>
    </w:p>
    <w:p w:rsidR="00BA15B5" w:rsidRDefault="00BA15B5">
      <w:pPr>
        <w:pStyle w:val="Index1"/>
        <w:tabs>
          <w:tab w:val="right" w:leader="dot" w:pos="4449"/>
        </w:tabs>
        <w:rPr>
          <w:noProof/>
        </w:rPr>
      </w:pPr>
      <w:r w:rsidRPr="005C7303">
        <w:rPr>
          <w:rFonts w:cs="Arial"/>
          <w:noProof/>
          <w:color w:val="FF0000"/>
        </w:rPr>
        <w:t>Dichtfilzig</w:t>
      </w:r>
      <w:r>
        <w:rPr>
          <w:noProof/>
        </w:rPr>
        <w:t xml:space="preserve"> · 57, 110</w:t>
      </w:r>
    </w:p>
    <w:p w:rsidR="00BA15B5" w:rsidRDefault="00BA15B5">
      <w:pPr>
        <w:pStyle w:val="Index1"/>
        <w:tabs>
          <w:tab w:val="right" w:leader="dot" w:pos="4449"/>
        </w:tabs>
        <w:rPr>
          <w:noProof/>
        </w:rPr>
      </w:pPr>
      <w:r w:rsidRPr="005C7303">
        <w:rPr>
          <w:noProof/>
          <w:color w:val="FF0000"/>
        </w:rPr>
        <w:t>Differenzierte Spitze</w:t>
      </w:r>
      <w:r>
        <w:rPr>
          <w:noProof/>
        </w:rPr>
        <w:t xml:space="preserve"> · 33</w:t>
      </w:r>
    </w:p>
    <w:p w:rsidR="00BA15B5" w:rsidRDefault="00BA15B5">
      <w:pPr>
        <w:pStyle w:val="Index1"/>
        <w:tabs>
          <w:tab w:val="right" w:leader="dot" w:pos="4449"/>
        </w:tabs>
        <w:rPr>
          <w:noProof/>
        </w:rPr>
      </w:pPr>
      <w:r w:rsidRPr="005C7303">
        <w:rPr>
          <w:rFonts w:cs="Arial"/>
          <w:noProof/>
          <w:color w:val="FF0000"/>
        </w:rPr>
        <w:t>Diskrete Variable</w:t>
      </w:r>
      <w:r>
        <w:rPr>
          <w:noProof/>
        </w:rPr>
        <w:t xml:space="preserve"> · 125</w:t>
      </w:r>
    </w:p>
    <w:p w:rsidR="00BA15B5" w:rsidRDefault="00BA15B5">
      <w:pPr>
        <w:pStyle w:val="Index1"/>
        <w:tabs>
          <w:tab w:val="right" w:leader="dot" w:pos="4449"/>
        </w:tabs>
        <w:rPr>
          <w:noProof/>
        </w:rPr>
      </w:pPr>
      <w:r w:rsidRPr="005C7303">
        <w:rPr>
          <w:rFonts w:cs="Arial"/>
          <w:noProof/>
          <w:color w:val="FF0000"/>
        </w:rPr>
        <w:t>Diskusförmig</w:t>
      </w:r>
      <w:r>
        <w:rPr>
          <w:noProof/>
        </w:rPr>
        <w:t xml:space="preserve"> · 44, 110</w:t>
      </w:r>
    </w:p>
    <w:p w:rsidR="00BA15B5" w:rsidRDefault="00BA15B5">
      <w:pPr>
        <w:pStyle w:val="Index1"/>
        <w:tabs>
          <w:tab w:val="right" w:leader="dot" w:pos="4449"/>
        </w:tabs>
        <w:rPr>
          <w:noProof/>
        </w:rPr>
      </w:pPr>
      <w:r w:rsidRPr="005C7303">
        <w:rPr>
          <w:rFonts w:cs="Arial"/>
          <w:noProof/>
          <w:color w:val="FF0000"/>
        </w:rPr>
        <w:t>Dispersion</w:t>
      </w:r>
      <w:r>
        <w:rPr>
          <w:noProof/>
        </w:rPr>
        <w:t xml:space="preserve"> · 126</w:t>
      </w:r>
    </w:p>
    <w:p w:rsidR="00BA15B5" w:rsidRDefault="00BA15B5">
      <w:pPr>
        <w:pStyle w:val="Index1"/>
        <w:tabs>
          <w:tab w:val="right" w:leader="dot" w:pos="4449"/>
        </w:tabs>
        <w:rPr>
          <w:noProof/>
        </w:rPr>
      </w:pPr>
      <w:r w:rsidRPr="005C7303">
        <w:rPr>
          <w:rFonts w:cs="Arial"/>
          <w:noProof/>
          <w:color w:val="FF0000"/>
        </w:rPr>
        <w:t>Distal</w:t>
      </w:r>
      <w:r>
        <w:rPr>
          <w:noProof/>
        </w:rPr>
        <w:t xml:space="preserve"> · 110</w:t>
      </w:r>
    </w:p>
    <w:p w:rsidR="00BA15B5" w:rsidRDefault="00BA15B5">
      <w:pPr>
        <w:pStyle w:val="Index1"/>
        <w:tabs>
          <w:tab w:val="right" w:leader="dot" w:pos="4449"/>
        </w:tabs>
        <w:rPr>
          <w:noProof/>
        </w:rPr>
      </w:pPr>
      <w:r w:rsidRPr="005C7303">
        <w:rPr>
          <w:noProof/>
          <w:color w:val="FF0000"/>
        </w:rPr>
        <w:t>Distaler Teil</w:t>
      </w:r>
      <w:r>
        <w:rPr>
          <w:noProof/>
        </w:rPr>
        <w:t xml:space="preserve"> · 17</w:t>
      </w:r>
    </w:p>
    <w:p w:rsidR="00BA15B5" w:rsidRDefault="00BA15B5">
      <w:pPr>
        <w:pStyle w:val="Index1"/>
        <w:tabs>
          <w:tab w:val="right" w:leader="dot" w:pos="4449"/>
        </w:tabs>
        <w:rPr>
          <w:noProof/>
        </w:rPr>
      </w:pPr>
      <w:r w:rsidRPr="005C7303">
        <w:rPr>
          <w:rFonts w:cs="Arial"/>
          <w:noProof/>
          <w:color w:val="FF0000"/>
        </w:rPr>
        <w:t>Dolde</w:t>
      </w:r>
      <w:r>
        <w:rPr>
          <w:noProof/>
        </w:rPr>
        <w:t xml:space="preserve"> · 110</w:t>
      </w:r>
    </w:p>
    <w:p w:rsidR="00BA15B5" w:rsidRDefault="00BA15B5">
      <w:pPr>
        <w:pStyle w:val="Index1"/>
        <w:tabs>
          <w:tab w:val="right" w:leader="dot" w:pos="4449"/>
        </w:tabs>
        <w:rPr>
          <w:noProof/>
        </w:rPr>
      </w:pPr>
      <w:r w:rsidRPr="005C7303">
        <w:rPr>
          <w:rFonts w:cs="Arial"/>
          <w:noProof/>
          <w:color w:val="FF0000"/>
        </w:rPr>
        <w:t>Doppelt gekerbt</w:t>
      </w:r>
      <w:r>
        <w:rPr>
          <w:noProof/>
        </w:rPr>
        <w:t xml:space="preserve"> · 110</w:t>
      </w:r>
    </w:p>
    <w:p w:rsidR="00BA15B5" w:rsidRDefault="00BA15B5">
      <w:pPr>
        <w:pStyle w:val="Index1"/>
        <w:tabs>
          <w:tab w:val="right" w:leader="dot" w:pos="4449"/>
        </w:tabs>
        <w:rPr>
          <w:noProof/>
        </w:rPr>
      </w:pPr>
      <w:r w:rsidRPr="005C7303">
        <w:rPr>
          <w:rFonts w:cs="Arial"/>
          <w:noProof/>
          <w:color w:val="FF0000"/>
        </w:rPr>
        <w:t>Doppelt gekerbt (1)</w:t>
      </w:r>
      <w:r>
        <w:rPr>
          <w:noProof/>
        </w:rPr>
        <w:t xml:space="preserve"> · 56</w:t>
      </w:r>
    </w:p>
    <w:p w:rsidR="00BA15B5" w:rsidRDefault="00BA15B5">
      <w:pPr>
        <w:pStyle w:val="Index1"/>
        <w:tabs>
          <w:tab w:val="right" w:leader="dot" w:pos="4449"/>
        </w:tabs>
        <w:rPr>
          <w:noProof/>
        </w:rPr>
      </w:pPr>
      <w:r w:rsidRPr="005C7303">
        <w:rPr>
          <w:rFonts w:cs="Arial"/>
          <w:noProof/>
          <w:color w:val="FF0000"/>
        </w:rPr>
        <w:t>Doppelt gekerbt (2)</w:t>
      </w:r>
      <w:r>
        <w:rPr>
          <w:noProof/>
        </w:rPr>
        <w:t xml:space="preserve"> · 56</w:t>
      </w:r>
    </w:p>
    <w:p w:rsidR="00BA15B5" w:rsidRDefault="00BA15B5">
      <w:pPr>
        <w:pStyle w:val="Index1"/>
        <w:tabs>
          <w:tab w:val="right" w:leader="dot" w:pos="4449"/>
        </w:tabs>
        <w:rPr>
          <w:noProof/>
        </w:rPr>
      </w:pPr>
      <w:r w:rsidRPr="005C7303">
        <w:rPr>
          <w:rFonts w:cs="Arial"/>
          <w:noProof/>
          <w:color w:val="FF0000"/>
        </w:rPr>
        <w:t>Doppelt gesägt</w:t>
      </w:r>
      <w:r>
        <w:rPr>
          <w:noProof/>
        </w:rPr>
        <w:t xml:space="preserve"> · 110</w:t>
      </w:r>
    </w:p>
    <w:p w:rsidR="00BA15B5" w:rsidRDefault="00BA15B5">
      <w:pPr>
        <w:pStyle w:val="Index1"/>
        <w:tabs>
          <w:tab w:val="right" w:leader="dot" w:pos="4449"/>
        </w:tabs>
        <w:rPr>
          <w:noProof/>
        </w:rPr>
      </w:pPr>
      <w:r w:rsidRPr="005C7303">
        <w:rPr>
          <w:rFonts w:cs="Arial"/>
          <w:noProof/>
          <w:color w:val="FF0000"/>
        </w:rPr>
        <w:t>Doppelt gesägt (1)</w:t>
      </w:r>
      <w:r>
        <w:rPr>
          <w:noProof/>
        </w:rPr>
        <w:t xml:space="preserve"> · 56</w:t>
      </w:r>
    </w:p>
    <w:p w:rsidR="00BA15B5" w:rsidRDefault="00BA15B5">
      <w:pPr>
        <w:pStyle w:val="Index1"/>
        <w:tabs>
          <w:tab w:val="right" w:leader="dot" w:pos="4449"/>
        </w:tabs>
        <w:rPr>
          <w:noProof/>
        </w:rPr>
      </w:pPr>
      <w:r w:rsidRPr="005C7303">
        <w:rPr>
          <w:rFonts w:cs="Arial"/>
          <w:noProof/>
          <w:color w:val="FF0000"/>
        </w:rPr>
        <w:t>Doppelt gesägt (2)</w:t>
      </w:r>
      <w:r>
        <w:rPr>
          <w:noProof/>
        </w:rPr>
        <w:t xml:space="preserve"> · 56</w:t>
      </w:r>
    </w:p>
    <w:p w:rsidR="00BA15B5" w:rsidRDefault="00BA15B5">
      <w:pPr>
        <w:pStyle w:val="Index1"/>
        <w:tabs>
          <w:tab w:val="right" w:leader="dot" w:pos="4449"/>
        </w:tabs>
        <w:rPr>
          <w:noProof/>
        </w:rPr>
      </w:pPr>
      <w:r w:rsidRPr="005C7303">
        <w:rPr>
          <w:rFonts w:cs="Arial"/>
          <w:noProof/>
          <w:color w:val="FF0000"/>
        </w:rPr>
        <w:t>Doppelt gezähnt</w:t>
      </w:r>
      <w:r>
        <w:rPr>
          <w:noProof/>
        </w:rPr>
        <w:t xml:space="preserve"> · 110</w:t>
      </w:r>
    </w:p>
    <w:p w:rsidR="00BA15B5" w:rsidRDefault="00BA15B5">
      <w:pPr>
        <w:pStyle w:val="Index1"/>
        <w:tabs>
          <w:tab w:val="right" w:leader="dot" w:pos="4449"/>
        </w:tabs>
        <w:rPr>
          <w:noProof/>
        </w:rPr>
      </w:pPr>
      <w:r w:rsidRPr="005C7303">
        <w:rPr>
          <w:rFonts w:cs="Arial"/>
          <w:noProof/>
          <w:color w:val="FF0000"/>
        </w:rPr>
        <w:t>Doppelt gezähnt (1)</w:t>
      </w:r>
      <w:r>
        <w:rPr>
          <w:noProof/>
        </w:rPr>
        <w:t xml:space="preserve"> · 56</w:t>
      </w:r>
    </w:p>
    <w:p w:rsidR="00BA15B5" w:rsidRDefault="00BA15B5">
      <w:pPr>
        <w:pStyle w:val="Index1"/>
        <w:tabs>
          <w:tab w:val="right" w:leader="dot" w:pos="4449"/>
        </w:tabs>
        <w:rPr>
          <w:noProof/>
        </w:rPr>
      </w:pPr>
      <w:r w:rsidRPr="005C7303">
        <w:rPr>
          <w:rFonts w:cs="Arial"/>
          <w:noProof/>
          <w:color w:val="FF0000"/>
        </w:rPr>
        <w:t>Doppelt gezähnt (2)</w:t>
      </w:r>
      <w:r>
        <w:rPr>
          <w:noProof/>
        </w:rPr>
        <w:t xml:space="preserve"> · 56</w:t>
      </w:r>
    </w:p>
    <w:p w:rsidR="00BA15B5" w:rsidRDefault="00BA15B5">
      <w:pPr>
        <w:pStyle w:val="Index1"/>
        <w:tabs>
          <w:tab w:val="right" w:leader="dot" w:pos="4449"/>
        </w:tabs>
        <w:rPr>
          <w:noProof/>
        </w:rPr>
      </w:pPr>
      <w:r w:rsidRPr="005C7303">
        <w:rPr>
          <w:rFonts w:cs="Arial"/>
          <w:noProof/>
          <w:color w:val="FF0000"/>
        </w:rPr>
        <w:t>Dorn</w:t>
      </w:r>
      <w:r>
        <w:rPr>
          <w:noProof/>
        </w:rPr>
        <w:t xml:space="preserve"> · 110</w:t>
      </w:r>
    </w:p>
    <w:p w:rsidR="00BA15B5" w:rsidRDefault="00BA15B5">
      <w:pPr>
        <w:pStyle w:val="Index1"/>
        <w:tabs>
          <w:tab w:val="right" w:leader="dot" w:pos="4449"/>
        </w:tabs>
        <w:rPr>
          <w:noProof/>
        </w:rPr>
      </w:pPr>
      <w:r w:rsidRPr="005C7303">
        <w:rPr>
          <w:rFonts w:cs="Arial"/>
          <w:noProof/>
          <w:color w:val="FF0000"/>
        </w:rPr>
        <w:t>Dornig</w:t>
      </w:r>
      <w:r>
        <w:rPr>
          <w:noProof/>
        </w:rPr>
        <w:t xml:space="preserve"> · 57, 110</w:t>
      </w:r>
    </w:p>
    <w:p w:rsidR="00BA15B5" w:rsidRDefault="00BA15B5">
      <w:pPr>
        <w:pStyle w:val="Index1"/>
        <w:tabs>
          <w:tab w:val="right" w:leader="dot" w:pos="4449"/>
        </w:tabs>
        <w:rPr>
          <w:noProof/>
        </w:rPr>
      </w:pPr>
      <w:r w:rsidRPr="005C7303">
        <w:rPr>
          <w:rFonts w:cs="Arial"/>
          <w:noProof/>
          <w:color w:val="FF0000"/>
        </w:rPr>
        <w:t>Dornig (Stachelig)</w:t>
      </w:r>
      <w:r>
        <w:rPr>
          <w:noProof/>
        </w:rPr>
        <w:t xml:space="preserve"> · 110</w:t>
      </w:r>
    </w:p>
    <w:p w:rsidR="00BA15B5" w:rsidRDefault="00BA15B5">
      <w:pPr>
        <w:pStyle w:val="Index1"/>
        <w:tabs>
          <w:tab w:val="right" w:leader="dot" w:pos="4449"/>
        </w:tabs>
        <w:rPr>
          <w:noProof/>
        </w:rPr>
      </w:pPr>
      <w:r w:rsidRPr="005C7303">
        <w:rPr>
          <w:rFonts w:cs="Arial"/>
          <w:noProof/>
          <w:color w:val="FF0000"/>
        </w:rPr>
        <w:t>Dorsal</w:t>
      </w:r>
      <w:r>
        <w:rPr>
          <w:noProof/>
        </w:rPr>
        <w:t xml:space="preserve"> · 110</w:t>
      </w:r>
    </w:p>
    <w:p w:rsidR="00BA15B5" w:rsidRDefault="00BA15B5">
      <w:pPr>
        <w:pStyle w:val="Index1"/>
        <w:tabs>
          <w:tab w:val="right" w:leader="dot" w:pos="4449"/>
        </w:tabs>
        <w:rPr>
          <w:noProof/>
        </w:rPr>
      </w:pPr>
      <w:r w:rsidRPr="005C7303">
        <w:rPr>
          <w:rFonts w:cs="Arial"/>
          <w:noProof/>
          <w:color w:val="FF0000"/>
        </w:rPr>
        <w:t>Dreidimensionale Formen</w:t>
      </w:r>
      <w:r>
        <w:rPr>
          <w:noProof/>
        </w:rPr>
        <w:t xml:space="preserve"> · 44</w:t>
      </w:r>
    </w:p>
    <w:p w:rsidR="00BA15B5" w:rsidRDefault="00BA15B5">
      <w:pPr>
        <w:pStyle w:val="Index1"/>
        <w:tabs>
          <w:tab w:val="right" w:leader="dot" w:pos="4449"/>
        </w:tabs>
        <w:rPr>
          <w:noProof/>
        </w:rPr>
      </w:pPr>
      <w:r w:rsidRPr="005C7303">
        <w:rPr>
          <w:noProof/>
          <w:color w:val="FF0000"/>
        </w:rPr>
        <w:t>Dreieckig</w:t>
      </w:r>
      <w:r>
        <w:rPr>
          <w:noProof/>
        </w:rPr>
        <w:t xml:space="preserve"> · 19, 110</w:t>
      </w:r>
    </w:p>
    <w:p w:rsidR="00BA15B5" w:rsidRDefault="00BA15B5">
      <w:pPr>
        <w:pStyle w:val="Index1"/>
        <w:tabs>
          <w:tab w:val="right" w:leader="dot" w:pos="4449"/>
        </w:tabs>
        <w:rPr>
          <w:noProof/>
        </w:rPr>
      </w:pPr>
      <w:r w:rsidRPr="005C7303">
        <w:rPr>
          <w:rFonts w:cs="Arial"/>
          <w:noProof/>
          <w:color w:val="FF0000"/>
        </w:rPr>
        <w:t>Drillparzelle</w:t>
      </w:r>
      <w:r>
        <w:rPr>
          <w:noProof/>
        </w:rPr>
        <w:t xml:space="preserve"> · 5</w:t>
      </w:r>
    </w:p>
    <w:p w:rsidR="00BA15B5" w:rsidRDefault="00BA15B5">
      <w:pPr>
        <w:pStyle w:val="Index1"/>
        <w:tabs>
          <w:tab w:val="right" w:leader="dot" w:pos="4449"/>
        </w:tabs>
        <w:rPr>
          <w:noProof/>
        </w:rPr>
      </w:pPr>
      <w:r w:rsidRPr="005C7303">
        <w:rPr>
          <w:rFonts w:cs="Arial"/>
          <w:noProof/>
          <w:color w:val="FF0000"/>
        </w:rPr>
        <w:t>Drüsig</w:t>
      </w:r>
      <w:r>
        <w:rPr>
          <w:noProof/>
        </w:rPr>
        <w:t xml:space="preserve"> · 58, 111</w:t>
      </w:r>
    </w:p>
    <w:p w:rsidR="00BA15B5" w:rsidRDefault="00BA15B5">
      <w:pPr>
        <w:pStyle w:val="Index1"/>
        <w:tabs>
          <w:tab w:val="right" w:leader="dot" w:pos="4449"/>
        </w:tabs>
        <w:rPr>
          <w:noProof/>
        </w:rPr>
      </w:pPr>
      <w:r w:rsidRPr="005C7303">
        <w:rPr>
          <w:rFonts w:cs="Arial"/>
          <w:noProof/>
          <w:color w:val="FF0000"/>
        </w:rPr>
        <w:t>DUS</w:t>
      </w:r>
      <w:r>
        <w:rPr>
          <w:noProof/>
        </w:rPr>
        <w:t xml:space="preserve"> · 5</w:t>
      </w:r>
    </w:p>
    <w:p w:rsidR="00BA15B5" w:rsidRDefault="00BA15B5">
      <w:pPr>
        <w:pStyle w:val="Index1"/>
        <w:tabs>
          <w:tab w:val="right" w:leader="dot" w:pos="4449"/>
        </w:tabs>
        <w:rPr>
          <w:noProof/>
        </w:rPr>
      </w:pPr>
      <w:r w:rsidRPr="005C7303">
        <w:rPr>
          <w:rFonts w:cs="Arial"/>
          <w:noProof/>
          <w:color w:val="FF0000"/>
        </w:rPr>
        <w:t>DUS-Prüfung</w:t>
      </w:r>
      <w:r>
        <w:rPr>
          <w:noProof/>
        </w:rPr>
        <w:t xml:space="preserve"> · 5</w:t>
      </w:r>
    </w:p>
    <w:p w:rsidR="00BA15B5" w:rsidRDefault="00BA15B5">
      <w:pPr>
        <w:pStyle w:val="Index1"/>
        <w:tabs>
          <w:tab w:val="right" w:leader="dot" w:pos="4449"/>
        </w:tabs>
        <w:rPr>
          <w:noProof/>
        </w:rPr>
      </w:pPr>
      <w:r w:rsidRPr="005C7303">
        <w:rPr>
          <w:rFonts w:cs="Arial"/>
          <w:noProof/>
          <w:color w:val="FF0000"/>
        </w:rPr>
        <w:t>DUST, DUSTNT</w:t>
      </w:r>
      <w:r>
        <w:rPr>
          <w:noProof/>
        </w:rPr>
        <w:t xml:space="preserve"> · 5</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E</w:t>
      </w:r>
    </w:p>
    <w:p w:rsidR="00BA15B5" w:rsidRDefault="00BA15B5">
      <w:pPr>
        <w:pStyle w:val="Index1"/>
        <w:tabs>
          <w:tab w:val="right" w:leader="dot" w:pos="4449"/>
        </w:tabs>
        <w:rPr>
          <w:noProof/>
        </w:rPr>
      </w:pPr>
      <w:r w:rsidRPr="005C7303">
        <w:rPr>
          <w:rFonts w:cs="Arial"/>
          <w:noProof/>
          <w:color w:val="FF0000"/>
        </w:rPr>
        <w:t>Eben</w:t>
      </w:r>
      <w:r>
        <w:rPr>
          <w:noProof/>
        </w:rPr>
        <w:t xml:space="preserve"> · 111</w:t>
      </w:r>
    </w:p>
    <w:p w:rsidR="00BA15B5" w:rsidRDefault="00BA15B5">
      <w:pPr>
        <w:pStyle w:val="Index1"/>
        <w:tabs>
          <w:tab w:val="right" w:leader="dot" w:pos="4449"/>
        </w:tabs>
        <w:rPr>
          <w:noProof/>
        </w:rPr>
      </w:pPr>
      <w:r w:rsidRPr="005C7303">
        <w:rPr>
          <w:rFonts w:cs="Arial"/>
          <w:noProof/>
          <w:color w:val="FF0000"/>
        </w:rPr>
        <w:t>Effekt</w:t>
      </w:r>
      <w:r>
        <w:rPr>
          <w:noProof/>
        </w:rPr>
        <w:t xml:space="preserve"> · 126</w:t>
      </w:r>
    </w:p>
    <w:p w:rsidR="00BA15B5" w:rsidRDefault="00BA15B5">
      <w:pPr>
        <w:pStyle w:val="Index1"/>
        <w:tabs>
          <w:tab w:val="right" w:leader="dot" w:pos="4449"/>
        </w:tabs>
        <w:rPr>
          <w:noProof/>
        </w:rPr>
      </w:pPr>
      <w:r w:rsidRPr="005C7303">
        <w:rPr>
          <w:rFonts w:cs="Arial"/>
          <w:noProof/>
          <w:color w:val="FF0000"/>
        </w:rPr>
        <w:t>Effizienz</w:t>
      </w:r>
      <w:r>
        <w:rPr>
          <w:noProof/>
        </w:rPr>
        <w:t xml:space="preserve"> · 126</w:t>
      </w:r>
    </w:p>
    <w:p w:rsidR="00BA15B5" w:rsidRDefault="00BA15B5">
      <w:pPr>
        <w:pStyle w:val="Index1"/>
        <w:tabs>
          <w:tab w:val="right" w:leader="dot" w:pos="4449"/>
        </w:tabs>
        <w:rPr>
          <w:noProof/>
        </w:rPr>
      </w:pPr>
      <w:r w:rsidRPr="005C7303">
        <w:rPr>
          <w:rFonts w:cs="Arial"/>
          <w:noProof/>
          <w:color w:val="FF0000"/>
        </w:rPr>
        <w:t>Eiartig</w:t>
      </w:r>
      <w:r>
        <w:rPr>
          <w:noProof/>
        </w:rPr>
        <w:t xml:space="preserve"> · 111</w:t>
      </w:r>
    </w:p>
    <w:p w:rsidR="00BA15B5" w:rsidRDefault="00BA15B5">
      <w:pPr>
        <w:pStyle w:val="Index1"/>
        <w:tabs>
          <w:tab w:val="right" w:leader="dot" w:pos="4449"/>
        </w:tabs>
        <w:rPr>
          <w:noProof/>
        </w:rPr>
      </w:pPr>
      <w:r w:rsidRPr="005C7303">
        <w:rPr>
          <w:noProof/>
          <w:color w:val="FF0000"/>
        </w:rPr>
        <w:t>Eiförmig</w:t>
      </w:r>
      <w:r>
        <w:rPr>
          <w:noProof/>
        </w:rPr>
        <w:t xml:space="preserve"> · 19, 44, 111</w:t>
      </w:r>
    </w:p>
    <w:p w:rsidR="00BA15B5" w:rsidRDefault="00BA15B5">
      <w:pPr>
        <w:pStyle w:val="Index1"/>
        <w:tabs>
          <w:tab w:val="right" w:leader="dot" w:pos="4449"/>
        </w:tabs>
        <w:rPr>
          <w:noProof/>
        </w:rPr>
      </w:pPr>
      <w:r w:rsidRPr="005C7303">
        <w:rPr>
          <w:rFonts w:cs="Arial"/>
          <w:noProof/>
          <w:color w:val="FF0000"/>
        </w:rPr>
        <w:t>Einander ausschließende Ereignisse</w:t>
      </w:r>
      <w:r>
        <w:rPr>
          <w:noProof/>
        </w:rPr>
        <w:t xml:space="preserve"> · 126</w:t>
      </w:r>
    </w:p>
    <w:p w:rsidR="00BA15B5" w:rsidRDefault="00BA15B5">
      <w:pPr>
        <w:pStyle w:val="Index1"/>
        <w:tabs>
          <w:tab w:val="right" w:leader="dot" w:pos="4449"/>
        </w:tabs>
        <w:rPr>
          <w:noProof/>
        </w:rPr>
      </w:pPr>
      <w:r w:rsidRPr="005C7303">
        <w:rPr>
          <w:rFonts w:cs="Arial"/>
          <w:noProof/>
          <w:color w:val="FF0000"/>
        </w:rPr>
        <w:t>Einfache Blütenstände</w:t>
      </w:r>
      <w:r>
        <w:rPr>
          <w:noProof/>
        </w:rPr>
        <w:t xml:space="preserve"> · 54</w:t>
      </w:r>
    </w:p>
    <w:p w:rsidR="00BA15B5" w:rsidRDefault="00BA15B5">
      <w:pPr>
        <w:pStyle w:val="Index1"/>
        <w:tabs>
          <w:tab w:val="right" w:leader="dot" w:pos="4449"/>
        </w:tabs>
        <w:rPr>
          <w:noProof/>
        </w:rPr>
      </w:pPr>
      <w:r w:rsidRPr="005C7303">
        <w:rPr>
          <w:rFonts w:cs="Arial"/>
          <w:noProof/>
          <w:color w:val="FF0000"/>
        </w:rPr>
        <w:t>Einfacher Effekt</w:t>
      </w:r>
      <w:r>
        <w:rPr>
          <w:noProof/>
        </w:rPr>
        <w:t xml:space="preserve"> · 126</w:t>
      </w:r>
    </w:p>
    <w:p w:rsidR="00BA15B5" w:rsidRDefault="00BA15B5">
      <w:pPr>
        <w:pStyle w:val="Index1"/>
        <w:tabs>
          <w:tab w:val="right" w:leader="dot" w:pos="4449"/>
        </w:tabs>
        <w:rPr>
          <w:noProof/>
        </w:rPr>
      </w:pPr>
      <w:r w:rsidRPr="005C7303">
        <w:rPr>
          <w:rFonts w:cs="Arial"/>
          <w:noProof/>
          <w:color w:val="FF0000"/>
        </w:rPr>
        <w:t>Eingedrückt</w:t>
      </w:r>
      <w:r>
        <w:rPr>
          <w:noProof/>
        </w:rPr>
        <w:t xml:space="preserve"> · 43, 111</w:t>
      </w:r>
    </w:p>
    <w:p w:rsidR="00BA15B5" w:rsidRDefault="00BA15B5">
      <w:pPr>
        <w:pStyle w:val="Index1"/>
        <w:tabs>
          <w:tab w:val="right" w:leader="dot" w:pos="4449"/>
        </w:tabs>
        <w:rPr>
          <w:noProof/>
        </w:rPr>
      </w:pPr>
      <w:r w:rsidRPr="005C7303">
        <w:rPr>
          <w:rFonts w:cs="Arial"/>
          <w:noProof/>
          <w:color w:val="FF0000"/>
        </w:rPr>
        <w:t>Eingekerbt</w:t>
      </w:r>
      <w:r>
        <w:rPr>
          <w:noProof/>
        </w:rPr>
        <w:t xml:space="preserve"> · 43, 111</w:t>
      </w:r>
    </w:p>
    <w:p w:rsidR="00BA15B5" w:rsidRDefault="00BA15B5">
      <w:pPr>
        <w:pStyle w:val="Index1"/>
        <w:tabs>
          <w:tab w:val="right" w:leader="dot" w:pos="4449"/>
        </w:tabs>
        <w:rPr>
          <w:noProof/>
        </w:rPr>
      </w:pPr>
      <w:r w:rsidRPr="005C7303">
        <w:rPr>
          <w:rFonts w:cs="Arial"/>
          <w:noProof/>
          <w:color w:val="FF0000"/>
        </w:rPr>
        <w:t>Eingeschlossen</w:t>
      </w:r>
      <w:r>
        <w:rPr>
          <w:noProof/>
        </w:rPr>
        <w:t xml:space="preserve"> · 53, 111</w:t>
      </w:r>
    </w:p>
    <w:p w:rsidR="00BA15B5" w:rsidRDefault="00BA15B5">
      <w:pPr>
        <w:pStyle w:val="Index1"/>
        <w:tabs>
          <w:tab w:val="right" w:leader="dot" w:pos="4449"/>
        </w:tabs>
        <w:rPr>
          <w:noProof/>
        </w:rPr>
      </w:pPr>
      <w:r w:rsidRPr="005C7303">
        <w:rPr>
          <w:rFonts w:cs="Arial"/>
          <w:noProof/>
          <w:color w:val="FF0000"/>
        </w:rPr>
        <w:t>Eingesenkt</w:t>
      </w:r>
      <w:r>
        <w:rPr>
          <w:noProof/>
        </w:rPr>
        <w:t xml:space="preserve"> · 111</w:t>
      </w:r>
    </w:p>
    <w:p w:rsidR="00BA15B5" w:rsidRDefault="00BA15B5">
      <w:pPr>
        <w:pStyle w:val="Index1"/>
        <w:tabs>
          <w:tab w:val="right" w:leader="dot" w:pos="4449"/>
        </w:tabs>
        <w:rPr>
          <w:noProof/>
        </w:rPr>
      </w:pPr>
      <w:r w:rsidRPr="005C7303">
        <w:rPr>
          <w:rFonts w:cs="Arial"/>
          <w:noProof/>
          <w:color w:val="FF0000"/>
        </w:rPr>
        <w:t>Einwärts gebogen</w:t>
      </w:r>
      <w:r>
        <w:rPr>
          <w:noProof/>
        </w:rPr>
        <w:t xml:space="preserve"> · 52, 111</w:t>
      </w:r>
    </w:p>
    <w:p w:rsidR="00BA15B5" w:rsidRDefault="00BA15B5">
      <w:pPr>
        <w:pStyle w:val="Index1"/>
        <w:tabs>
          <w:tab w:val="right" w:leader="dot" w:pos="4449"/>
        </w:tabs>
        <w:rPr>
          <w:noProof/>
        </w:rPr>
      </w:pPr>
      <w:r w:rsidRPr="005C7303">
        <w:rPr>
          <w:rFonts w:cs="Arial"/>
          <w:noProof/>
          <w:color w:val="FF0000"/>
        </w:rPr>
        <w:t>Einwärts gerichtet</w:t>
      </w:r>
      <w:r>
        <w:rPr>
          <w:noProof/>
        </w:rPr>
        <w:t xml:space="preserve"> · 52, 111</w:t>
      </w:r>
    </w:p>
    <w:p w:rsidR="00BA15B5" w:rsidRDefault="00BA15B5">
      <w:pPr>
        <w:pStyle w:val="Index1"/>
        <w:tabs>
          <w:tab w:val="right" w:leader="dot" w:pos="4449"/>
        </w:tabs>
        <w:rPr>
          <w:noProof/>
        </w:rPr>
      </w:pPr>
      <w:r w:rsidRPr="005C7303">
        <w:rPr>
          <w:rFonts w:cs="Arial"/>
          <w:noProof/>
          <w:color w:val="FF0000"/>
        </w:rPr>
        <w:t>Einzelblütte</w:t>
      </w:r>
      <w:r>
        <w:rPr>
          <w:noProof/>
        </w:rPr>
        <w:t xml:space="preserve"> · 111</w:t>
      </w:r>
    </w:p>
    <w:p w:rsidR="00BA15B5" w:rsidRDefault="00BA15B5">
      <w:pPr>
        <w:pStyle w:val="Index1"/>
        <w:tabs>
          <w:tab w:val="right" w:leader="dot" w:pos="4449"/>
        </w:tabs>
        <w:rPr>
          <w:noProof/>
        </w:rPr>
      </w:pPr>
      <w:r w:rsidRPr="005C7303">
        <w:rPr>
          <w:rFonts w:eastAsia="Calibri"/>
          <w:noProof/>
          <w:color w:val="FF0000"/>
          <w:lang w:eastAsia="de-DE" w:bidi="de-DE"/>
        </w:rPr>
        <w:t>Einzelne Farbe</w:t>
      </w:r>
      <w:r>
        <w:rPr>
          <w:noProof/>
        </w:rPr>
        <w:t xml:space="preserve"> · 60, 61, 62</w:t>
      </w:r>
    </w:p>
    <w:p w:rsidR="00BA15B5" w:rsidRDefault="00BA15B5">
      <w:pPr>
        <w:pStyle w:val="Index1"/>
        <w:tabs>
          <w:tab w:val="right" w:leader="dot" w:pos="4449"/>
        </w:tabs>
        <w:rPr>
          <w:noProof/>
        </w:rPr>
      </w:pPr>
      <w:r w:rsidRPr="005C7303">
        <w:rPr>
          <w:rFonts w:cs="Arial"/>
          <w:noProof/>
          <w:color w:val="FF0000"/>
        </w:rPr>
        <w:t>Ellipsoid</w:t>
      </w:r>
      <w:r>
        <w:rPr>
          <w:noProof/>
        </w:rPr>
        <w:t xml:space="preserve"> · 44, 111</w:t>
      </w:r>
    </w:p>
    <w:p w:rsidR="00BA15B5" w:rsidRDefault="00BA15B5">
      <w:pPr>
        <w:pStyle w:val="Index1"/>
        <w:tabs>
          <w:tab w:val="right" w:leader="dot" w:pos="4449"/>
        </w:tabs>
        <w:rPr>
          <w:noProof/>
        </w:rPr>
      </w:pPr>
      <w:r w:rsidRPr="005C7303">
        <w:rPr>
          <w:noProof/>
          <w:color w:val="FF0000"/>
        </w:rPr>
        <w:t>Elliptisch</w:t>
      </w:r>
      <w:r>
        <w:rPr>
          <w:noProof/>
        </w:rPr>
        <w:t xml:space="preserve"> · 19, 111</w:t>
      </w:r>
    </w:p>
    <w:p w:rsidR="00BA15B5" w:rsidRDefault="00BA15B5">
      <w:pPr>
        <w:pStyle w:val="Index1"/>
        <w:tabs>
          <w:tab w:val="right" w:leader="dot" w:pos="4449"/>
        </w:tabs>
        <w:rPr>
          <w:noProof/>
        </w:rPr>
      </w:pPr>
      <w:r w:rsidRPr="005C7303">
        <w:rPr>
          <w:rFonts w:cs="Arial"/>
          <w:noProof/>
          <w:color w:val="FF0000"/>
        </w:rPr>
        <w:t>Elternformel</w:t>
      </w:r>
      <w:r>
        <w:rPr>
          <w:noProof/>
        </w:rPr>
        <w:t xml:space="preserve"> · 5</w:t>
      </w:r>
    </w:p>
    <w:p w:rsidR="00BA15B5" w:rsidRDefault="00BA15B5">
      <w:pPr>
        <w:pStyle w:val="Index1"/>
        <w:tabs>
          <w:tab w:val="right" w:leader="dot" w:pos="4449"/>
        </w:tabs>
        <w:rPr>
          <w:noProof/>
        </w:rPr>
      </w:pPr>
      <w:r w:rsidRPr="005C7303">
        <w:rPr>
          <w:rFonts w:cs="Arial"/>
          <w:noProof/>
          <w:color w:val="FF0000"/>
        </w:rPr>
        <w:t>Enthaart</w:t>
      </w:r>
      <w:r>
        <w:rPr>
          <w:noProof/>
        </w:rPr>
        <w:t xml:space="preserve"> · 111</w:t>
      </w:r>
    </w:p>
    <w:p w:rsidR="00BA15B5" w:rsidRDefault="00BA15B5">
      <w:pPr>
        <w:pStyle w:val="Index1"/>
        <w:tabs>
          <w:tab w:val="right" w:leader="dot" w:pos="4449"/>
        </w:tabs>
        <w:rPr>
          <w:noProof/>
        </w:rPr>
      </w:pPr>
      <w:r w:rsidRPr="005C7303">
        <w:rPr>
          <w:rFonts w:cs="Arial"/>
          <w:noProof/>
          <w:snapToGrid w:val="0"/>
          <w:color w:val="FF0000"/>
        </w:rPr>
        <w:t>Erläuternde Anmerkung (Prüfungsrichtlinien)</w:t>
      </w:r>
      <w:r>
        <w:rPr>
          <w:noProof/>
        </w:rPr>
        <w:t xml:space="preserve"> · 6</w:t>
      </w:r>
    </w:p>
    <w:p w:rsidR="00BA15B5" w:rsidRDefault="00BA15B5">
      <w:pPr>
        <w:pStyle w:val="Index1"/>
        <w:tabs>
          <w:tab w:val="right" w:leader="dot" w:pos="4449"/>
        </w:tabs>
        <w:rPr>
          <w:noProof/>
        </w:rPr>
      </w:pPr>
      <w:r w:rsidRPr="005C7303">
        <w:rPr>
          <w:rFonts w:cs="Arial"/>
          <w:noProof/>
          <w:color w:val="FF0000"/>
        </w:rPr>
        <w:t>Erwartungswert</w:t>
      </w:r>
      <w:r>
        <w:rPr>
          <w:noProof/>
        </w:rPr>
        <w:t xml:space="preserve"> · 126</w:t>
      </w:r>
    </w:p>
    <w:p w:rsidR="00BA15B5" w:rsidRDefault="00BA15B5">
      <w:pPr>
        <w:pStyle w:val="Index1"/>
        <w:tabs>
          <w:tab w:val="right" w:leader="dot" w:pos="4449"/>
        </w:tabs>
        <w:rPr>
          <w:noProof/>
        </w:rPr>
      </w:pPr>
      <w:r w:rsidRPr="005C7303">
        <w:rPr>
          <w:rFonts w:cs="Arial"/>
          <w:noProof/>
          <w:color w:val="FF0000"/>
        </w:rPr>
        <w:t>Erweiterter Redaktionsausschuß</w:t>
      </w:r>
      <w:r>
        <w:rPr>
          <w:noProof/>
        </w:rPr>
        <w:t xml:space="preserve"> · 6</w:t>
      </w:r>
    </w:p>
    <w:p w:rsidR="00BA15B5" w:rsidRDefault="00BA15B5">
      <w:pPr>
        <w:pStyle w:val="Index1"/>
        <w:tabs>
          <w:tab w:val="right" w:leader="dot" w:pos="4449"/>
        </w:tabs>
        <w:rPr>
          <w:noProof/>
        </w:rPr>
      </w:pPr>
      <w:r w:rsidRPr="005C7303">
        <w:rPr>
          <w:rFonts w:cs="Arial"/>
          <w:noProof/>
          <w:color w:val="FF0000"/>
        </w:rPr>
        <w:t>Exakter Fisher-Test</w:t>
      </w:r>
      <w:r>
        <w:rPr>
          <w:noProof/>
        </w:rPr>
        <w:t xml:space="preserve"> · 126</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F</w:t>
      </w:r>
    </w:p>
    <w:p w:rsidR="00BA15B5" w:rsidRDefault="00BA15B5">
      <w:pPr>
        <w:pStyle w:val="Index1"/>
        <w:tabs>
          <w:tab w:val="right" w:leader="dot" w:pos="4449"/>
        </w:tabs>
        <w:rPr>
          <w:noProof/>
        </w:rPr>
      </w:pPr>
      <w:r w:rsidRPr="005C7303">
        <w:rPr>
          <w:rFonts w:cs="Arial"/>
          <w:noProof/>
          <w:color w:val="FF0000"/>
        </w:rPr>
        <w:t>Fächerform</w:t>
      </w:r>
      <w:r>
        <w:rPr>
          <w:noProof/>
        </w:rPr>
        <w:t xml:space="preserve"> · 111</w:t>
      </w:r>
    </w:p>
    <w:p w:rsidR="00BA15B5" w:rsidRDefault="00BA15B5">
      <w:pPr>
        <w:pStyle w:val="Index1"/>
        <w:tabs>
          <w:tab w:val="right" w:leader="dot" w:pos="4449"/>
        </w:tabs>
        <w:rPr>
          <w:noProof/>
        </w:rPr>
      </w:pPr>
      <w:r w:rsidRPr="005C7303">
        <w:rPr>
          <w:rFonts w:cs="Arial"/>
          <w:noProof/>
          <w:color w:val="FF0000"/>
        </w:rPr>
        <w:t>Fächerförmig</w:t>
      </w:r>
      <w:r>
        <w:rPr>
          <w:noProof/>
        </w:rPr>
        <w:t xml:space="preserve"> · 111</w:t>
      </w:r>
    </w:p>
    <w:p w:rsidR="00BA15B5" w:rsidRDefault="00BA15B5">
      <w:pPr>
        <w:pStyle w:val="Index1"/>
        <w:tabs>
          <w:tab w:val="right" w:leader="dot" w:pos="4449"/>
        </w:tabs>
        <w:rPr>
          <w:noProof/>
        </w:rPr>
      </w:pPr>
      <w:r w:rsidRPr="005C7303">
        <w:rPr>
          <w:noProof/>
          <w:color w:val="FF0000"/>
        </w:rPr>
        <w:t>Fächerförmig (Fächerform)</w:t>
      </w:r>
      <w:r>
        <w:rPr>
          <w:noProof/>
        </w:rPr>
        <w:t xml:space="preserve"> · 20</w:t>
      </w:r>
    </w:p>
    <w:p w:rsidR="00BA15B5" w:rsidRDefault="00BA15B5">
      <w:pPr>
        <w:pStyle w:val="Index1"/>
        <w:tabs>
          <w:tab w:val="right" w:leader="dot" w:pos="4449"/>
        </w:tabs>
        <w:rPr>
          <w:noProof/>
        </w:rPr>
      </w:pPr>
      <w:r w:rsidRPr="005C7303">
        <w:rPr>
          <w:rFonts w:cs="Arial"/>
          <w:noProof/>
          <w:color w:val="FF0000"/>
        </w:rPr>
        <w:t>Fadenförmig</w:t>
      </w:r>
      <w:r>
        <w:rPr>
          <w:noProof/>
        </w:rPr>
        <w:t xml:space="preserve"> · 44, 111</w:t>
      </w:r>
    </w:p>
    <w:p w:rsidR="00BA15B5" w:rsidRDefault="00BA15B5">
      <w:pPr>
        <w:pStyle w:val="Index1"/>
        <w:tabs>
          <w:tab w:val="right" w:leader="dot" w:pos="4449"/>
        </w:tabs>
        <w:rPr>
          <w:noProof/>
        </w:rPr>
      </w:pPr>
      <w:r w:rsidRPr="005C7303">
        <w:rPr>
          <w:rFonts w:cs="Arial"/>
          <w:noProof/>
          <w:color w:val="FF0000"/>
        </w:rPr>
        <w:t>Faktor</w:t>
      </w:r>
      <w:r>
        <w:rPr>
          <w:noProof/>
        </w:rPr>
        <w:t xml:space="preserve"> · 126</w:t>
      </w:r>
    </w:p>
    <w:p w:rsidR="00BA15B5" w:rsidRDefault="00BA15B5">
      <w:pPr>
        <w:pStyle w:val="Index1"/>
        <w:tabs>
          <w:tab w:val="right" w:leader="dot" w:pos="4449"/>
        </w:tabs>
        <w:rPr>
          <w:noProof/>
        </w:rPr>
      </w:pPr>
      <w:r w:rsidRPr="005C7303">
        <w:rPr>
          <w:rFonts w:cs="Arial"/>
          <w:noProof/>
          <w:color w:val="FF0000"/>
        </w:rPr>
        <w:t>Faktorielle Anlage</w:t>
      </w:r>
      <w:r>
        <w:rPr>
          <w:noProof/>
        </w:rPr>
        <w:t xml:space="preserve"> · 126</w:t>
      </w:r>
    </w:p>
    <w:p w:rsidR="00BA15B5" w:rsidRDefault="00BA15B5">
      <w:pPr>
        <w:pStyle w:val="Index1"/>
        <w:tabs>
          <w:tab w:val="right" w:leader="dot" w:pos="4449"/>
        </w:tabs>
        <w:rPr>
          <w:noProof/>
        </w:rPr>
      </w:pPr>
      <w:r w:rsidRPr="005C7303">
        <w:rPr>
          <w:rFonts w:cs="Arial"/>
          <w:noProof/>
          <w:color w:val="FF0000"/>
        </w:rPr>
        <w:t>Faktorniveau</w:t>
      </w:r>
      <w:r>
        <w:rPr>
          <w:noProof/>
        </w:rPr>
        <w:t xml:space="preserve"> · 126</w:t>
      </w:r>
    </w:p>
    <w:p w:rsidR="00BA15B5" w:rsidRDefault="00BA15B5">
      <w:pPr>
        <w:pStyle w:val="Index1"/>
        <w:tabs>
          <w:tab w:val="right" w:leader="dot" w:pos="4449"/>
        </w:tabs>
        <w:rPr>
          <w:noProof/>
        </w:rPr>
      </w:pPr>
      <w:r w:rsidRPr="005C7303">
        <w:rPr>
          <w:rFonts w:cs="Arial"/>
          <w:noProof/>
          <w:color w:val="FF0000"/>
        </w:rPr>
        <w:t>Farbbereich</w:t>
      </w:r>
      <w:r>
        <w:rPr>
          <w:noProof/>
        </w:rPr>
        <w:t xml:space="preserve"> · 60, 62</w:t>
      </w:r>
    </w:p>
    <w:p w:rsidR="00BA15B5" w:rsidRDefault="00BA15B5">
      <w:pPr>
        <w:pStyle w:val="Index1"/>
        <w:tabs>
          <w:tab w:val="right" w:leader="dot" w:pos="4449"/>
        </w:tabs>
        <w:rPr>
          <w:noProof/>
        </w:rPr>
      </w:pPr>
      <w:r w:rsidRPr="005C7303">
        <w:rPr>
          <w:rFonts w:eastAsia="Calibri"/>
          <w:noProof/>
          <w:color w:val="FF0000"/>
          <w:lang w:eastAsia="de-DE" w:bidi="de-DE"/>
        </w:rPr>
        <w:t>Farbbezeichnungen</w:t>
      </w:r>
      <w:r>
        <w:rPr>
          <w:noProof/>
        </w:rPr>
        <w:t xml:space="preserve"> · 61, 62, 75, 111</w:t>
      </w:r>
    </w:p>
    <w:p w:rsidR="00BA15B5" w:rsidRDefault="00BA15B5">
      <w:pPr>
        <w:pStyle w:val="Index1"/>
        <w:tabs>
          <w:tab w:val="right" w:leader="dot" w:pos="4449"/>
        </w:tabs>
        <w:rPr>
          <w:noProof/>
        </w:rPr>
      </w:pPr>
      <w:r w:rsidRPr="005C7303">
        <w:rPr>
          <w:rFonts w:cs="Arial"/>
          <w:noProof/>
          <w:color w:val="FF0000"/>
        </w:rPr>
        <w:t>Farbe</w:t>
      </w:r>
      <w:r>
        <w:rPr>
          <w:noProof/>
        </w:rPr>
        <w:t xml:space="preserve"> · 59, 60, 61, 62, 63, 65, 67, 75, 111</w:t>
      </w:r>
    </w:p>
    <w:p w:rsidR="00BA15B5" w:rsidRDefault="00BA15B5">
      <w:pPr>
        <w:pStyle w:val="Index1"/>
        <w:tabs>
          <w:tab w:val="right" w:leader="dot" w:pos="4449"/>
        </w:tabs>
        <w:rPr>
          <w:noProof/>
        </w:rPr>
      </w:pPr>
      <w:r w:rsidRPr="005C7303">
        <w:rPr>
          <w:rFonts w:cs="Arial"/>
          <w:noProof/>
          <w:color w:val="FF0000"/>
        </w:rPr>
        <w:t xml:space="preserve">Farbe: </w:t>
      </w:r>
      <w:r w:rsidRPr="005C7303">
        <w:rPr>
          <w:noProof/>
          <w:color w:val="FF0000"/>
        </w:rPr>
        <w:t>Auf der Größe der Fläche basierendes Vorgehen</w:t>
      </w:r>
      <w:r>
        <w:rPr>
          <w:noProof/>
        </w:rPr>
        <w:t xml:space="preserve"> · 63</w:t>
      </w:r>
    </w:p>
    <w:p w:rsidR="00BA15B5" w:rsidRDefault="00BA15B5">
      <w:pPr>
        <w:pStyle w:val="Index1"/>
        <w:tabs>
          <w:tab w:val="right" w:leader="dot" w:pos="4449"/>
        </w:tabs>
        <w:rPr>
          <w:noProof/>
        </w:rPr>
      </w:pPr>
      <w:r w:rsidRPr="005C7303">
        <w:rPr>
          <w:rFonts w:cs="Arial"/>
          <w:noProof/>
          <w:color w:val="FF0000"/>
        </w:rPr>
        <w:t xml:space="preserve">Farbe: </w:t>
      </w:r>
      <w:r w:rsidRPr="005C7303">
        <w:rPr>
          <w:noProof/>
          <w:color w:val="FF0000"/>
        </w:rPr>
        <w:t>Auf der RHS-Farbkartennummer basierendes Vorgehen (Lissabon-Ansatz)</w:t>
      </w:r>
      <w:r>
        <w:rPr>
          <w:noProof/>
        </w:rPr>
        <w:t xml:space="preserve"> · 65</w:t>
      </w:r>
    </w:p>
    <w:p w:rsidR="00BA15B5" w:rsidRDefault="00BA15B5">
      <w:pPr>
        <w:pStyle w:val="Index1"/>
        <w:tabs>
          <w:tab w:val="right" w:leader="dot" w:pos="4449"/>
        </w:tabs>
        <w:rPr>
          <w:noProof/>
        </w:rPr>
      </w:pPr>
      <w:r w:rsidRPr="005C7303">
        <w:rPr>
          <w:rFonts w:cs="Arial"/>
          <w:noProof/>
          <w:color w:val="FF0000"/>
        </w:rPr>
        <w:t xml:space="preserve">Farbe: </w:t>
      </w:r>
      <w:r w:rsidRPr="005C7303">
        <w:rPr>
          <w:noProof/>
          <w:color w:val="FF0000"/>
        </w:rPr>
        <w:t>Auf einem bestimmten Teil eines Organs basierendes Vorgehen</w:t>
      </w:r>
      <w:r>
        <w:rPr>
          <w:noProof/>
        </w:rPr>
        <w:t xml:space="preserve"> · 64</w:t>
      </w:r>
    </w:p>
    <w:p w:rsidR="00BA15B5" w:rsidRDefault="00BA15B5">
      <w:pPr>
        <w:pStyle w:val="Index1"/>
        <w:tabs>
          <w:tab w:val="right" w:leader="dot" w:pos="4449"/>
        </w:tabs>
        <w:rPr>
          <w:noProof/>
        </w:rPr>
      </w:pPr>
      <w:r w:rsidRPr="005C7303">
        <w:rPr>
          <w:rFonts w:cs="Arial"/>
          <w:noProof/>
          <w:color w:val="FF0000"/>
        </w:rPr>
        <w:t xml:space="preserve">Farbe: </w:t>
      </w:r>
      <w:r w:rsidRPr="005C7303">
        <w:rPr>
          <w:noProof/>
          <w:color w:val="FF0000"/>
        </w:rPr>
        <w:t>Auf Gewebeschichten basierendes Vorgehen</w:t>
      </w:r>
      <w:r>
        <w:rPr>
          <w:noProof/>
        </w:rPr>
        <w:t xml:space="preserve"> · 63</w:t>
      </w:r>
    </w:p>
    <w:p w:rsidR="00BA15B5" w:rsidRDefault="00BA15B5">
      <w:pPr>
        <w:pStyle w:val="Index1"/>
        <w:tabs>
          <w:tab w:val="right" w:leader="dot" w:pos="4449"/>
        </w:tabs>
        <w:rPr>
          <w:noProof/>
        </w:rPr>
      </w:pPr>
      <w:r w:rsidRPr="005C7303">
        <w:rPr>
          <w:rFonts w:cs="Arial"/>
          <w:noProof/>
          <w:color w:val="FF0000"/>
        </w:rPr>
        <w:t>Farbe: Bedeutung</w:t>
      </w:r>
      <w:r>
        <w:rPr>
          <w:noProof/>
        </w:rPr>
        <w:t xml:space="preserve"> · 65</w:t>
      </w:r>
    </w:p>
    <w:p w:rsidR="00BA15B5" w:rsidRDefault="00BA15B5">
      <w:pPr>
        <w:pStyle w:val="Index1"/>
        <w:tabs>
          <w:tab w:val="right" w:leader="dot" w:pos="4449"/>
        </w:tabs>
        <w:rPr>
          <w:noProof/>
        </w:rPr>
      </w:pPr>
      <w:r w:rsidRPr="005C7303">
        <w:rPr>
          <w:noProof/>
          <w:color w:val="FF0000"/>
        </w:rPr>
        <w:t>Farbe: Fotoaufnahmen zur Illustration der Farbverteilung oder Farbmuster</w:t>
      </w:r>
      <w:r>
        <w:rPr>
          <w:noProof/>
        </w:rPr>
        <w:t xml:space="preserve"> · 73</w:t>
      </w:r>
    </w:p>
    <w:p w:rsidR="00BA15B5" w:rsidRDefault="00BA15B5">
      <w:pPr>
        <w:pStyle w:val="Index1"/>
        <w:tabs>
          <w:tab w:val="right" w:leader="dot" w:pos="4449"/>
        </w:tabs>
        <w:rPr>
          <w:noProof/>
        </w:rPr>
      </w:pPr>
      <w:r w:rsidRPr="005C7303">
        <w:rPr>
          <w:rFonts w:cs="Arial"/>
          <w:noProof/>
          <w:color w:val="FF0000"/>
        </w:rPr>
        <w:t>Farbe: Intensität</w:t>
      </w:r>
      <w:r>
        <w:rPr>
          <w:noProof/>
        </w:rPr>
        <w:t xml:space="preserve"> · 59, 60, 61, 62, 64, 67, 68, 115</w:t>
      </w:r>
    </w:p>
    <w:p w:rsidR="00BA15B5" w:rsidRDefault="00BA15B5">
      <w:pPr>
        <w:pStyle w:val="Index1"/>
        <w:tabs>
          <w:tab w:val="right" w:leader="dot" w:pos="4449"/>
        </w:tabs>
        <w:rPr>
          <w:noProof/>
        </w:rPr>
      </w:pPr>
      <w:r w:rsidRPr="005C7303">
        <w:rPr>
          <w:rFonts w:cs="Arial"/>
          <w:noProof/>
          <w:color w:val="FF0000"/>
        </w:rPr>
        <w:t>Farbe: Sättigung</w:t>
      </w:r>
      <w:r>
        <w:rPr>
          <w:noProof/>
        </w:rPr>
        <w:t xml:space="preserve"> · 59, 118</w:t>
      </w:r>
    </w:p>
    <w:p w:rsidR="00BA15B5" w:rsidRDefault="00BA15B5">
      <w:pPr>
        <w:pStyle w:val="Index1"/>
        <w:tabs>
          <w:tab w:val="right" w:leader="dot" w:pos="4449"/>
        </w:tabs>
        <w:rPr>
          <w:noProof/>
        </w:rPr>
      </w:pPr>
      <w:r w:rsidRPr="005C7303">
        <w:rPr>
          <w:rFonts w:cs="Arial"/>
          <w:noProof/>
          <w:color w:val="FF0000"/>
        </w:rPr>
        <w:t>Farbe: Ton</w:t>
      </w:r>
      <w:r>
        <w:rPr>
          <w:noProof/>
        </w:rPr>
        <w:t xml:space="preserve"> · 59, 64, 75, 120</w:t>
      </w:r>
    </w:p>
    <w:p w:rsidR="00BA15B5" w:rsidRDefault="00BA15B5">
      <w:pPr>
        <w:pStyle w:val="Index1"/>
        <w:tabs>
          <w:tab w:val="right" w:leader="dot" w:pos="4449"/>
        </w:tabs>
        <w:rPr>
          <w:noProof/>
        </w:rPr>
      </w:pPr>
      <w:r w:rsidRPr="005C7303">
        <w:rPr>
          <w:rFonts w:eastAsia="Calibri"/>
          <w:noProof/>
          <w:color w:val="FF0000"/>
          <w:lang w:eastAsia="de-DE" w:bidi="de-DE"/>
        </w:rPr>
        <w:t>Farbkarte</w:t>
      </w:r>
      <w:r>
        <w:rPr>
          <w:noProof/>
        </w:rPr>
        <w:t xml:space="preserve"> · 61, 62</w:t>
      </w:r>
    </w:p>
    <w:p w:rsidR="00BA15B5" w:rsidRDefault="00BA15B5">
      <w:pPr>
        <w:pStyle w:val="Index1"/>
        <w:tabs>
          <w:tab w:val="right" w:leader="dot" w:pos="4449"/>
        </w:tabs>
        <w:rPr>
          <w:noProof/>
        </w:rPr>
      </w:pPr>
      <w:r w:rsidRPr="005C7303">
        <w:rPr>
          <w:rFonts w:cs="Arial"/>
          <w:noProof/>
          <w:color w:val="FF0000"/>
        </w:rPr>
        <w:t>Farbkombinationen</w:t>
      </w:r>
      <w:r>
        <w:rPr>
          <w:noProof/>
        </w:rPr>
        <w:t xml:space="preserve"> · 60</w:t>
      </w:r>
    </w:p>
    <w:p w:rsidR="00BA15B5" w:rsidRDefault="00BA15B5">
      <w:pPr>
        <w:pStyle w:val="Index1"/>
        <w:tabs>
          <w:tab w:val="right" w:leader="dot" w:pos="4449"/>
        </w:tabs>
        <w:rPr>
          <w:noProof/>
        </w:rPr>
      </w:pPr>
      <w:r w:rsidRPr="005C7303">
        <w:rPr>
          <w:rFonts w:cs="Arial"/>
          <w:noProof/>
          <w:color w:val="FF0000"/>
        </w:rPr>
        <w:t>Farbmuster</w:t>
      </w:r>
      <w:r>
        <w:rPr>
          <w:noProof/>
        </w:rPr>
        <w:t xml:space="preserve"> · 59, 63, 65, 66, 67, 69, 70, 73</w:t>
      </w:r>
    </w:p>
    <w:p w:rsidR="00BA15B5" w:rsidRDefault="00BA15B5">
      <w:pPr>
        <w:pStyle w:val="Index1"/>
        <w:tabs>
          <w:tab w:val="right" w:leader="dot" w:pos="4449"/>
        </w:tabs>
        <w:rPr>
          <w:noProof/>
        </w:rPr>
      </w:pPr>
      <w:r w:rsidRPr="005C7303">
        <w:rPr>
          <w:noProof/>
          <w:color w:val="FF0000"/>
        </w:rPr>
        <w:t>Farbveränderung über einen gewissen Zeitraum</w:t>
      </w:r>
      <w:r>
        <w:rPr>
          <w:noProof/>
        </w:rPr>
        <w:t xml:space="preserve"> · 68</w:t>
      </w:r>
    </w:p>
    <w:p w:rsidR="00BA15B5" w:rsidRDefault="00BA15B5">
      <w:pPr>
        <w:pStyle w:val="Index1"/>
        <w:tabs>
          <w:tab w:val="right" w:leader="dot" w:pos="4449"/>
        </w:tabs>
        <w:rPr>
          <w:noProof/>
        </w:rPr>
      </w:pPr>
      <w:r w:rsidRPr="005C7303">
        <w:rPr>
          <w:rFonts w:cs="Arial"/>
          <w:noProof/>
          <w:color w:val="FF0000"/>
        </w:rPr>
        <w:t>Farbverteilung</w:t>
      </w:r>
      <w:r>
        <w:rPr>
          <w:noProof/>
        </w:rPr>
        <w:t xml:space="preserve"> · 63, 64, 65, 66, 67, 68, 69, 72, 73, 75, 111</w:t>
      </w:r>
    </w:p>
    <w:p w:rsidR="00BA15B5" w:rsidRDefault="00BA15B5">
      <w:pPr>
        <w:pStyle w:val="Index1"/>
        <w:tabs>
          <w:tab w:val="right" w:leader="dot" w:pos="4449"/>
        </w:tabs>
        <w:rPr>
          <w:noProof/>
        </w:rPr>
      </w:pPr>
      <w:r w:rsidRPr="005C7303">
        <w:rPr>
          <w:rFonts w:cs="Arial"/>
          <w:noProof/>
          <w:snapToGrid w:val="0"/>
          <w:color w:val="FF0000"/>
        </w:rPr>
        <w:t>Federführender Sachverständiger (Prüfungsrichtlinien)</w:t>
      </w:r>
      <w:r>
        <w:rPr>
          <w:noProof/>
        </w:rPr>
        <w:t xml:space="preserve"> · 6</w:t>
      </w:r>
    </w:p>
    <w:p w:rsidR="00BA15B5" w:rsidRDefault="00BA15B5">
      <w:pPr>
        <w:pStyle w:val="Index1"/>
        <w:tabs>
          <w:tab w:val="right" w:leader="dot" w:pos="4449"/>
        </w:tabs>
        <w:rPr>
          <w:noProof/>
        </w:rPr>
      </w:pPr>
      <w:r w:rsidRPr="005C7303">
        <w:rPr>
          <w:rFonts w:cs="Arial"/>
          <w:noProof/>
          <w:color w:val="FF0000"/>
        </w:rPr>
        <w:t>Fehlende Daten</w:t>
      </w:r>
      <w:r>
        <w:rPr>
          <w:noProof/>
        </w:rPr>
        <w:t xml:space="preserve"> · 127</w:t>
      </w:r>
    </w:p>
    <w:p w:rsidR="00BA15B5" w:rsidRDefault="00BA15B5">
      <w:pPr>
        <w:pStyle w:val="Index1"/>
        <w:tabs>
          <w:tab w:val="right" w:leader="dot" w:pos="4449"/>
        </w:tabs>
        <w:rPr>
          <w:noProof/>
        </w:rPr>
      </w:pPr>
      <w:r w:rsidRPr="005C7303">
        <w:rPr>
          <w:rFonts w:cs="Arial"/>
          <w:noProof/>
          <w:color w:val="FF0000"/>
        </w:rPr>
        <w:t>Fehler vom Typ I und vom Typ II</w:t>
      </w:r>
      <w:r>
        <w:rPr>
          <w:noProof/>
        </w:rPr>
        <w:t xml:space="preserve"> · 127</w:t>
      </w:r>
    </w:p>
    <w:p w:rsidR="00BA15B5" w:rsidRDefault="00BA15B5">
      <w:pPr>
        <w:pStyle w:val="Index1"/>
        <w:tabs>
          <w:tab w:val="right" w:leader="dot" w:pos="4449"/>
        </w:tabs>
        <w:rPr>
          <w:noProof/>
        </w:rPr>
      </w:pPr>
      <w:r w:rsidRPr="005C7303">
        <w:rPr>
          <w:rFonts w:cs="Arial"/>
          <w:noProof/>
          <w:color w:val="FF0000"/>
        </w:rPr>
        <w:t>Fein</w:t>
      </w:r>
      <w:r>
        <w:rPr>
          <w:noProof/>
        </w:rPr>
        <w:t xml:space="preserve"> · 112</w:t>
      </w:r>
    </w:p>
    <w:p w:rsidR="00BA15B5" w:rsidRDefault="00BA15B5">
      <w:pPr>
        <w:pStyle w:val="Index1"/>
        <w:tabs>
          <w:tab w:val="right" w:leader="dot" w:pos="4449"/>
        </w:tabs>
        <w:rPr>
          <w:noProof/>
        </w:rPr>
      </w:pPr>
      <w:r w:rsidRPr="005C7303">
        <w:rPr>
          <w:rFonts w:cs="Arial"/>
          <w:noProof/>
          <w:color w:val="FF0000"/>
        </w:rPr>
        <w:t>Fein gekerbt</w:t>
      </w:r>
      <w:r>
        <w:rPr>
          <w:noProof/>
        </w:rPr>
        <w:t xml:space="preserve"> · 56, 111</w:t>
      </w:r>
    </w:p>
    <w:p w:rsidR="00BA15B5" w:rsidRDefault="00BA15B5">
      <w:pPr>
        <w:pStyle w:val="Index1"/>
        <w:tabs>
          <w:tab w:val="right" w:leader="dot" w:pos="4449"/>
        </w:tabs>
        <w:rPr>
          <w:noProof/>
        </w:rPr>
      </w:pPr>
      <w:r w:rsidRPr="005C7303">
        <w:rPr>
          <w:rFonts w:cs="Arial"/>
          <w:noProof/>
          <w:color w:val="FF0000"/>
        </w:rPr>
        <w:t>Fein gesägt</w:t>
      </w:r>
      <w:r>
        <w:rPr>
          <w:noProof/>
        </w:rPr>
        <w:t xml:space="preserve"> · 56, 111</w:t>
      </w:r>
    </w:p>
    <w:p w:rsidR="00BA15B5" w:rsidRDefault="00BA15B5">
      <w:pPr>
        <w:pStyle w:val="Index1"/>
        <w:tabs>
          <w:tab w:val="right" w:leader="dot" w:pos="4449"/>
        </w:tabs>
        <w:rPr>
          <w:noProof/>
        </w:rPr>
      </w:pPr>
      <w:r w:rsidRPr="005C7303">
        <w:rPr>
          <w:rFonts w:cs="Arial"/>
          <w:noProof/>
          <w:color w:val="FF0000"/>
        </w:rPr>
        <w:t>Fein gezähnt</w:t>
      </w:r>
      <w:r>
        <w:rPr>
          <w:noProof/>
        </w:rPr>
        <w:t xml:space="preserve"> · 56, 112</w:t>
      </w:r>
    </w:p>
    <w:p w:rsidR="00BA15B5" w:rsidRDefault="00BA15B5">
      <w:pPr>
        <w:pStyle w:val="Index1"/>
        <w:tabs>
          <w:tab w:val="right" w:leader="dot" w:pos="4449"/>
        </w:tabs>
        <w:rPr>
          <w:noProof/>
        </w:rPr>
      </w:pPr>
      <w:r w:rsidRPr="005C7303">
        <w:rPr>
          <w:rFonts w:cs="Arial"/>
          <w:noProof/>
          <w:color w:val="FF0000"/>
        </w:rPr>
        <w:t>Fein zugespitzt</w:t>
      </w:r>
      <w:r>
        <w:rPr>
          <w:noProof/>
        </w:rPr>
        <w:t xml:space="preserve"> · 43, 112</w:t>
      </w:r>
    </w:p>
    <w:p w:rsidR="00BA15B5" w:rsidRDefault="00BA15B5">
      <w:pPr>
        <w:pStyle w:val="Index1"/>
        <w:tabs>
          <w:tab w:val="right" w:leader="dot" w:pos="4449"/>
        </w:tabs>
        <w:rPr>
          <w:noProof/>
        </w:rPr>
      </w:pPr>
      <w:r w:rsidRPr="005C7303">
        <w:rPr>
          <w:rFonts w:cs="Arial"/>
          <w:noProof/>
          <w:color w:val="FF0000"/>
        </w:rPr>
        <w:t>Feste Größe</w:t>
      </w:r>
      <w:r>
        <w:rPr>
          <w:noProof/>
        </w:rPr>
        <w:t xml:space="preserve"> · 127</w:t>
      </w:r>
    </w:p>
    <w:p w:rsidR="00BA15B5" w:rsidRDefault="00BA15B5">
      <w:pPr>
        <w:pStyle w:val="Index1"/>
        <w:tabs>
          <w:tab w:val="right" w:leader="dot" w:pos="4449"/>
        </w:tabs>
        <w:rPr>
          <w:noProof/>
        </w:rPr>
      </w:pPr>
      <w:r w:rsidRPr="005C7303">
        <w:rPr>
          <w:rFonts w:cs="Arial"/>
          <w:noProof/>
          <w:color w:val="FF0000"/>
        </w:rPr>
        <w:t>Fester Faktor</w:t>
      </w:r>
      <w:r>
        <w:rPr>
          <w:noProof/>
        </w:rPr>
        <w:t xml:space="preserve"> · 127</w:t>
      </w:r>
    </w:p>
    <w:p w:rsidR="00BA15B5" w:rsidRDefault="00BA15B5">
      <w:pPr>
        <w:pStyle w:val="Index1"/>
        <w:tabs>
          <w:tab w:val="right" w:leader="dot" w:pos="4449"/>
        </w:tabs>
        <w:rPr>
          <w:noProof/>
        </w:rPr>
      </w:pPr>
      <w:r w:rsidRPr="005C7303">
        <w:rPr>
          <w:rFonts w:cs="Arial"/>
          <w:noProof/>
          <w:color w:val="FF0000"/>
        </w:rPr>
        <w:t>Fibrös</w:t>
      </w:r>
      <w:r>
        <w:rPr>
          <w:noProof/>
        </w:rPr>
        <w:t xml:space="preserve"> · 112</w:t>
      </w:r>
    </w:p>
    <w:p w:rsidR="00BA15B5" w:rsidRDefault="00BA15B5">
      <w:pPr>
        <w:pStyle w:val="Index1"/>
        <w:tabs>
          <w:tab w:val="right" w:leader="dot" w:pos="4449"/>
        </w:tabs>
        <w:rPr>
          <w:noProof/>
        </w:rPr>
      </w:pPr>
      <w:r w:rsidRPr="005C7303">
        <w:rPr>
          <w:rFonts w:cs="Arial"/>
          <w:noProof/>
          <w:color w:val="FF0000"/>
        </w:rPr>
        <w:t>Filzig</w:t>
      </w:r>
      <w:r>
        <w:rPr>
          <w:noProof/>
        </w:rPr>
        <w:t xml:space="preserve"> · 50, 57, 112</w:t>
      </w:r>
    </w:p>
    <w:p w:rsidR="00BA15B5" w:rsidRDefault="00BA15B5">
      <w:pPr>
        <w:pStyle w:val="Index1"/>
        <w:tabs>
          <w:tab w:val="right" w:leader="dot" w:pos="4449"/>
        </w:tabs>
        <w:rPr>
          <w:noProof/>
        </w:rPr>
      </w:pPr>
      <w:r w:rsidRPr="005C7303">
        <w:rPr>
          <w:noProof/>
          <w:color w:val="FF0000"/>
        </w:rPr>
        <w:t>Fläche</w:t>
      </w:r>
      <w:r>
        <w:rPr>
          <w:noProof/>
        </w:rPr>
        <w:t xml:space="preserve"> · 65, 66, 67, 68</w:t>
      </w:r>
    </w:p>
    <w:p w:rsidR="00BA15B5" w:rsidRDefault="00BA15B5">
      <w:pPr>
        <w:pStyle w:val="Index1"/>
        <w:tabs>
          <w:tab w:val="right" w:leader="dot" w:pos="4449"/>
        </w:tabs>
        <w:rPr>
          <w:noProof/>
        </w:rPr>
      </w:pPr>
      <w:r w:rsidRPr="005C7303">
        <w:rPr>
          <w:rFonts w:cs="Arial"/>
          <w:noProof/>
          <w:color w:val="FF0000"/>
        </w:rPr>
        <w:t>Flächig</w:t>
      </w:r>
      <w:r>
        <w:rPr>
          <w:noProof/>
        </w:rPr>
        <w:t xml:space="preserve"> · 112</w:t>
      </w:r>
    </w:p>
    <w:p w:rsidR="00BA15B5" w:rsidRDefault="00BA15B5">
      <w:pPr>
        <w:pStyle w:val="Index1"/>
        <w:tabs>
          <w:tab w:val="right" w:leader="dot" w:pos="4449"/>
        </w:tabs>
        <w:rPr>
          <w:noProof/>
        </w:rPr>
      </w:pPr>
      <w:r w:rsidRPr="005C7303">
        <w:rPr>
          <w:noProof/>
          <w:color w:val="FF0000"/>
        </w:rPr>
        <w:t>Flammung</w:t>
      </w:r>
      <w:r>
        <w:rPr>
          <w:noProof/>
        </w:rPr>
        <w:t xml:space="preserve"> · 69, 70, 112</w:t>
      </w:r>
    </w:p>
    <w:p w:rsidR="00BA15B5" w:rsidRDefault="00BA15B5">
      <w:pPr>
        <w:pStyle w:val="Index1"/>
        <w:tabs>
          <w:tab w:val="right" w:leader="dot" w:pos="4449"/>
        </w:tabs>
        <w:rPr>
          <w:noProof/>
        </w:rPr>
      </w:pPr>
      <w:r w:rsidRPr="005C7303">
        <w:rPr>
          <w:rFonts w:cs="Arial"/>
          <w:noProof/>
          <w:color w:val="FF0000"/>
        </w:rPr>
        <w:t>Flaumig behaart</w:t>
      </w:r>
      <w:r>
        <w:rPr>
          <w:noProof/>
        </w:rPr>
        <w:t xml:space="preserve"> · 57, 112</w:t>
      </w:r>
    </w:p>
    <w:p w:rsidR="00BA15B5" w:rsidRDefault="00BA15B5">
      <w:pPr>
        <w:pStyle w:val="Index1"/>
        <w:tabs>
          <w:tab w:val="right" w:leader="dot" w:pos="4449"/>
        </w:tabs>
        <w:rPr>
          <w:noProof/>
        </w:rPr>
      </w:pPr>
      <w:r w:rsidRPr="005C7303">
        <w:rPr>
          <w:noProof/>
          <w:color w:val="FF0000"/>
        </w:rPr>
        <w:t>Fleck</w:t>
      </w:r>
      <w:r>
        <w:rPr>
          <w:noProof/>
        </w:rPr>
        <w:t xml:space="preserve"> · 70, 112</w:t>
      </w:r>
    </w:p>
    <w:p w:rsidR="00BA15B5" w:rsidRDefault="00BA15B5">
      <w:pPr>
        <w:pStyle w:val="Index1"/>
        <w:tabs>
          <w:tab w:val="right" w:leader="dot" w:pos="4449"/>
        </w:tabs>
        <w:rPr>
          <w:noProof/>
        </w:rPr>
      </w:pPr>
      <w:r w:rsidRPr="005C7303">
        <w:rPr>
          <w:noProof/>
          <w:color w:val="FF0000"/>
        </w:rPr>
        <w:t>Flecken</w:t>
      </w:r>
      <w:r>
        <w:rPr>
          <w:noProof/>
        </w:rPr>
        <w:t xml:space="preserve"> · 69, 112</w:t>
      </w:r>
    </w:p>
    <w:p w:rsidR="00BA15B5" w:rsidRDefault="00BA15B5">
      <w:pPr>
        <w:pStyle w:val="Index1"/>
        <w:tabs>
          <w:tab w:val="right" w:leader="dot" w:pos="4449"/>
        </w:tabs>
        <w:rPr>
          <w:noProof/>
        </w:rPr>
      </w:pPr>
      <w:r w:rsidRPr="005C7303">
        <w:rPr>
          <w:rFonts w:cs="Arial"/>
          <w:noProof/>
          <w:color w:val="FF0000"/>
        </w:rPr>
        <w:t>Fleischig</w:t>
      </w:r>
      <w:r>
        <w:rPr>
          <w:noProof/>
        </w:rPr>
        <w:t xml:space="preserve"> · 112</w:t>
      </w:r>
    </w:p>
    <w:p w:rsidR="00BA15B5" w:rsidRDefault="00BA15B5">
      <w:pPr>
        <w:pStyle w:val="Index1"/>
        <w:tabs>
          <w:tab w:val="right" w:leader="dot" w:pos="4449"/>
        </w:tabs>
        <w:rPr>
          <w:noProof/>
        </w:rPr>
      </w:pPr>
      <w:r w:rsidRPr="005C7303">
        <w:rPr>
          <w:rFonts w:cs="Arial"/>
          <w:noProof/>
          <w:color w:val="FF0000"/>
        </w:rPr>
        <w:t>Flockig</w:t>
      </w:r>
      <w:r>
        <w:rPr>
          <w:noProof/>
        </w:rPr>
        <w:t xml:space="preserve"> · 57, 112</w:t>
      </w:r>
    </w:p>
    <w:p w:rsidR="00BA15B5" w:rsidRDefault="00BA15B5">
      <w:pPr>
        <w:pStyle w:val="Index1"/>
        <w:tabs>
          <w:tab w:val="right" w:leader="dot" w:pos="4449"/>
        </w:tabs>
        <w:rPr>
          <w:noProof/>
        </w:rPr>
      </w:pPr>
      <w:r w:rsidRPr="005C7303">
        <w:rPr>
          <w:noProof/>
          <w:color w:val="FF0000"/>
        </w:rPr>
        <w:t>Form</w:t>
      </w:r>
      <w:r>
        <w:rPr>
          <w:noProof/>
        </w:rPr>
        <w:t xml:space="preserve"> · 19, 112</w:t>
      </w:r>
    </w:p>
    <w:p w:rsidR="00BA15B5" w:rsidRDefault="00BA15B5">
      <w:pPr>
        <w:pStyle w:val="Index2"/>
        <w:tabs>
          <w:tab w:val="right" w:leader="dot" w:pos="4449"/>
        </w:tabs>
        <w:rPr>
          <w:noProof/>
        </w:rPr>
      </w:pPr>
      <w:r w:rsidRPr="005C7303">
        <w:rPr>
          <w:noProof/>
          <w:color w:val="FF0000"/>
        </w:rPr>
        <w:t>Ausprägungstypen und -stufen/Anmerkungen</w:t>
      </w:r>
      <w:r>
        <w:rPr>
          <w:noProof/>
        </w:rPr>
        <w:t xml:space="preserve"> · 40</w:t>
      </w:r>
    </w:p>
    <w:p w:rsidR="00BA15B5" w:rsidRDefault="00BA15B5">
      <w:pPr>
        <w:pStyle w:val="Index2"/>
        <w:tabs>
          <w:tab w:val="right" w:leader="dot" w:pos="4449"/>
        </w:tabs>
        <w:rPr>
          <w:noProof/>
        </w:rPr>
      </w:pPr>
      <w:r w:rsidRPr="005C7303">
        <w:rPr>
          <w:noProof/>
          <w:color w:val="FF0000"/>
        </w:rPr>
        <w:t>Definition des Merkmals</w:t>
      </w:r>
      <w:r>
        <w:rPr>
          <w:noProof/>
        </w:rPr>
        <w:t xml:space="preserve"> · 41</w:t>
      </w:r>
    </w:p>
    <w:p w:rsidR="00BA15B5" w:rsidRDefault="00BA15B5">
      <w:pPr>
        <w:pStyle w:val="Index1"/>
        <w:tabs>
          <w:tab w:val="right" w:leader="dot" w:pos="4449"/>
        </w:tabs>
        <w:rPr>
          <w:noProof/>
        </w:rPr>
      </w:pPr>
      <w:r w:rsidRPr="005C7303">
        <w:rPr>
          <w:noProof/>
          <w:color w:val="FF0000"/>
        </w:rPr>
        <w:t>Form der Basis</w:t>
      </w:r>
      <w:r>
        <w:rPr>
          <w:noProof/>
        </w:rPr>
        <w:t xml:space="preserve"> · 21</w:t>
      </w:r>
    </w:p>
    <w:p w:rsidR="00BA15B5" w:rsidRDefault="00BA15B5">
      <w:pPr>
        <w:pStyle w:val="Index1"/>
        <w:tabs>
          <w:tab w:val="right" w:leader="dot" w:pos="4449"/>
        </w:tabs>
        <w:rPr>
          <w:noProof/>
        </w:rPr>
      </w:pPr>
      <w:r w:rsidRPr="005C7303">
        <w:rPr>
          <w:noProof/>
          <w:color w:val="FF0000"/>
        </w:rPr>
        <w:t>Form des Apex</w:t>
      </w:r>
      <w:r>
        <w:rPr>
          <w:noProof/>
        </w:rPr>
        <w:t xml:space="preserve"> · 21</w:t>
      </w:r>
    </w:p>
    <w:p w:rsidR="00BA15B5" w:rsidRDefault="00BA15B5">
      <w:pPr>
        <w:pStyle w:val="Index1"/>
        <w:tabs>
          <w:tab w:val="right" w:leader="dot" w:pos="4449"/>
        </w:tabs>
        <w:rPr>
          <w:noProof/>
        </w:rPr>
      </w:pPr>
      <w:r w:rsidRPr="005C7303">
        <w:rPr>
          <w:noProof/>
          <w:color w:val="FF0000"/>
        </w:rPr>
        <w:t>Form: Merkmale im Technischen Fragebogen</w:t>
      </w:r>
      <w:r>
        <w:rPr>
          <w:noProof/>
        </w:rPr>
        <w:t xml:space="preserve"> · 41</w:t>
      </w:r>
    </w:p>
    <w:p w:rsidR="00BA15B5" w:rsidRDefault="00BA15B5">
      <w:pPr>
        <w:pStyle w:val="Index1"/>
        <w:tabs>
          <w:tab w:val="right" w:leader="dot" w:pos="4449"/>
        </w:tabs>
        <w:rPr>
          <w:noProof/>
        </w:rPr>
      </w:pPr>
      <w:r w:rsidRPr="005C7303">
        <w:rPr>
          <w:rFonts w:cs="Arial"/>
          <w:noProof/>
          <w:color w:val="FF0000"/>
        </w:rPr>
        <w:t>Formbezogener Merkmale</w:t>
      </w:r>
      <w:r>
        <w:rPr>
          <w:noProof/>
        </w:rPr>
        <w:t xml:space="preserve"> · 21</w:t>
      </w:r>
    </w:p>
    <w:p w:rsidR="00BA15B5" w:rsidRDefault="00BA15B5">
      <w:pPr>
        <w:pStyle w:val="Index1"/>
        <w:tabs>
          <w:tab w:val="right" w:leader="dot" w:pos="4449"/>
        </w:tabs>
        <w:rPr>
          <w:noProof/>
        </w:rPr>
      </w:pPr>
      <w:r w:rsidRPr="005C7303">
        <w:rPr>
          <w:rFonts w:cs="Arial"/>
          <w:noProof/>
          <w:color w:val="FF0000"/>
        </w:rPr>
        <w:t>Formen der Basis</w:t>
      </w:r>
      <w:r>
        <w:rPr>
          <w:noProof/>
        </w:rPr>
        <w:t xml:space="preserve"> · 42</w:t>
      </w:r>
    </w:p>
    <w:p w:rsidR="00BA15B5" w:rsidRDefault="00BA15B5">
      <w:pPr>
        <w:pStyle w:val="Index1"/>
        <w:tabs>
          <w:tab w:val="right" w:leader="dot" w:pos="4449"/>
        </w:tabs>
        <w:rPr>
          <w:noProof/>
        </w:rPr>
      </w:pPr>
      <w:r w:rsidRPr="005C7303">
        <w:rPr>
          <w:noProof/>
          <w:color w:val="FF0000"/>
        </w:rPr>
        <w:t>Formen des Apex</w:t>
      </w:r>
      <w:r>
        <w:rPr>
          <w:noProof/>
        </w:rPr>
        <w:t xml:space="preserve"> · 43</w:t>
      </w:r>
    </w:p>
    <w:p w:rsidR="00BA15B5" w:rsidRDefault="00BA15B5">
      <w:pPr>
        <w:pStyle w:val="Index1"/>
        <w:tabs>
          <w:tab w:val="right" w:leader="dot" w:pos="4449"/>
        </w:tabs>
        <w:rPr>
          <w:noProof/>
        </w:rPr>
      </w:pPr>
      <w:r w:rsidRPr="005C7303">
        <w:rPr>
          <w:rFonts w:cs="Arial"/>
          <w:noProof/>
          <w:color w:val="FF0000"/>
        </w:rPr>
        <w:t>Frei kronblättrig</w:t>
      </w:r>
      <w:r>
        <w:rPr>
          <w:noProof/>
        </w:rPr>
        <w:t xml:space="preserve"> · 112</w:t>
      </w:r>
    </w:p>
    <w:p w:rsidR="00BA15B5" w:rsidRDefault="00BA15B5">
      <w:pPr>
        <w:pStyle w:val="Index1"/>
        <w:tabs>
          <w:tab w:val="right" w:leader="dot" w:pos="4449"/>
        </w:tabs>
        <w:rPr>
          <w:noProof/>
        </w:rPr>
      </w:pPr>
      <w:r w:rsidRPr="005C7303">
        <w:rPr>
          <w:rFonts w:cs="Arial"/>
          <w:noProof/>
          <w:color w:val="FF0000"/>
        </w:rPr>
        <w:t>Freiheitsgrade</w:t>
      </w:r>
      <w:r>
        <w:rPr>
          <w:noProof/>
        </w:rPr>
        <w:t xml:space="preserve"> · 127</w:t>
      </w:r>
    </w:p>
    <w:p w:rsidR="00BA15B5" w:rsidRDefault="00BA15B5">
      <w:pPr>
        <w:pStyle w:val="Index1"/>
        <w:tabs>
          <w:tab w:val="right" w:leader="dot" w:pos="4449"/>
        </w:tabs>
        <w:rPr>
          <w:noProof/>
        </w:rPr>
      </w:pPr>
      <w:r w:rsidRPr="005C7303">
        <w:rPr>
          <w:rFonts w:cs="Arial"/>
          <w:noProof/>
          <w:color w:val="FF0000"/>
        </w:rPr>
        <w:t>Freistehend</w:t>
      </w:r>
      <w:r>
        <w:rPr>
          <w:noProof/>
        </w:rPr>
        <w:t xml:space="preserve"> · 49, 53, 112</w:t>
      </w:r>
    </w:p>
    <w:p w:rsidR="00BA15B5" w:rsidRDefault="00BA15B5">
      <w:pPr>
        <w:pStyle w:val="Index1"/>
        <w:tabs>
          <w:tab w:val="right" w:leader="dot" w:pos="4449"/>
        </w:tabs>
        <w:rPr>
          <w:noProof/>
        </w:rPr>
      </w:pPr>
      <w:r w:rsidRPr="005C7303">
        <w:rPr>
          <w:rFonts w:cs="Arial"/>
          <w:noProof/>
          <w:color w:val="FF0000"/>
        </w:rPr>
        <w:t>F-Verhältnis</w:t>
      </w:r>
      <w:r>
        <w:rPr>
          <w:noProof/>
        </w:rPr>
        <w:t xml:space="preserve"> · 127</w:t>
      </w:r>
    </w:p>
    <w:p w:rsidR="00BA15B5" w:rsidRDefault="00BA15B5">
      <w:pPr>
        <w:pStyle w:val="Index1"/>
        <w:tabs>
          <w:tab w:val="right" w:leader="dot" w:pos="4449"/>
        </w:tabs>
        <w:rPr>
          <w:noProof/>
        </w:rPr>
      </w:pPr>
      <w:r w:rsidRPr="005C7303">
        <w:rPr>
          <w:rFonts w:cs="Arial"/>
          <w:noProof/>
          <w:color w:val="FF0000"/>
        </w:rPr>
        <w:t>F-Verteilung</w:t>
      </w:r>
      <w:r>
        <w:rPr>
          <w:noProof/>
        </w:rPr>
        <w:t xml:space="preserve"> · 127</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G</w:t>
      </w:r>
    </w:p>
    <w:p w:rsidR="00BA15B5" w:rsidRDefault="00BA15B5">
      <w:pPr>
        <w:pStyle w:val="Index1"/>
        <w:tabs>
          <w:tab w:val="right" w:leader="dot" w:pos="4449"/>
        </w:tabs>
        <w:rPr>
          <w:noProof/>
        </w:rPr>
      </w:pPr>
      <w:r w:rsidRPr="005C7303">
        <w:rPr>
          <w:rFonts w:cs="Arial"/>
          <w:noProof/>
          <w:color w:val="FF0000"/>
        </w:rPr>
        <w:t>G</w:t>
      </w:r>
      <w:r>
        <w:rPr>
          <w:noProof/>
        </w:rPr>
        <w:t xml:space="preserve"> · 6</w:t>
      </w:r>
    </w:p>
    <w:p w:rsidR="00BA15B5" w:rsidRDefault="00BA15B5">
      <w:pPr>
        <w:pStyle w:val="Index1"/>
        <w:tabs>
          <w:tab w:val="right" w:leader="dot" w:pos="4449"/>
        </w:tabs>
        <w:rPr>
          <w:noProof/>
        </w:rPr>
      </w:pPr>
      <w:r w:rsidRPr="005C7303">
        <w:rPr>
          <w:rFonts w:cs="Arial"/>
          <w:noProof/>
          <w:color w:val="FF0000"/>
        </w:rPr>
        <w:t>GAIA</w:t>
      </w:r>
      <w:r>
        <w:rPr>
          <w:noProof/>
        </w:rPr>
        <w:t xml:space="preserve"> · 6</w:t>
      </w:r>
    </w:p>
    <w:p w:rsidR="00BA15B5" w:rsidRDefault="00BA15B5">
      <w:pPr>
        <w:pStyle w:val="Index1"/>
        <w:tabs>
          <w:tab w:val="right" w:leader="dot" w:pos="4449"/>
        </w:tabs>
        <w:rPr>
          <w:noProof/>
        </w:rPr>
      </w:pPr>
      <w:r w:rsidRPr="005C7303">
        <w:rPr>
          <w:rFonts w:cs="Arial"/>
          <w:noProof/>
          <w:color w:val="FF0000"/>
        </w:rPr>
        <w:t>Ganzrandig</w:t>
      </w:r>
      <w:r>
        <w:rPr>
          <w:noProof/>
        </w:rPr>
        <w:t xml:space="preserve"> · 56, 112</w:t>
      </w:r>
    </w:p>
    <w:p w:rsidR="00BA15B5" w:rsidRDefault="00BA15B5">
      <w:pPr>
        <w:pStyle w:val="Index1"/>
        <w:tabs>
          <w:tab w:val="right" w:leader="dot" w:pos="4449"/>
        </w:tabs>
        <w:rPr>
          <w:noProof/>
        </w:rPr>
      </w:pPr>
      <w:r w:rsidRPr="005C7303">
        <w:rPr>
          <w:noProof/>
          <w:color w:val="FF0000"/>
        </w:rPr>
        <w:t>Geadert</w:t>
      </w:r>
      <w:r>
        <w:rPr>
          <w:noProof/>
        </w:rPr>
        <w:t xml:space="preserve"> · 69, 72, 112</w:t>
      </w:r>
    </w:p>
    <w:p w:rsidR="00BA15B5" w:rsidRDefault="00BA15B5">
      <w:pPr>
        <w:pStyle w:val="Index1"/>
        <w:tabs>
          <w:tab w:val="right" w:leader="dot" w:pos="4449"/>
        </w:tabs>
        <w:rPr>
          <w:noProof/>
        </w:rPr>
      </w:pPr>
      <w:r w:rsidRPr="005C7303">
        <w:rPr>
          <w:rFonts w:cs="Arial"/>
          <w:noProof/>
          <w:color w:val="FF0000"/>
        </w:rPr>
        <w:t>Geballt</w:t>
      </w:r>
      <w:r>
        <w:rPr>
          <w:noProof/>
        </w:rPr>
        <w:t xml:space="preserve"> · 112</w:t>
      </w:r>
    </w:p>
    <w:p w:rsidR="00BA15B5" w:rsidRDefault="00BA15B5">
      <w:pPr>
        <w:pStyle w:val="Index1"/>
        <w:tabs>
          <w:tab w:val="right" w:leader="dot" w:pos="4449"/>
        </w:tabs>
        <w:rPr>
          <w:noProof/>
        </w:rPr>
      </w:pPr>
      <w:r w:rsidRPr="005C7303">
        <w:rPr>
          <w:rFonts w:cs="Arial"/>
          <w:noProof/>
          <w:color w:val="FF0000"/>
        </w:rPr>
        <w:t>Gebogen</w:t>
      </w:r>
      <w:r>
        <w:rPr>
          <w:noProof/>
        </w:rPr>
        <w:t xml:space="preserve"> · 52, 112</w:t>
      </w:r>
    </w:p>
    <w:p w:rsidR="00BA15B5" w:rsidRDefault="00BA15B5">
      <w:pPr>
        <w:pStyle w:val="Index1"/>
        <w:tabs>
          <w:tab w:val="right" w:leader="dot" w:pos="4449"/>
        </w:tabs>
        <w:rPr>
          <w:noProof/>
        </w:rPr>
      </w:pPr>
      <w:r w:rsidRPr="005C7303">
        <w:rPr>
          <w:rFonts w:cs="Arial"/>
          <w:noProof/>
          <w:color w:val="FF0000"/>
        </w:rPr>
        <w:t>Gebuchtet</w:t>
      </w:r>
      <w:r>
        <w:rPr>
          <w:noProof/>
        </w:rPr>
        <w:t xml:space="preserve"> · 56, 112</w:t>
      </w:r>
    </w:p>
    <w:p w:rsidR="00BA15B5" w:rsidRDefault="00BA15B5">
      <w:pPr>
        <w:pStyle w:val="Index1"/>
        <w:tabs>
          <w:tab w:val="right" w:leader="dot" w:pos="4449"/>
        </w:tabs>
        <w:rPr>
          <w:noProof/>
        </w:rPr>
      </w:pPr>
      <w:r w:rsidRPr="005C7303">
        <w:rPr>
          <w:noProof/>
          <w:color w:val="FF0000"/>
        </w:rPr>
        <w:t>Gefleckt</w:t>
      </w:r>
      <w:r>
        <w:rPr>
          <w:noProof/>
        </w:rPr>
        <w:t xml:space="preserve"> · 69, 70, 112</w:t>
      </w:r>
    </w:p>
    <w:p w:rsidR="00BA15B5" w:rsidRDefault="00BA15B5">
      <w:pPr>
        <w:pStyle w:val="Index1"/>
        <w:tabs>
          <w:tab w:val="right" w:leader="dot" w:pos="4449"/>
        </w:tabs>
        <w:rPr>
          <w:noProof/>
        </w:rPr>
      </w:pPr>
      <w:r w:rsidRPr="005C7303">
        <w:rPr>
          <w:noProof/>
          <w:color w:val="FF0000"/>
        </w:rPr>
        <w:t>Geflügelt</w:t>
      </w:r>
      <w:r>
        <w:rPr>
          <w:noProof/>
        </w:rPr>
        <w:t xml:space="preserve"> · 20</w:t>
      </w:r>
    </w:p>
    <w:p w:rsidR="00BA15B5" w:rsidRDefault="00BA15B5">
      <w:pPr>
        <w:pStyle w:val="Index1"/>
        <w:tabs>
          <w:tab w:val="right" w:leader="dot" w:pos="4449"/>
        </w:tabs>
        <w:rPr>
          <w:noProof/>
        </w:rPr>
      </w:pPr>
      <w:r w:rsidRPr="005C7303">
        <w:rPr>
          <w:rFonts w:cs="Arial"/>
          <w:noProof/>
          <w:color w:val="FF0000"/>
        </w:rPr>
        <w:t>Gefranst</w:t>
      </w:r>
      <w:r>
        <w:rPr>
          <w:noProof/>
        </w:rPr>
        <w:t xml:space="preserve"> · 56, 58, 112</w:t>
      </w:r>
    </w:p>
    <w:p w:rsidR="00BA15B5" w:rsidRDefault="00BA15B5">
      <w:pPr>
        <w:pStyle w:val="Index1"/>
        <w:tabs>
          <w:tab w:val="right" w:leader="dot" w:pos="4449"/>
        </w:tabs>
        <w:rPr>
          <w:noProof/>
        </w:rPr>
      </w:pPr>
      <w:r w:rsidRPr="005C7303">
        <w:rPr>
          <w:rFonts w:cs="Arial"/>
          <w:noProof/>
          <w:color w:val="FF0000"/>
        </w:rPr>
        <w:t>Gefurcht</w:t>
      </w:r>
      <w:r>
        <w:rPr>
          <w:noProof/>
        </w:rPr>
        <w:t xml:space="preserve"> · 58, 112</w:t>
      </w:r>
    </w:p>
    <w:p w:rsidR="00BA15B5" w:rsidRDefault="00BA15B5">
      <w:pPr>
        <w:pStyle w:val="Index1"/>
        <w:tabs>
          <w:tab w:val="right" w:leader="dot" w:pos="4449"/>
        </w:tabs>
        <w:rPr>
          <w:noProof/>
        </w:rPr>
      </w:pPr>
      <w:r w:rsidRPr="005C7303">
        <w:rPr>
          <w:rFonts w:cs="Arial"/>
          <w:noProof/>
          <w:color w:val="FF0000"/>
        </w:rPr>
        <w:t>Gekerbt</w:t>
      </w:r>
      <w:r>
        <w:rPr>
          <w:noProof/>
        </w:rPr>
        <w:t xml:space="preserve"> · 56, 112</w:t>
      </w:r>
    </w:p>
    <w:p w:rsidR="00BA15B5" w:rsidRDefault="00BA15B5">
      <w:pPr>
        <w:pStyle w:val="Index1"/>
        <w:tabs>
          <w:tab w:val="right" w:leader="dot" w:pos="4449"/>
        </w:tabs>
        <w:rPr>
          <w:noProof/>
        </w:rPr>
      </w:pPr>
      <w:r w:rsidRPr="005C7303">
        <w:rPr>
          <w:rFonts w:cs="Arial"/>
          <w:noProof/>
          <w:color w:val="FF0000"/>
        </w:rPr>
        <w:t>Gekniet</w:t>
      </w:r>
      <w:r>
        <w:rPr>
          <w:noProof/>
        </w:rPr>
        <w:t xml:space="preserve"> · 112</w:t>
      </w:r>
    </w:p>
    <w:p w:rsidR="00BA15B5" w:rsidRDefault="00BA15B5">
      <w:pPr>
        <w:pStyle w:val="Index1"/>
        <w:tabs>
          <w:tab w:val="right" w:leader="dot" w:pos="4449"/>
        </w:tabs>
        <w:rPr>
          <w:noProof/>
        </w:rPr>
      </w:pPr>
      <w:r w:rsidRPr="005C7303">
        <w:rPr>
          <w:rFonts w:cs="Arial"/>
          <w:noProof/>
          <w:color w:val="FF0000"/>
        </w:rPr>
        <w:t>Gekraust</w:t>
      </w:r>
      <w:r>
        <w:rPr>
          <w:noProof/>
        </w:rPr>
        <w:t xml:space="preserve"> · 56, 112</w:t>
      </w:r>
    </w:p>
    <w:p w:rsidR="00BA15B5" w:rsidRDefault="00BA15B5">
      <w:pPr>
        <w:pStyle w:val="Index1"/>
        <w:tabs>
          <w:tab w:val="right" w:leader="dot" w:pos="4449"/>
        </w:tabs>
        <w:rPr>
          <w:noProof/>
        </w:rPr>
      </w:pPr>
      <w:r w:rsidRPr="005C7303">
        <w:rPr>
          <w:rFonts w:cs="Arial"/>
          <w:noProof/>
          <w:color w:val="FF0000"/>
        </w:rPr>
        <w:t>Gelappt</w:t>
      </w:r>
      <w:r>
        <w:rPr>
          <w:noProof/>
        </w:rPr>
        <w:t xml:space="preserve"> · 43</w:t>
      </w:r>
    </w:p>
    <w:p w:rsidR="00BA15B5" w:rsidRDefault="00BA15B5">
      <w:pPr>
        <w:pStyle w:val="Index1"/>
        <w:tabs>
          <w:tab w:val="right" w:leader="dot" w:pos="4449"/>
        </w:tabs>
        <w:rPr>
          <w:noProof/>
        </w:rPr>
      </w:pPr>
      <w:r w:rsidRPr="005C7303">
        <w:rPr>
          <w:rFonts w:cs="Arial"/>
          <w:noProof/>
          <w:color w:val="FF0000"/>
        </w:rPr>
        <w:t>Genie-Datenbank</w:t>
      </w:r>
      <w:r>
        <w:rPr>
          <w:noProof/>
        </w:rPr>
        <w:t xml:space="preserve"> · 6</w:t>
      </w:r>
    </w:p>
    <w:p w:rsidR="00BA15B5" w:rsidRDefault="00BA15B5">
      <w:pPr>
        <w:pStyle w:val="Index1"/>
        <w:tabs>
          <w:tab w:val="right" w:leader="dot" w:pos="4449"/>
        </w:tabs>
        <w:rPr>
          <w:noProof/>
        </w:rPr>
      </w:pPr>
      <w:r w:rsidRPr="005C7303">
        <w:rPr>
          <w:rFonts w:cs="Arial"/>
          <w:noProof/>
          <w:color w:val="FF0000"/>
        </w:rPr>
        <w:t>Geöhrt</w:t>
      </w:r>
      <w:r>
        <w:rPr>
          <w:noProof/>
        </w:rPr>
        <w:t xml:space="preserve"> · 113</w:t>
      </w:r>
    </w:p>
    <w:p w:rsidR="00BA15B5" w:rsidRDefault="00BA15B5">
      <w:pPr>
        <w:pStyle w:val="Index1"/>
        <w:tabs>
          <w:tab w:val="right" w:leader="dot" w:pos="4449"/>
        </w:tabs>
        <w:rPr>
          <w:noProof/>
        </w:rPr>
      </w:pPr>
      <w:r w:rsidRPr="005C7303">
        <w:rPr>
          <w:noProof/>
          <w:color w:val="FF0000"/>
        </w:rPr>
        <w:t>Gepunktet</w:t>
      </w:r>
      <w:r>
        <w:rPr>
          <w:noProof/>
        </w:rPr>
        <w:t xml:space="preserve"> · 69, 70, 113</w:t>
      </w:r>
    </w:p>
    <w:p w:rsidR="00BA15B5" w:rsidRDefault="00BA15B5">
      <w:pPr>
        <w:pStyle w:val="Index1"/>
        <w:tabs>
          <w:tab w:val="right" w:leader="dot" w:pos="4449"/>
        </w:tabs>
        <w:rPr>
          <w:noProof/>
        </w:rPr>
      </w:pPr>
      <w:r w:rsidRPr="005C7303">
        <w:rPr>
          <w:rFonts w:cs="Arial"/>
          <w:noProof/>
          <w:color w:val="FF0000"/>
        </w:rPr>
        <w:t>Gerade</w:t>
      </w:r>
      <w:r>
        <w:rPr>
          <w:noProof/>
        </w:rPr>
        <w:t xml:space="preserve"> · 113</w:t>
      </w:r>
    </w:p>
    <w:p w:rsidR="00BA15B5" w:rsidRDefault="00BA15B5">
      <w:pPr>
        <w:pStyle w:val="Index1"/>
        <w:tabs>
          <w:tab w:val="right" w:leader="dot" w:pos="4449"/>
        </w:tabs>
        <w:rPr>
          <w:noProof/>
        </w:rPr>
      </w:pPr>
      <w:r w:rsidRPr="005C7303">
        <w:rPr>
          <w:rFonts w:cs="Arial"/>
          <w:noProof/>
          <w:color w:val="FF0000"/>
        </w:rPr>
        <w:t>Gerieft</w:t>
      </w:r>
      <w:r>
        <w:rPr>
          <w:noProof/>
        </w:rPr>
        <w:t xml:space="preserve"> · 58, 113</w:t>
      </w:r>
    </w:p>
    <w:p w:rsidR="00BA15B5" w:rsidRDefault="00BA15B5">
      <w:pPr>
        <w:pStyle w:val="Index1"/>
        <w:tabs>
          <w:tab w:val="right" w:leader="dot" w:pos="4449"/>
        </w:tabs>
        <w:rPr>
          <w:noProof/>
        </w:rPr>
      </w:pPr>
      <w:r w:rsidRPr="005C7303">
        <w:rPr>
          <w:rFonts w:cs="Arial"/>
          <w:noProof/>
          <w:color w:val="FF0000"/>
        </w:rPr>
        <w:t>Gerillt</w:t>
      </w:r>
      <w:r>
        <w:rPr>
          <w:noProof/>
        </w:rPr>
        <w:t xml:space="preserve"> · 58, 113</w:t>
      </w:r>
    </w:p>
    <w:p w:rsidR="00BA15B5" w:rsidRDefault="00BA15B5">
      <w:pPr>
        <w:pStyle w:val="Index1"/>
        <w:tabs>
          <w:tab w:val="right" w:leader="dot" w:pos="4449"/>
        </w:tabs>
        <w:rPr>
          <w:noProof/>
        </w:rPr>
      </w:pPr>
      <w:r w:rsidRPr="005C7303">
        <w:rPr>
          <w:rFonts w:cs="Arial"/>
          <w:noProof/>
          <w:color w:val="FF0000"/>
        </w:rPr>
        <w:t>Gesägt</w:t>
      </w:r>
      <w:r>
        <w:rPr>
          <w:noProof/>
        </w:rPr>
        <w:t xml:space="preserve"> · 56, 113</w:t>
      </w:r>
    </w:p>
    <w:p w:rsidR="00BA15B5" w:rsidRDefault="00BA15B5">
      <w:pPr>
        <w:pStyle w:val="Index1"/>
        <w:tabs>
          <w:tab w:val="right" w:leader="dot" w:pos="4449"/>
        </w:tabs>
        <w:rPr>
          <w:noProof/>
        </w:rPr>
      </w:pPr>
      <w:r w:rsidRPr="005C7303">
        <w:rPr>
          <w:rFonts w:cs="Arial"/>
          <w:noProof/>
          <w:color w:val="FF0000"/>
        </w:rPr>
        <w:t>Geschrumpft</w:t>
      </w:r>
      <w:r>
        <w:rPr>
          <w:noProof/>
        </w:rPr>
        <w:t xml:space="preserve"> · 113</w:t>
      </w:r>
    </w:p>
    <w:p w:rsidR="00BA15B5" w:rsidRDefault="00BA15B5">
      <w:pPr>
        <w:pStyle w:val="Index1"/>
        <w:tabs>
          <w:tab w:val="right" w:leader="dot" w:pos="4449"/>
        </w:tabs>
        <w:rPr>
          <w:noProof/>
        </w:rPr>
      </w:pPr>
      <w:r w:rsidRPr="005C7303">
        <w:rPr>
          <w:rFonts w:cs="Arial"/>
          <w:noProof/>
          <w:color w:val="FF0000"/>
        </w:rPr>
        <w:t>Geschwänzt</w:t>
      </w:r>
      <w:r>
        <w:rPr>
          <w:noProof/>
        </w:rPr>
        <w:t xml:space="preserve"> · 43, 113</w:t>
      </w:r>
    </w:p>
    <w:p w:rsidR="00BA15B5" w:rsidRDefault="00BA15B5">
      <w:pPr>
        <w:pStyle w:val="Index1"/>
        <w:tabs>
          <w:tab w:val="right" w:leader="dot" w:pos="4449"/>
        </w:tabs>
        <w:rPr>
          <w:noProof/>
        </w:rPr>
      </w:pPr>
      <w:r w:rsidRPr="005C7303">
        <w:rPr>
          <w:rFonts w:cs="Arial"/>
          <w:noProof/>
          <w:color w:val="FF0000"/>
        </w:rPr>
        <w:t>Gespornt</w:t>
      </w:r>
      <w:r>
        <w:rPr>
          <w:noProof/>
        </w:rPr>
        <w:t xml:space="preserve"> · 42</w:t>
      </w:r>
    </w:p>
    <w:p w:rsidR="00BA15B5" w:rsidRDefault="00BA15B5">
      <w:pPr>
        <w:pStyle w:val="Index1"/>
        <w:tabs>
          <w:tab w:val="right" w:leader="dot" w:pos="4449"/>
        </w:tabs>
        <w:rPr>
          <w:noProof/>
        </w:rPr>
      </w:pPr>
      <w:r w:rsidRPr="005C7303">
        <w:rPr>
          <w:rFonts w:cs="Arial"/>
          <w:noProof/>
          <w:color w:val="FF0000"/>
        </w:rPr>
        <w:t>Gespreizt</w:t>
      </w:r>
      <w:r>
        <w:rPr>
          <w:noProof/>
        </w:rPr>
        <w:t xml:space="preserve"> · 51, 113</w:t>
      </w:r>
    </w:p>
    <w:p w:rsidR="00BA15B5" w:rsidRDefault="00BA15B5">
      <w:pPr>
        <w:pStyle w:val="Index1"/>
        <w:tabs>
          <w:tab w:val="right" w:leader="dot" w:pos="4449"/>
        </w:tabs>
        <w:rPr>
          <w:noProof/>
        </w:rPr>
      </w:pPr>
      <w:r w:rsidRPr="005C7303">
        <w:rPr>
          <w:noProof/>
          <w:color w:val="FF0000"/>
        </w:rPr>
        <w:t>Gesprenkelt</w:t>
      </w:r>
      <w:r>
        <w:rPr>
          <w:noProof/>
        </w:rPr>
        <w:t xml:space="preserve"> · 69, 70, 113</w:t>
      </w:r>
    </w:p>
    <w:p w:rsidR="00BA15B5" w:rsidRDefault="00BA15B5">
      <w:pPr>
        <w:pStyle w:val="Index1"/>
        <w:tabs>
          <w:tab w:val="right" w:leader="dot" w:pos="4449"/>
        </w:tabs>
        <w:rPr>
          <w:noProof/>
        </w:rPr>
      </w:pPr>
      <w:r w:rsidRPr="005C7303">
        <w:rPr>
          <w:rFonts w:cs="Arial"/>
          <w:noProof/>
          <w:color w:val="FF0000"/>
        </w:rPr>
        <w:t>Gestalt</w:t>
      </w:r>
      <w:r>
        <w:rPr>
          <w:noProof/>
        </w:rPr>
        <w:t xml:space="preserve"> · 113</w:t>
      </w:r>
    </w:p>
    <w:p w:rsidR="00BA15B5" w:rsidRDefault="00BA15B5">
      <w:pPr>
        <w:pStyle w:val="Index1"/>
        <w:tabs>
          <w:tab w:val="right" w:leader="dot" w:pos="4449"/>
        </w:tabs>
        <w:rPr>
          <w:noProof/>
        </w:rPr>
      </w:pPr>
      <w:r w:rsidRPr="005C7303">
        <w:rPr>
          <w:rFonts w:cs="Arial"/>
          <w:noProof/>
          <w:color w:val="FF0000"/>
        </w:rPr>
        <w:t>Gestielt</w:t>
      </w:r>
      <w:r>
        <w:rPr>
          <w:noProof/>
        </w:rPr>
        <w:t xml:space="preserve"> · 53, 113</w:t>
      </w:r>
    </w:p>
    <w:p w:rsidR="00BA15B5" w:rsidRDefault="00BA15B5">
      <w:pPr>
        <w:pStyle w:val="Index1"/>
        <w:tabs>
          <w:tab w:val="right" w:leader="dot" w:pos="4449"/>
        </w:tabs>
        <w:rPr>
          <w:noProof/>
        </w:rPr>
      </w:pPr>
      <w:r w:rsidRPr="005C7303">
        <w:rPr>
          <w:noProof/>
          <w:color w:val="FF0000"/>
        </w:rPr>
        <w:t>Gestreift</w:t>
      </w:r>
      <w:r>
        <w:rPr>
          <w:noProof/>
        </w:rPr>
        <w:t xml:space="preserve"> · 69, 71, 113</w:t>
      </w:r>
    </w:p>
    <w:p w:rsidR="00BA15B5" w:rsidRDefault="00BA15B5">
      <w:pPr>
        <w:pStyle w:val="Index1"/>
        <w:tabs>
          <w:tab w:val="right" w:leader="dot" w:pos="4449"/>
        </w:tabs>
        <w:rPr>
          <w:noProof/>
        </w:rPr>
      </w:pPr>
      <w:r w:rsidRPr="005C7303">
        <w:rPr>
          <w:rFonts w:cs="Arial"/>
          <w:noProof/>
          <w:color w:val="FF0000"/>
        </w:rPr>
        <w:t>Gewellt</w:t>
      </w:r>
      <w:r>
        <w:rPr>
          <w:noProof/>
        </w:rPr>
        <w:t xml:space="preserve"> · 56, 113</w:t>
      </w:r>
    </w:p>
    <w:p w:rsidR="00BA15B5" w:rsidRDefault="00BA15B5">
      <w:pPr>
        <w:pStyle w:val="Index1"/>
        <w:tabs>
          <w:tab w:val="right" w:leader="dot" w:pos="4449"/>
        </w:tabs>
        <w:rPr>
          <w:noProof/>
        </w:rPr>
      </w:pPr>
      <w:r w:rsidRPr="005C7303">
        <w:rPr>
          <w:rFonts w:cs="Arial"/>
          <w:noProof/>
          <w:color w:val="FF0000"/>
        </w:rPr>
        <w:t>Gewichtete Daten</w:t>
      </w:r>
      <w:r>
        <w:rPr>
          <w:noProof/>
        </w:rPr>
        <w:t xml:space="preserve"> · 127</w:t>
      </w:r>
    </w:p>
    <w:p w:rsidR="00BA15B5" w:rsidRDefault="00BA15B5">
      <w:pPr>
        <w:pStyle w:val="Index1"/>
        <w:tabs>
          <w:tab w:val="right" w:leader="dot" w:pos="4449"/>
        </w:tabs>
        <w:rPr>
          <w:noProof/>
        </w:rPr>
      </w:pPr>
      <w:r w:rsidRPr="005C7303">
        <w:rPr>
          <w:rFonts w:cs="Arial"/>
          <w:noProof/>
          <w:color w:val="FF0000"/>
        </w:rPr>
        <w:t>Gewunden</w:t>
      </w:r>
      <w:r>
        <w:rPr>
          <w:noProof/>
        </w:rPr>
        <w:t xml:space="preserve"> · 113</w:t>
      </w:r>
    </w:p>
    <w:p w:rsidR="00BA15B5" w:rsidRDefault="00BA15B5">
      <w:pPr>
        <w:pStyle w:val="Index1"/>
        <w:tabs>
          <w:tab w:val="right" w:leader="dot" w:pos="4449"/>
        </w:tabs>
        <w:rPr>
          <w:noProof/>
        </w:rPr>
      </w:pPr>
      <w:r w:rsidRPr="005C7303">
        <w:rPr>
          <w:rFonts w:cs="Arial"/>
          <w:noProof/>
          <w:color w:val="FF0000"/>
        </w:rPr>
        <w:t>Gezähnt</w:t>
      </w:r>
      <w:r>
        <w:rPr>
          <w:noProof/>
        </w:rPr>
        <w:t xml:space="preserve"> · 56, 113</w:t>
      </w:r>
    </w:p>
    <w:p w:rsidR="00BA15B5" w:rsidRDefault="00BA15B5">
      <w:pPr>
        <w:pStyle w:val="Index1"/>
        <w:tabs>
          <w:tab w:val="right" w:leader="dot" w:pos="4449"/>
        </w:tabs>
        <w:rPr>
          <w:noProof/>
        </w:rPr>
      </w:pPr>
      <w:r w:rsidRPr="005C7303">
        <w:rPr>
          <w:rFonts w:cs="Arial"/>
          <w:noProof/>
          <w:color w:val="FF0000"/>
        </w:rPr>
        <w:t>Glatt</w:t>
      </w:r>
      <w:r>
        <w:rPr>
          <w:noProof/>
        </w:rPr>
        <w:t xml:space="preserve"> · 113</w:t>
      </w:r>
    </w:p>
    <w:p w:rsidR="00BA15B5" w:rsidRDefault="00BA15B5">
      <w:pPr>
        <w:pStyle w:val="Index1"/>
        <w:tabs>
          <w:tab w:val="right" w:leader="dot" w:pos="4449"/>
        </w:tabs>
        <w:rPr>
          <w:noProof/>
        </w:rPr>
      </w:pPr>
      <w:r w:rsidRPr="005C7303">
        <w:rPr>
          <w:rFonts w:cs="Arial"/>
          <w:noProof/>
          <w:color w:val="FF0000"/>
        </w:rPr>
        <w:t>Gleichseitig</w:t>
      </w:r>
      <w:r>
        <w:rPr>
          <w:noProof/>
        </w:rPr>
        <w:t xml:space="preserve"> · 109, 113</w:t>
      </w:r>
    </w:p>
    <w:p w:rsidR="00BA15B5" w:rsidRDefault="00BA15B5">
      <w:pPr>
        <w:pStyle w:val="Index1"/>
        <w:tabs>
          <w:tab w:val="right" w:leader="dot" w:pos="4449"/>
        </w:tabs>
        <w:rPr>
          <w:noProof/>
        </w:rPr>
      </w:pPr>
      <w:r w:rsidRPr="005C7303">
        <w:rPr>
          <w:rFonts w:cs="Arial"/>
          <w:noProof/>
          <w:color w:val="FF0000"/>
        </w:rPr>
        <w:t>Glockenförmig</w:t>
      </w:r>
      <w:r>
        <w:rPr>
          <w:noProof/>
        </w:rPr>
        <w:t xml:space="preserve"> · 44, 113</w:t>
      </w:r>
    </w:p>
    <w:p w:rsidR="00BA15B5" w:rsidRDefault="00BA15B5">
      <w:pPr>
        <w:pStyle w:val="Index1"/>
        <w:tabs>
          <w:tab w:val="right" w:leader="dot" w:pos="4449"/>
        </w:tabs>
        <w:rPr>
          <w:noProof/>
        </w:rPr>
      </w:pPr>
      <w:r w:rsidRPr="005C7303">
        <w:rPr>
          <w:rFonts w:cs="Arial"/>
          <w:noProof/>
          <w:color w:val="FF0000"/>
        </w:rPr>
        <w:t>GN (Prüfungsrichtlinien)</w:t>
      </w:r>
      <w:r>
        <w:rPr>
          <w:noProof/>
        </w:rPr>
        <w:t xml:space="preserve"> · 6</w:t>
      </w:r>
    </w:p>
    <w:p w:rsidR="00BA15B5" w:rsidRDefault="00BA15B5">
      <w:pPr>
        <w:pStyle w:val="Index1"/>
        <w:tabs>
          <w:tab w:val="right" w:leader="dot" w:pos="4449"/>
        </w:tabs>
        <w:rPr>
          <w:noProof/>
        </w:rPr>
      </w:pPr>
      <w:r w:rsidRPr="005C7303">
        <w:rPr>
          <w:rFonts w:cs="Arial"/>
          <w:noProof/>
          <w:color w:val="FF0000"/>
        </w:rPr>
        <w:t>Grob</w:t>
      </w:r>
      <w:r>
        <w:rPr>
          <w:noProof/>
        </w:rPr>
        <w:t xml:space="preserve"> · 113</w:t>
      </w:r>
    </w:p>
    <w:p w:rsidR="00BA15B5" w:rsidRDefault="00BA15B5">
      <w:pPr>
        <w:pStyle w:val="Index1"/>
        <w:tabs>
          <w:tab w:val="right" w:leader="dot" w:pos="4449"/>
        </w:tabs>
        <w:rPr>
          <w:noProof/>
        </w:rPr>
      </w:pPr>
      <w:r w:rsidRPr="005C7303">
        <w:rPr>
          <w:rFonts w:cs="Arial"/>
          <w:noProof/>
          <w:color w:val="FF0000"/>
        </w:rPr>
        <w:t>Grundfarbe</w:t>
      </w:r>
      <w:r>
        <w:rPr>
          <w:noProof/>
        </w:rPr>
        <w:t xml:space="preserve"> · 63, 64, 114</w:t>
      </w:r>
    </w:p>
    <w:p w:rsidR="00BA15B5" w:rsidRDefault="00BA15B5">
      <w:pPr>
        <w:pStyle w:val="Index1"/>
        <w:tabs>
          <w:tab w:val="right" w:leader="dot" w:pos="4449"/>
        </w:tabs>
        <w:rPr>
          <w:noProof/>
        </w:rPr>
      </w:pPr>
      <w:r w:rsidRPr="005C7303">
        <w:rPr>
          <w:rFonts w:cs="Arial"/>
          <w:noProof/>
          <w:color w:val="FF0000"/>
        </w:rPr>
        <w:t>Gruppierung von Sorten</w:t>
      </w:r>
      <w:r>
        <w:rPr>
          <w:noProof/>
        </w:rPr>
        <w:t xml:space="preserve"> · 6</w:t>
      </w:r>
    </w:p>
    <w:p w:rsidR="00BA15B5" w:rsidRDefault="00BA15B5">
      <w:pPr>
        <w:pStyle w:val="Index1"/>
        <w:tabs>
          <w:tab w:val="right" w:leader="dot" w:pos="4449"/>
        </w:tabs>
        <w:rPr>
          <w:noProof/>
        </w:rPr>
      </w:pPr>
      <w:r w:rsidRPr="005C7303">
        <w:rPr>
          <w:rFonts w:cs="Arial"/>
          <w:noProof/>
          <w:color w:val="FF0000"/>
        </w:rPr>
        <w:t>Gruppierungsmerkmal</w:t>
      </w:r>
      <w:r>
        <w:rPr>
          <w:noProof/>
        </w:rPr>
        <w:t xml:space="preserve"> · 6</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H</w:t>
      </w:r>
    </w:p>
    <w:p w:rsidR="00BA15B5" w:rsidRDefault="00BA15B5">
      <w:pPr>
        <w:pStyle w:val="Index1"/>
        <w:tabs>
          <w:tab w:val="right" w:leader="dot" w:pos="4449"/>
        </w:tabs>
        <w:rPr>
          <w:noProof/>
        </w:rPr>
      </w:pPr>
      <w:r w:rsidRPr="005C7303">
        <w:rPr>
          <w:rFonts w:cs="Arial"/>
          <w:noProof/>
          <w:color w:val="FF0000"/>
        </w:rPr>
        <w:t>Haare und Stacheln</w:t>
      </w:r>
      <w:r>
        <w:rPr>
          <w:noProof/>
        </w:rPr>
        <w:t xml:space="preserve"> · 50</w:t>
      </w:r>
    </w:p>
    <w:p w:rsidR="00BA15B5" w:rsidRDefault="00BA15B5">
      <w:pPr>
        <w:pStyle w:val="Index1"/>
        <w:tabs>
          <w:tab w:val="right" w:leader="dot" w:pos="4449"/>
        </w:tabs>
        <w:rPr>
          <w:noProof/>
        </w:rPr>
      </w:pPr>
      <w:r w:rsidRPr="005C7303">
        <w:rPr>
          <w:rFonts w:cs="Arial"/>
          <w:noProof/>
          <w:color w:val="FF0000"/>
        </w:rPr>
        <w:t>Halbaufgerichtet</w:t>
      </w:r>
      <w:r>
        <w:rPr>
          <w:noProof/>
        </w:rPr>
        <w:t xml:space="preserve"> · 114</w:t>
      </w:r>
    </w:p>
    <w:p w:rsidR="00BA15B5" w:rsidRDefault="00BA15B5">
      <w:pPr>
        <w:pStyle w:val="Index1"/>
        <w:tabs>
          <w:tab w:val="right" w:leader="dot" w:pos="4449"/>
        </w:tabs>
        <w:rPr>
          <w:noProof/>
        </w:rPr>
      </w:pPr>
      <w:r w:rsidRPr="005C7303">
        <w:rPr>
          <w:rFonts w:cs="Arial"/>
          <w:noProof/>
          <w:color w:val="FF0000"/>
        </w:rPr>
        <w:t>Halbaufrecht</w:t>
      </w:r>
      <w:r>
        <w:rPr>
          <w:noProof/>
        </w:rPr>
        <w:t xml:space="preserve"> · 46, 48, 52, 114</w:t>
      </w:r>
    </w:p>
    <w:p w:rsidR="00BA15B5" w:rsidRDefault="00BA15B5">
      <w:pPr>
        <w:pStyle w:val="Index1"/>
        <w:tabs>
          <w:tab w:val="right" w:leader="dot" w:pos="4449"/>
        </w:tabs>
        <w:rPr>
          <w:noProof/>
        </w:rPr>
      </w:pPr>
      <w:r w:rsidRPr="005C7303">
        <w:rPr>
          <w:rFonts w:cs="Arial"/>
          <w:noProof/>
          <w:color w:val="FF0000"/>
        </w:rPr>
        <w:t>Halbellipsoid</w:t>
      </w:r>
      <w:r>
        <w:rPr>
          <w:noProof/>
        </w:rPr>
        <w:t xml:space="preserve"> · 44, 114</w:t>
      </w:r>
    </w:p>
    <w:p w:rsidR="00BA15B5" w:rsidRDefault="00BA15B5">
      <w:pPr>
        <w:pStyle w:val="Index1"/>
        <w:tabs>
          <w:tab w:val="right" w:leader="dot" w:pos="4449"/>
        </w:tabs>
        <w:rPr>
          <w:noProof/>
        </w:rPr>
      </w:pPr>
      <w:r w:rsidRPr="005C7303">
        <w:rPr>
          <w:rFonts w:cs="Arial"/>
          <w:noProof/>
          <w:color w:val="FF0000"/>
        </w:rPr>
        <w:t>Halber Interquartilabstand</w:t>
      </w:r>
      <w:r>
        <w:rPr>
          <w:noProof/>
        </w:rPr>
        <w:t xml:space="preserve"> · 128</w:t>
      </w:r>
    </w:p>
    <w:p w:rsidR="00BA15B5" w:rsidRDefault="00BA15B5">
      <w:pPr>
        <w:pStyle w:val="Index1"/>
        <w:tabs>
          <w:tab w:val="right" w:leader="dot" w:pos="4449"/>
        </w:tabs>
        <w:rPr>
          <w:noProof/>
        </w:rPr>
      </w:pPr>
      <w:r w:rsidRPr="005C7303">
        <w:rPr>
          <w:rFonts w:cs="Arial"/>
          <w:noProof/>
          <w:color w:val="FF0000"/>
        </w:rPr>
        <w:t>Halbliegend</w:t>
      </w:r>
      <w:r>
        <w:rPr>
          <w:noProof/>
        </w:rPr>
        <w:t xml:space="preserve"> · 46</w:t>
      </w:r>
    </w:p>
    <w:p w:rsidR="00BA15B5" w:rsidRDefault="00BA15B5">
      <w:pPr>
        <w:pStyle w:val="Index1"/>
        <w:tabs>
          <w:tab w:val="right" w:leader="dot" w:pos="4449"/>
        </w:tabs>
        <w:rPr>
          <w:noProof/>
        </w:rPr>
      </w:pPr>
      <w:r w:rsidRPr="005C7303">
        <w:rPr>
          <w:noProof/>
          <w:color w:val="FF0000"/>
        </w:rPr>
        <w:t>Halbmondförmig</w:t>
      </w:r>
      <w:r>
        <w:rPr>
          <w:noProof/>
        </w:rPr>
        <w:t xml:space="preserve"> · 20, 114</w:t>
      </w:r>
    </w:p>
    <w:p w:rsidR="00BA15B5" w:rsidRDefault="00BA15B5">
      <w:pPr>
        <w:pStyle w:val="Index1"/>
        <w:tabs>
          <w:tab w:val="right" w:leader="dot" w:pos="4449"/>
        </w:tabs>
        <w:rPr>
          <w:noProof/>
        </w:rPr>
      </w:pPr>
      <w:r w:rsidRPr="005C7303">
        <w:rPr>
          <w:rFonts w:cs="Arial"/>
          <w:noProof/>
          <w:color w:val="FF0000"/>
        </w:rPr>
        <w:t>Haltung</w:t>
      </w:r>
      <w:r>
        <w:rPr>
          <w:noProof/>
        </w:rPr>
        <w:t xml:space="preserve"> · 114</w:t>
      </w:r>
    </w:p>
    <w:p w:rsidR="00BA15B5" w:rsidRDefault="00BA15B5">
      <w:pPr>
        <w:pStyle w:val="Index1"/>
        <w:tabs>
          <w:tab w:val="right" w:leader="dot" w:pos="4449"/>
        </w:tabs>
        <w:rPr>
          <w:noProof/>
        </w:rPr>
      </w:pPr>
      <w:r w:rsidRPr="005C7303">
        <w:rPr>
          <w:rFonts w:cs="Arial"/>
          <w:noProof/>
          <w:color w:val="FF0000"/>
        </w:rPr>
        <w:t>Haltung / Richtung (Pflanzenteile)</w:t>
      </w:r>
      <w:r>
        <w:rPr>
          <w:noProof/>
        </w:rPr>
        <w:t xml:space="preserve"> · 47, 52</w:t>
      </w:r>
    </w:p>
    <w:p w:rsidR="00BA15B5" w:rsidRDefault="00BA15B5">
      <w:pPr>
        <w:pStyle w:val="Index1"/>
        <w:tabs>
          <w:tab w:val="right" w:leader="dot" w:pos="4449"/>
        </w:tabs>
        <w:rPr>
          <w:noProof/>
        </w:rPr>
      </w:pPr>
      <w:r w:rsidRPr="005C7303">
        <w:rPr>
          <w:rFonts w:cs="Arial"/>
          <w:noProof/>
          <w:color w:val="FF0000"/>
        </w:rPr>
        <w:t>Hängend</w:t>
      </w:r>
      <w:r>
        <w:rPr>
          <w:noProof/>
        </w:rPr>
        <w:t xml:space="preserve"> · 52, 114</w:t>
      </w:r>
    </w:p>
    <w:p w:rsidR="00BA15B5" w:rsidRDefault="00BA15B5">
      <w:pPr>
        <w:pStyle w:val="Index1"/>
        <w:tabs>
          <w:tab w:val="right" w:leader="dot" w:pos="4449"/>
        </w:tabs>
        <w:rPr>
          <w:noProof/>
        </w:rPr>
      </w:pPr>
      <w:r w:rsidRPr="005C7303">
        <w:rPr>
          <w:rFonts w:cs="Arial"/>
          <w:noProof/>
          <w:color w:val="FF0000"/>
        </w:rPr>
        <w:t>Harzig</w:t>
      </w:r>
      <w:r>
        <w:rPr>
          <w:noProof/>
        </w:rPr>
        <w:t xml:space="preserve"> · 114</w:t>
      </w:r>
    </w:p>
    <w:p w:rsidR="00BA15B5" w:rsidRDefault="00BA15B5">
      <w:pPr>
        <w:pStyle w:val="Index1"/>
        <w:tabs>
          <w:tab w:val="right" w:leader="dot" w:pos="4449"/>
        </w:tabs>
        <w:rPr>
          <w:noProof/>
        </w:rPr>
      </w:pPr>
      <w:r w:rsidRPr="005C7303">
        <w:rPr>
          <w:rFonts w:cs="Arial"/>
          <w:noProof/>
          <w:color w:val="FF0000"/>
        </w:rPr>
        <w:t>Häufigkeitstabelle</w:t>
      </w:r>
      <w:r>
        <w:rPr>
          <w:noProof/>
        </w:rPr>
        <w:t xml:space="preserve"> · 128</w:t>
      </w:r>
    </w:p>
    <w:p w:rsidR="00BA15B5" w:rsidRDefault="00BA15B5">
      <w:pPr>
        <w:pStyle w:val="Index1"/>
        <w:tabs>
          <w:tab w:val="right" w:leader="dot" w:pos="4449"/>
        </w:tabs>
        <w:rPr>
          <w:noProof/>
        </w:rPr>
      </w:pPr>
      <w:r w:rsidRPr="005C7303">
        <w:rPr>
          <w:rFonts w:cs="Arial"/>
          <w:noProof/>
          <w:color w:val="FF0000"/>
        </w:rPr>
        <w:t>Häufigkeitsverteilung</w:t>
      </w:r>
      <w:r>
        <w:rPr>
          <w:noProof/>
        </w:rPr>
        <w:t xml:space="preserve"> · 128</w:t>
      </w:r>
    </w:p>
    <w:p w:rsidR="00BA15B5" w:rsidRDefault="00BA15B5">
      <w:pPr>
        <w:pStyle w:val="Index1"/>
        <w:tabs>
          <w:tab w:val="right" w:leader="dot" w:pos="4449"/>
        </w:tabs>
        <w:rPr>
          <w:noProof/>
        </w:rPr>
      </w:pPr>
      <w:r w:rsidRPr="005C7303">
        <w:rPr>
          <w:rFonts w:cs="Arial"/>
          <w:noProof/>
          <w:color w:val="FF0000"/>
        </w:rPr>
        <w:t>Haupteffekt</w:t>
      </w:r>
      <w:r>
        <w:rPr>
          <w:noProof/>
        </w:rPr>
        <w:t xml:space="preserve"> · 128</w:t>
      </w:r>
    </w:p>
    <w:p w:rsidR="00BA15B5" w:rsidRDefault="00BA15B5">
      <w:pPr>
        <w:pStyle w:val="Index1"/>
        <w:tabs>
          <w:tab w:val="right" w:leader="dot" w:pos="4449"/>
        </w:tabs>
        <w:rPr>
          <w:noProof/>
        </w:rPr>
      </w:pPr>
      <w:r w:rsidRPr="005C7303">
        <w:rPr>
          <w:rFonts w:cs="Arial"/>
          <w:noProof/>
          <w:color w:val="FF0000"/>
        </w:rPr>
        <w:t>Hauptfarbe</w:t>
      </w:r>
      <w:r>
        <w:rPr>
          <w:noProof/>
        </w:rPr>
        <w:t xml:space="preserve"> · 63, 64, 75, 114</w:t>
      </w:r>
    </w:p>
    <w:p w:rsidR="00BA15B5" w:rsidRDefault="00BA15B5">
      <w:pPr>
        <w:pStyle w:val="Index1"/>
        <w:tabs>
          <w:tab w:val="right" w:leader="dot" w:pos="4449"/>
        </w:tabs>
        <w:rPr>
          <w:noProof/>
        </w:rPr>
      </w:pPr>
      <w:r w:rsidRPr="005C7303">
        <w:rPr>
          <w:rFonts w:cs="Arial"/>
          <w:noProof/>
          <w:color w:val="FF0000"/>
        </w:rPr>
        <w:t>Herabhängend</w:t>
      </w:r>
      <w:r>
        <w:rPr>
          <w:noProof/>
        </w:rPr>
        <w:t xml:space="preserve"> · 46, 47, 51</w:t>
      </w:r>
    </w:p>
    <w:p w:rsidR="00BA15B5" w:rsidRDefault="00BA15B5">
      <w:pPr>
        <w:pStyle w:val="Index1"/>
        <w:tabs>
          <w:tab w:val="right" w:leader="dot" w:pos="4449"/>
        </w:tabs>
        <w:rPr>
          <w:noProof/>
        </w:rPr>
      </w:pPr>
      <w:r w:rsidRPr="005C7303">
        <w:rPr>
          <w:rFonts w:cs="Arial"/>
          <w:noProof/>
          <w:color w:val="FF0000"/>
        </w:rPr>
        <w:t>Herablaufend</w:t>
      </w:r>
      <w:r>
        <w:rPr>
          <w:noProof/>
        </w:rPr>
        <w:t xml:space="preserve"> · 42, 114</w:t>
      </w:r>
    </w:p>
    <w:p w:rsidR="00BA15B5" w:rsidRDefault="00BA15B5">
      <w:pPr>
        <w:pStyle w:val="Index1"/>
        <w:tabs>
          <w:tab w:val="right" w:leader="dot" w:pos="4449"/>
        </w:tabs>
        <w:rPr>
          <w:noProof/>
        </w:rPr>
      </w:pPr>
      <w:r w:rsidRPr="005C7303">
        <w:rPr>
          <w:rFonts w:cs="Arial"/>
          <w:noProof/>
          <w:color w:val="FF0000"/>
        </w:rPr>
        <w:t>Hervorstechend</w:t>
      </w:r>
      <w:r>
        <w:rPr>
          <w:noProof/>
        </w:rPr>
        <w:t xml:space="preserve"> · 43, 114</w:t>
      </w:r>
    </w:p>
    <w:p w:rsidR="00BA15B5" w:rsidRDefault="00BA15B5">
      <w:pPr>
        <w:pStyle w:val="Index1"/>
        <w:tabs>
          <w:tab w:val="right" w:leader="dot" w:pos="4449"/>
        </w:tabs>
        <w:rPr>
          <w:noProof/>
        </w:rPr>
      </w:pPr>
      <w:r w:rsidRPr="005C7303">
        <w:rPr>
          <w:rFonts w:cs="Arial"/>
          <w:noProof/>
          <w:color w:val="FF0000"/>
        </w:rPr>
        <w:t>Hervorstehend</w:t>
      </w:r>
      <w:r>
        <w:rPr>
          <w:noProof/>
        </w:rPr>
        <w:t xml:space="preserve"> · 53, 114</w:t>
      </w:r>
    </w:p>
    <w:p w:rsidR="00BA15B5" w:rsidRDefault="00BA15B5">
      <w:pPr>
        <w:pStyle w:val="Index1"/>
        <w:tabs>
          <w:tab w:val="right" w:leader="dot" w:pos="4449"/>
        </w:tabs>
        <w:rPr>
          <w:noProof/>
        </w:rPr>
      </w:pPr>
      <w:r w:rsidRPr="005C7303">
        <w:rPr>
          <w:noProof/>
          <w:color w:val="FF0000"/>
        </w:rPr>
        <w:t>Herzförmig</w:t>
      </w:r>
      <w:r>
        <w:rPr>
          <w:noProof/>
        </w:rPr>
        <w:t xml:space="preserve"> · 20, 42, 114</w:t>
      </w:r>
    </w:p>
    <w:p w:rsidR="00BA15B5" w:rsidRDefault="00BA15B5">
      <w:pPr>
        <w:pStyle w:val="Index1"/>
        <w:tabs>
          <w:tab w:val="right" w:leader="dot" w:pos="4449"/>
        </w:tabs>
        <w:rPr>
          <w:noProof/>
        </w:rPr>
      </w:pPr>
      <w:r w:rsidRPr="005C7303">
        <w:rPr>
          <w:rFonts w:cs="Arial"/>
          <w:noProof/>
          <w:color w:val="FF0000"/>
        </w:rPr>
        <w:t>Heterogenität</w:t>
      </w:r>
      <w:r>
        <w:rPr>
          <w:noProof/>
        </w:rPr>
        <w:t xml:space="preserve"> · 128</w:t>
      </w:r>
    </w:p>
    <w:p w:rsidR="00BA15B5" w:rsidRDefault="00BA15B5">
      <w:pPr>
        <w:pStyle w:val="Index1"/>
        <w:tabs>
          <w:tab w:val="right" w:leader="dot" w:pos="4449"/>
        </w:tabs>
        <w:rPr>
          <w:noProof/>
        </w:rPr>
      </w:pPr>
      <w:r w:rsidRPr="005C7303">
        <w:rPr>
          <w:rFonts w:cs="Arial"/>
          <w:noProof/>
          <w:color w:val="FF0000"/>
        </w:rPr>
        <w:t>Heteroskedastizität</w:t>
      </w:r>
      <w:r>
        <w:rPr>
          <w:noProof/>
        </w:rPr>
        <w:t xml:space="preserve"> · 128</w:t>
      </w:r>
    </w:p>
    <w:p w:rsidR="00BA15B5" w:rsidRDefault="00BA15B5">
      <w:pPr>
        <w:pStyle w:val="Index1"/>
        <w:tabs>
          <w:tab w:val="right" w:leader="dot" w:pos="4449"/>
        </w:tabs>
        <w:rPr>
          <w:noProof/>
        </w:rPr>
      </w:pPr>
      <w:r w:rsidRPr="005C7303">
        <w:rPr>
          <w:rFonts w:cs="Arial"/>
          <w:noProof/>
          <w:color w:val="FF0000"/>
        </w:rPr>
        <w:t>Hierarchische Analyse</w:t>
      </w:r>
      <w:r>
        <w:rPr>
          <w:noProof/>
        </w:rPr>
        <w:t xml:space="preserve"> · 128</w:t>
      </w:r>
    </w:p>
    <w:p w:rsidR="00BA15B5" w:rsidRDefault="00BA15B5">
      <w:pPr>
        <w:pStyle w:val="Index1"/>
        <w:tabs>
          <w:tab w:val="right" w:leader="dot" w:pos="4449"/>
        </w:tabs>
        <w:rPr>
          <w:noProof/>
        </w:rPr>
      </w:pPr>
      <w:r w:rsidRPr="005C7303">
        <w:rPr>
          <w:rFonts w:cs="Arial"/>
          <w:noProof/>
          <w:color w:val="FF0000"/>
        </w:rPr>
        <w:t>Histogramm</w:t>
      </w:r>
      <w:r>
        <w:rPr>
          <w:noProof/>
        </w:rPr>
        <w:t xml:space="preserve"> · 128</w:t>
      </w:r>
    </w:p>
    <w:p w:rsidR="00BA15B5" w:rsidRDefault="00BA15B5">
      <w:pPr>
        <w:pStyle w:val="Index1"/>
        <w:tabs>
          <w:tab w:val="right" w:leader="dot" w:pos="4449"/>
        </w:tabs>
        <w:rPr>
          <w:noProof/>
        </w:rPr>
      </w:pPr>
      <w:r w:rsidRPr="005C7303">
        <w:rPr>
          <w:rFonts w:cs="Arial"/>
          <w:noProof/>
          <w:color w:val="FF0000"/>
        </w:rPr>
        <w:t>Höckerig</w:t>
      </w:r>
      <w:r>
        <w:rPr>
          <w:noProof/>
        </w:rPr>
        <w:t xml:space="preserve"> · 58, 114</w:t>
      </w:r>
    </w:p>
    <w:p w:rsidR="00BA15B5" w:rsidRDefault="00BA15B5">
      <w:pPr>
        <w:pStyle w:val="Index1"/>
        <w:tabs>
          <w:tab w:val="right" w:leader="dot" w:pos="4449"/>
        </w:tabs>
        <w:rPr>
          <w:noProof/>
        </w:rPr>
      </w:pPr>
      <w:r w:rsidRPr="005C7303">
        <w:rPr>
          <w:rFonts w:cs="Arial"/>
          <w:noProof/>
          <w:color w:val="FF0000"/>
        </w:rPr>
        <w:t>Hoheitsgebiet</w:t>
      </w:r>
      <w:r>
        <w:rPr>
          <w:noProof/>
        </w:rPr>
        <w:t xml:space="preserve"> · 6</w:t>
      </w:r>
    </w:p>
    <w:p w:rsidR="00BA15B5" w:rsidRDefault="00BA15B5">
      <w:pPr>
        <w:pStyle w:val="Index1"/>
        <w:tabs>
          <w:tab w:val="right" w:leader="dot" w:pos="4449"/>
        </w:tabs>
        <w:rPr>
          <w:noProof/>
        </w:rPr>
      </w:pPr>
      <w:r w:rsidRPr="005C7303">
        <w:rPr>
          <w:rFonts w:cs="Arial"/>
          <w:noProof/>
          <w:color w:val="FF0000"/>
        </w:rPr>
        <w:t>Holzig</w:t>
      </w:r>
      <w:r>
        <w:rPr>
          <w:noProof/>
        </w:rPr>
        <w:t xml:space="preserve"> · 115</w:t>
      </w:r>
    </w:p>
    <w:p w:rsidR="00BA15B5" w:rsidRDefault="00BA15B5">
      <w:pPr>
        <w:pStyle w:val="Index1"/>
        <w:tabs>
          <w:tab w:val="right" w:leader="dot" w:pos="4449"/>
        </w:tabs>
        <w:rPr>
          <w:noProof/>
        </w:rPr>
      </w:pPr>
      <w:r w:rsidRPr="005C7303">
        <w:rPr>
          <w:rFonts w:cs="Arial"/>
          <w:noProof/>
          <w:color w:val="FF0000"/>
        </w:rPr>
        <w:t>Homogenität</w:t>
      </w:r>
      <w:r>
        <w:rPr>
          <w:noProof/>
        </w:rPr>
        <w:t xml:space="preserve"> · 6</w:t>
      </w:r>
    </w:p>
    <w:p w:rsidR="00BA15B5" w:rsidRDefault="00BA15B5">
      <w:pPr>
        <w:pStyle w:val="Index1"/>
        <w:tabs>
          <w:tab w:val="right" w:leader="dot" w:pos="4449"/>
        </w:tabs>
        <w:rPr>
          <w:noProof/>
        </w:rPr>
      </w:pPr>
      <w:r w:rsidRPr="005C7303">
        <w:rPr>
          <w:rFonts w:cs="Arial"/>
          <w:noProof/>
          <w:color w:val="FF0000"/>
        </w:rPr>
        <w:t>Homogenität der Varianz</w:t>
      </w:r>
      <w:r>
        <w:rPr>
          <w:noProof/>
        </w:rPr>
        <w:t xml:space="preserve"> · 128</w:t>
      </w:r>
    </w:p>
    <w:p w:rsidR="00BA15B5" w:rsidRDefault="00BA15B5">
      <w:pPr>
        <w:pStyle w:val="Index1"/>
        <w:tabs>
          <w:tab w:val="right" w:leader="dot" w:pos="4449"/>
        </w:tabs>
        <w:rPr>
          <w:noProof/>
        </w:rPr>
      </w:pPr>
      <w:r w:rsidRPr="005C7303">
        <w:rPr>
          <w:rFonts w:cs="Arial"/>
          <w:noProof/>
          <w:color w:val="FF0000"/>
        </w:rPr>
        <w:t>Homoskedastizität</w:t>
      </w:r>
      <w:r>
        <w:rPr>
          <w:noProof/>
        </w:rPr>
        <w:t xml:space="preserve"> · 128</w:t>
      </w:r>
    </w:p>
    <w:p w:rsidR="00BA15B5" w:rsidRDefault="00BA15B5">
      <w:pPr>
        <w:pStyle w:val="Index1"/>
        <w:tabs>
          <w:tab w:val="right" w:leader="dot" w:pos="4449"/>
        </w:tabs>
        <w:rPr>
          <w:noProof/>
        </w:rPr>
      </w:pPr>
      <w:r w:rsidRPr="005C7303">
        <w:rPr>
          <w:rFonts w:cs="Arial"/>
          <w:noProof/>
          <w:color w:val="FF0000"/>
        </w:rPr>
        <w:t>Hüllenförmig</w:t>
      </w:r>
      <w:r>
        <w:rPr>
          <w:noProof/>
        </w:rPr>
        <w:t xml:space="preserve"> · 44, 115</w:t>
      </w:r>
    </w:p>
    <w:p w:rsidR="00BA15B5" w:rsidRDefault="00BA15B5">
      <w:pPr>
        <w:pStyle w:val="Index1"/>
        <w:tabs>
          <w:tab w:val="right" w:leader="dot" w:pos="4449"/>
        </w:tabs>
        <w:rPr>
          <w:noProof/>
        </w:rPr>
      </w:pPr>
      <w:r w:rsidRPr="005C7303">
        <w:rPr>
          <w:rFonts w:cs="Arial"/>
          <w:noProof/>
          <w:color w:val="FF0000"/>
        </w:rPr>
        <w:t>Hypothesentest</w:t>
      </w:r>
      <w:r>
        <w:rPr>
          <w:noProof/>
        </w:rPr>
        <w:t xml:space="preserve"> · 128</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I</w:t>
      </w:r>
    </w:p>
    <w:p w:rsidR="00BA15B5" w:rsidRDefault="00BA15B5">
      <w:pPr>
        <w:pStyle w:val="Index1"/>
        <w:tabs>
          <w:tab w:val="right" w:leader="dot" w:pos="4449"/>
        </w:tabs>
        <w:rPr>
          <w:noProof/>
        </w:rPr>
      </w:pPr>
      <w:r w:rsidRPr="005C7303">
        <w:rPr>
          <w:noProof/>
          <w:color w:val="FF0000"/>
        </w:rPr>
        <w:t>In Banden</w:t>
      </w:r>
      <w:r>
        <w:rPr>
          <w:noProof/>
        </w:rPr>
        <w:t xml:space="preserve"> · 69, 71, 115</w:t>
      </w:r>
    </w:p>
    <w:p w:rsidR="00BA15B5" w:rsidRDefault="00BA15B5">
      <w:pPr>
        <w:pStyle w:val="Index1"/>
        <w:tabs>
          <w:tab w:val="right" w:leader="dot" w:pos="4449"/>
        </w:tabs>
        <w:rPr>
          <w:noProof/>
        </w:rPr>
      </w:pPr>
      <w:r w:rsidRPr="005C7303">
        <w:rPr>
          <w:rFonts w:cs="Arial"/>
          <w:noProof/>
          <w:color w:val="FF0000"/>
        </w:rPr>
        <w:t>Intensität</w:t>
      </w:r>
      <w:r>
        <w:rPr>
          <w:noProof/>
        </w:rPr>
        <w:t xml:space="preserve"> · 59, 60, 61, 62, 64, 67, 68, 115</w:t>
      </w:r>
    </w:p>
    <w:p w:rsidR="00BA15B5" w:rsidRDefault="00BA15B5">
      <w:pPr>
        <w:pStyle w:val="Index1"/>
        <w:tabs>
          <w:tab w:val="right" w:leader="dot" w:pos="4449"/>
        </w:tabs>
        <w:rPr>
          <w:noProof/>
        </w:rPr>
      </w:pPr>
      <w:r w:rsidRPr="005C7303">
        <w:rPr>
          <w:rFonts w:cs="Arial"/>
          <w:noProof/>
          <w:color w:val="FF0000"/>
        </w:rPr>
        <w:t>Interaktion</w:t>
      </w:r>
      <w:r>
        <w:rPr>
          <w:noProof/>
        </w:rPr>
        <w:t xml:space="preserve"> · 129</w:t>
      </w:r>
    </w:p>
    <w:p w:rsidR="00BA15B5" w:rsidRDefault="00BA15B5">
      <w:pPr>
        <w:pStyle w:val="Index1"/>
        <w:tabs>
          <w:tab w:val="right" w:leader="dot" w:pos="4449"/>
        </w:tabs>
        <w:rPr>
          <w:noProof/>
        </w:rPr>
      </w:pPr>
      <w:r w:rsidRPr="005C7303">
        <w:rPr>
          <w:rFonts w:cs="Arial"/>
          <w:noProof/>
          <w:color w:val="FF0000"/>
        </w:rPr>
        <w:t>Intermediär</w:t>
      </w:r>
      <w:r>
        <w:rPr>
          <w:noProof/>
        </w:rPr>
        <w:t xml:space="preserve"> · 46, 49</w:t>
      </w:r>
    </w:p>
    <w:p w:rsidR="00BA15B5" w:rsidRDefault="00BA15B5">
      <w:pPr>
        <w:pStyle w:val="Index1"/>
        <w:tabs>
          <w:tab w:val="right" w:leader="dot" w:pos="4449"/>
        </w:tabs>
        <w:rPr>
          <w:noProof/>
        </w:rPr>
      </w:pPr>
      <w:r w:rsidRPr="005C7303">
        <w:rPr>
          <w:rFonts w:cs="Arial"/>
          <w:noProof/>
          <w:color w:val="FF0000"/>
        </w:rPr>
        <w:t>Interquartilabstand</w:t>
      </w:r>
      <w:r>
        <w:rPr>
          <w:noProof/>
        </w:rPr>
        <w:t xml:space="preserve"> · 129</w:t>
      </w:r>
    </w:p>
    <w:p w:rsidR="00BA15B5" w:rsidRDefault="00BA15B5">
      <w:pPr>
        <w:pStyle w:val="Index1"/>
        <w:tabs>
          <w:tab w:val="right" w:leader="dot" w:pos="4449"/>
        </w:tabs>
        <w:rPr>
          <w:noProof/>
        </w:rPr>
      </w:pPr>
      <w:r w:rsidRPr="005C7303">
        <w:rPr>
          <w:rFonts w:cs="Arial"/>
          <w:noProof/>
          <w:color w:val="FF0000"/>
        </w:rPr>
        <w:t>Intervallskala</w:t>
      </w:r>
      <w:r>
        <w:rPr>
          <w:noProof/>
        </w:rPr>
        <w:t xml:space="preserve"> · 129</w:t>
      </w:r>
    </w:p>
    <w:p w:rsidR="00BA15B5" w:rsidRDefault="00BA15B5">
      <w:pPr>
        <w:pStyle w:val="Index1"/>
        <w:tabs>
          <w:tab w:val="right" w:leader="dot" w:pos="4449"/>
        </w:tabs>
        <w:rPr>
          <w:noProof/>
        </w:rPr>
      </w:pPr>
      <w:r w:rsidRPr="005C7303">
        <w:rPr>
          <w:rFonts w:cs="Arial"/>
          <w:noProof/>
          <w:color w:val="FF0000"/>
        </w:rPr>
        <w:t>Intervenierende Variable</w:t>
      </w:r>
      <w:r>
        <w:rPr>
          <w:noProof/>
        </w:rPr>
        <w:t xml:space="preserve"> · 129</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K</w:t>
      </w:r>
    </w:p>
    <w:p w:rsidR="00BA15B5" w:rsidRDefault="00BA15B5">
      <w:pPr>
        <w:pStyle w:val="Index1"/>
        <w:tabs>
          <w:tab w:val="right" w:leader="dot" w:pos="4449"/>
        </w:tabs>
        <w:rPr>
          <w:noProof/>
        </w:rPr>
      </w:pPr>
      <w:r w:rsidRPr="005C7303">
        <w:rPr>
          <w:rFonts w:cs="Arial"/>
          <w:noProof/>
          <w:color w:val="FF0000"/>
        </w:rPr>
        <w:t>Kahl</w:t>
      </w:r>
      <w:r>
        <w:rPr>
          <w:noProof/>
        </w:rPr>
        <w:t xml:space="preserve"> · 115</w:t>
      </w:r>
    </w:p>
    <w:p w:rsidR="00BA15B5" w:rsidRDefault="00BA15B5">
      <w:pPr>
        <w:pStyle w:val="Index1"/>
        <w:tabs>
          <w:tab w:val="right" w:leader="dot" w:pos="4449"/>
        </w:tabs>
        <w:rPr>
          <w:noProof/>
        </w:rPr>
      </w:pPr>
      <w:r w:rsidRPr="005C7303">
        <w:rPr>
          <w:rFonts w:cs="Arial"/>
          <w:noProof/>
          <w:color w:val="FF0000"/>
        </w:rPr>
        <w:t>Kahl werdend</w:t>
      </w:r>
      <w:r>
        <w:rPr>
          <w:noProof/>
        </w:rPr>
        <w:t xml:space="preserve"> · 115</w:t>
      </w:r>
    </w:p>
    <w:p w:rsidR="00BA15B5" w:rsidRDefault="00BA15B5">
      <w:pPr>
        <w:pStyle w:val="Index1"/>
        <w:tabs>
          <w:tab w:val="right" w:leader="dot" w:pos="4449"/>
        </w:tabs>
        <w:rPr>
          <w:noProof/>
        </w:rPr>
      </w:pPr>
      <w:r w:rsidRPr="005C7303">
        <w:rPr>
          <w:rFonts w:cs="Arial"/>
          <w:noProof/>
          <w:color w:val="FF0000"/>
        </w:rPr>
        <w:t>Kanalförmig</w:t>
      </w:r>
      <w:r>
        <w:rPr>
          <w:noProof/>
        </w:rPr>
        <w:t xml:space="preserve"> · 44, 115</w:t>
      </w:r>
    </w:p>
    <w:p w:rsidR="00BA15B5" w:rsidRDefault="00BA15B5">
      <w:pPr>
        <w:pStyle w:val="Index1"/>
        <w:tabs>
          <w:tab w:val="right" w:leader="dot" w:pos="4449"/>
        </w:tabs>
        <w:rPr>
          <w:noProof/>
        </w:rPr>
      </w:pPr>
      <w:r w:rsidRPr="005C7303">
        <w:rPr>
          <w:rFonts w:cs="Arial"/>
          <w:noProof/>
          <w:color w:val="FF0000"/>
        </w:rPr>
        <w:t>Kategorische Variablen</w:t>
      </w:r>
      <w:r>
        <w:rPr>
          <w:noProof/>
        </w:rPr>
        <w:t xml:space="preserve"> · 129</w:t>
      </w:r>
    </w:p>
    <w:p w:rsidR="00BA15B5" w:rsidRDefault="00BA15B5">
      <w:pPr>
        <w:pStyle w:val="Index1"/>
        <w:tabs>
          <w:tab w:val="right" w:leader="dot" w:pos="4449"/>
        </w:tabs>
        <w:rPr>
          <w:noProof/>
        </w:rPr>
      </w:pPr>
      <w:r w:rsidRPr="005C7303">
        <w:rPr>
          <w:rFonts w:cs="Arial"/>
          <w:noProof/>
          <w:color w:val="FF0000"/>
        </w:rPr>
        <w:t>Kätzchen</w:t>
      </w:r>
      <w:r>
        <w:rPr>
          <w:noProof/>
        </w:rPr>
        <w:t xml:space="preserve"> · 115</w:t>
      </w:r>
    </w:p>
    <w:p w:rsidR="00BA15B5" w:rsidRDefault="00BA15B5">
      <w:pPr>
        <w:pStyle w:val="Index1"/>
        <w:tabs>
          <w:tab w:val="right" w:leader="dot" w:pos="4449"/>
        </w:tabs>
        <w:rPr>
          <w:noProof/>
        </w:rPr>
      </w:pPr>
      <w:r w:rsidRPr="005C7303">
        <w:rPr>
          <w:rFonts w:cs="Arial"/>
          <w:noProof/>
          <w:color w:val="FF0000"/>
        </w:rPr>
        <w:t>Kegelförmig</w:t>
      </w:r>
      <w:r>
        <w:rPr>
          <w:noProof/>
        </w:rPr>
        <w:t xml:space="preserve"> · 44, 115</w:t>
      </w:r>
    </w:p>
    <w:p w:rsidR="00BA15B5" w:rsidRDefault="00BA15B5">
      <w:pPr>
        <w:pStyle w:val="Index1"/>
        <w:tabs>
          <w:tab w:val="right" w:leader="dot" w:pos="4449"/>
        </w:tabs>
        <w:rPr>
          <w:noProof/>
        </w:rPr>
      </w:pPr>
      <w:r w:rsidRPr="005C7303">
        <w:rPr>
          <w:rFonts w:cs="Arial"/>
          <w:noProof/>
          <w:color w:val="FF0000"/>
        </w:rPr>
        <w:t>Keilförmig</w:t>
      </w:r>
      <w:r>
        <w:rPr>
          <w:noProof/>
        </w:rPr>
        <w:t xml:space="preserve"> · 42, 115</w:t>
      </w:r>
    </w:p>
    <w:p w:rsidR="00BA15B5" w:rsidRDefault="00BA15B5">
      <w:pPr>
        <w:pStyle w:val="Index1"/>
        <w:tabs>
          <w:tab w:val="right" w:leader="dot" w:pos="4449"/>
        </w:tabs>
        <w:rPr>
          <w:noProof/>
        </w:rPr>
      </w:pPr>
      <w:r w:rsidRPr="005C7303">
        <w:rPr>
          <w:rFonts w:cs="Arial"/>
          <w:noProof/>
          <w:color w:val="FF0000"/>
        </w:rPr>
        <w:t>Kenngröße</w:t>
      </w:r>
      <w:r>
        <w:rPr>
          <w:noProof/>
        </w:rPr>
        <w:t xml:space="preserve"> · 129, 132</w:t>
      </w:r>
    </w:p>
    <w:p w:rsidR="00BA15B5" w:rsidRDefault="00BA15B5">
      <w:pPr>
        <w:pStyle w:val="Index1"/>
        <w:tabs>
          <w:tab w:val="right" w:leader="dot" w:pos="4449"/>
        </w:tabs>
        <w:rPr>
          <w:noProof/>
        </w:rPr>
      </w:pPr>
      <w:r w:rsidRPr="005C7303">
        <w:rPr>
          <w:noProof/>
          <w:color w:val="FF0000"/>
        </w:rPr>
        <w:t>Keulenförmig</w:t>
      </w:r>
      <w:r>
        <w:rPr>
          <w:noProof/>
        </w:rPr>
        <w:t xml:space="preserve"> · 20, 44, 115</w:t>
      </w:r>
    </w:p>
    <w:p w:rsidR="00BA15B5" w:rsidRDefault="00BA15B5">
      <w:pPr>
        <w:pStyle w:val="Index1"/>
        <w:tabs>
          <w:tab w:val="right" w:leader="dot" w:pos="4449"/>
        </w:tabs>
        <w:rPr>
          <w:noProof/>
        </w:rPr>
      </w:pPr>
      <w:r w:rsidRPr="005C7303">
        <w:rPr>
          <w:noProof/>
          <w:color w:val="FF0000"/>
        </w:rPr>
        <w:t>Klauenförmig</w:t>
      </w:r>
      <w:r>
        <w:rPr>
          <w:noProof/>
        </w:rPr>
        <w:t xml:space="preserve"> · 20, 115</w:t>
      </w:r>
    </w:p>
    <w:p w:rsidR="00BA15B5" w:rsidRDefault="00BA15B5">
      <w:pPr>
        <w:pStyle w:val="Index1"/>
        <w:tabs>
          <w:tab w:val="right" w:leader="dot" w:pos="4449"/>
        </w:tabs>
        <w:rPr>
          <w:noProof/>
        </w:rPr>
      </w:pPr>
      <w:r w:rsidRPr="005C7303">
        <w:rPr>
          <w:rFonts w:cs="Arial"/>
          <w:noProof/>
          <w:color w:val="FF0000"/>
        </w:rPr>
        <w:t>Klebrig</w:t>
      </w:r>
      <w:r>
        <w:rPr>
          <w:noProof/>
        </w:rPr>
        <w:t xml:space="preserve"> · 115</w:t>
      </w:r>
    </w:p>
    <w:p w:rsidR="00BA15B5" w:rsidRDefault="00BA15B5">
      <w:pPr>
        <w:pStyle w:val="Index1"/>
        <w:tabs>
          <w:tab w:val="right" w:leader="dot" w:pos="4449"/>
        </w:tabs>
        <w:rPr>
          <w:noProof/>
        </w:rPr>
      </w:pPr>
      <w:r w:rsidRPr="005C7303">
        <w:rPr>
          <w:rFonts w:cs="Arial"/>
          <w:noProof/>
          <w:color w:val="FF0000"/>
        </w:rPr>
        <w:t>Kleinste gesicherte Differenz</w:t>
      </w:r>
      <w:r>
        <w:rPr>
          <w:noProof/>
        </w:rPr>
        <w:t xml:space="preserve"> · 129</w:t>
      </w:r>
    </w:p>
    <w:p w:rsidR="00BA15B5" w:rsidRDefault="00BA15B5">
      <w:pPr>
        <w:pStyle w:val="Index1"/>
        <w:tabs>
          <w:tab w:val="right" w:leader="dot" w:pos="4449"/>
        </w:tabs>
        <w:rPr>
          <w:noProof/>
        </w:rPr>
      </w:pPr>
      <w:r w:rsidRPr="005C7303">
        <w:rPr>
          <w:rFonts w:cs="Arial"/>
          <w:noProof/>
          <w:color w:val="FF0000"/>
        </w:rPr>
        <w:t>Kletternd</w:t>
      </w:r>
      <w:r>
        <w:rPr>
          <w:noProof/>
        </w:rPr>
        <w:t xml:space="preserve"> · 51</w:t>
      </w:r>
    </w:p>
    <w:p w:rsidR="00BA15B5" w:rsidRDefault="00BA15B5">
      <w:pPr>
        <w:pStyle w:val="Index1"/>
        <w:tabs>
          <w:tab w:val="right" w:leader="dot" w:pos="4449"/>
        </w:tabs>
        <w:rPr>
          <w:noProof/>
        </w:rPr>
      </w:pPr>
      <w:r w:rsidRPr="005C7303">
        <w:rPr>
          <w:rFonts w:cs="Arial"/>
          <w:noProof/>
          <w:color w:val="FF0000"/>
        </w:rPr>
        <w:t>Kletternd (Kletterpflanze)</w:t>
      </w:r>
      <w:r>
        <w:rPr>
          <w:noProof/>
        </w:rPr>
        <w:t xml:space="preserve"> · 115</w:t>
      </w:r>
    </w:p>
    <w:p w:rsidR="00BA15B5" w:rsidRDefault="00BA15B5">
      <w:pPr>
        <w:pStyle w:val="Index1"/>
        <w:tabs>
          <w:tab w:val="right" w:leader="dot" w:pos="4449"/>
        </w:tabs>
        <w:rPr>
          <w:noProof/>
        </w:rPr>
      </w:pPr>
      <w:r w:rsidRPr="005C7303">
        <w:rPr>
          <w:rFonts w:cs="Arial"/>
          <w:noProof/>
          <w:color w:val="FF0000"/>
        </w:rPr>
        <w:t>Knorpelig</w:t>
      </w:r>
      <w:r>
        <w:rPr>
          <w:noProof/>
        </w:rPr>
        <w:t xml:space="preserve"> · 115</w:t>
      </w:r>
    </w:p>
    <w:p w:rsidR="00BA15B5" w:rsidRDefault="00BA15B5">
      <w:pPr>
        <w:pStyle w:val="Index1"/>
        <w:tabs>
          <w:tab w:val="right" w:leader="dot" w:pos="4449"/>
        </w:tabs>
        <w:rPr>
          <w:noProof/>
        </w:rPr>
      </w:pPr>
      <w:r w:rsidRPr="005C7303">
        <w:rPr>
          <w:rFonts w:cs="Arial"/>
          <w:noProof/>
          <w:color w:val="FF0000"/>
        </w:rPr>
        <w:t>Koeffizient</w:t>
      </w:r>
      <w:r>
        <w:rPr>
          <w:noProof/>
        </w:rPr>
        <w:t xml:space="preserve"> · 129</w:t>
      </w:r>
    </w:p>
    <w:p w:rsidR="00BA15B5" w:rsidRDefault="00BA15B5">
      <w:pPr>
        <w:pStyle w:val="Index1"/>
        <w:tabs>
          <w:tab w:val="right" w:leader="dot" w:pos="4449"/>
        </w:tabs>
        <w:rPr>
          <w:noProof/>
        </w:rPr>
      </w:pPr>
      <w:r w:rsidRPr="005C7303">
        <w:rPr>
          <w:rFonts w:cs="Arial"/>
          <w:noProof/>
          <w:color w:val="FF0000"/>
        </w:rPr>
        <w:t>Kolben</w:t>
      </w:r>
      <w:r>
        <w:rPr>
          <w:noProof/>
        </w:rPr>
        <w:t xml:space="preserve"> · 115</w:t>
      </w:r>
    </w:p>
    <w:p w:rsidR="00BA15B5" w:rsidRDefault="00BA15B5">
      <w:pPr>
        <w:pStyle w:val="Index1"/>
        <w:tabs>
          <w:tab w:val="right" w:leader="dot" w:pos="4449"/>
        </w:tabs>
        <w:rPr>
          <w:noProof/>
        </w:rPr>
      </w:pPr>
      <w:r w:rsidRPr="005C7303">
        <w:rPr>
          <w:noProof/>
          <w:color w:val="FF0000"/>
        </w:rPr>
        <w:t>Kombination von Merkmalen für rein zweidimensionale Formen, Formen der Basis und Formen des Apex</w:t>
      </w:r>
      <w:r>
        <w:rPr>
          <w:noProof/>
        </w:rPr>
        <w:t xml:space="preserve"> · 36</w:t>
      </w:r>
    </w:p>
    <w:p w:rsidR="00BA15B5" w:rsidRDefault="00BA15B5">
      <w:pPr>
        <w:pStyle w:val="Index1"/>
        <w:tabs>
          <w:tab w:val="right" w:leader="dot" w:pos="4449"/>
        </w:tabs>
        <w:rPr>
          <w:noProof/>
        </w:rPr>
      </w:pPr>
      <w:r w:rsidRPr="005C7303">
        <w:rPr>
          <w:rFonts w:cs="Arial"/>
          <w:noProof/>
          <w:color w:val="FF0000"/>
        </w:rPr>
        <w:t>Kombiniertes Merkmal</w:t>
      </w:r>
      <w:r>
        <w:rPr>
          <w:noProof/>
        </w:rPr>
        <w:t xml:space="preserve"> · 7</w:t>
      </w:r>
    </w:p>
    <w:p w:rsidR="00BA15B5" w:rsidRDefault="00BA15B5">
      <w:pPr>
        <w:pStyle w:val="Index1"/>
        <w:tabs>
          <w:tab w:val="right" w:leader="dot" w:pos="4449"/>
        </w:tabs>
        <w:rPr>
          <w:noProof/>
        </w:rPr>
      </w:pPr>
      <w:r w:rsidRPr="005C7303">
        <w:rPr>
          <w:rFonts w:cs="Arial"/>
          <w:noProof/>
          <w:color w:val="FF0000"/>
        </w:rPr>
        <w:t>Konfidenzintervall</w:t>
      </w:r>
      <w:r>
        <w:rPr>
          <w:noProof/>
        </w:rPr>
        <w:t xml:space="preserve"> · 129</w:t>
      </w:r>
    </w:p>
    <w:p w:rsidR="00BA15B5" w:rsidRDefault="00BA15B5">
      <w:pPr>
        <w:pStyle w:val="Index1"/>
        <w:tabs>
          <w:tab w:val="right" w:leader="dot" w:pos="4449"/>
        </w:tabs>
        <w:rPr>
          <w:noProof/>
        </w:rPr>
      </w:pPr>
      <w:r w:rsidRPr="005C7303">
        <w:rPr>
          <w:rFonts w:cs="Arial"/>
          <w:noProof/>
          <w:color w:val="FF0000"/>
        </w:rPr>
        <w:t>Konfundierung</w:t>
      </w:r>
      <w:r>
        <w:rPr>
          <w:noProof/>
        </w:rPr>
        <w:t xml:space="preserve"> · 130</w:t>
      </w:r>
    </w:p>
    <w:p w:rsidR="00BA15B5" w:rsidRDefault="00BA15B5">
      <w:pPr>
        <w:pStyle w:val="Index1"/>
        <w:tabs>
          <w:tab w:val="right" w:leader="dot" w:pos="4449"/>
        </w:tabs>
        <w:rPr>
          <w:noProof/>
        </w:rPr>
      </w:pPr>
      <w:r w:rsidRPr="005C7303">
        <w:rPr>
          <w:rFonts w:cs="Arial"/>
          <w:noProof/>
          <w:color w:val="FF0000"/>
        </w:rPr>
        <w:t>Konkav</w:t>
      </w:r>
      <w:r>
        <w:rPr>
          <w:noProof/>
        </w:rPr>
        <w:t xml:space="preserve"> · 115</w:t>
      </w:r>
    </w:p>
    <w:p w:rsidR="00BA15B5" w:rsidRDefault="00BA15B5">
      <w:pPr>
        <w:pStyle w:val="Index1"/>
        <w:tabs>
          <w:tab w:val="right" w:leader="dot" w:pos="4449"/>
        </w:tabs>
        <w:rPr>
          <w:noProof/>
        </w:rPr>
      </w:pPr>
      <w:r w:rsidRPr="005C7303">
        <w:rPr>
          <w:rFonts w:cs="Arial"/>
          <w:noProof/>
          <w:color w:val="FF0000"/>
        </w:rPr>
        <w:t>Konsistenz</w:t>
      </w:r>
      <w:r>
        <w:rPr>
          <w:noProof/>
        </w:rPr>
        <w:t xml:space="preserve"> · 130</w:t>
      </w:r>
    </w:p>
    <w:p w:rsidR="00BA15B5" w:rsidRDefault="00BA15B5">
      <w:pPr>
        <w:pStyle w:val="Index1"/>
        <w:tabs>
          <w:tab w:val="right" w:leader="dot" w:pos="4449"/>
        </w:tabs>
        <w:rPr>
          <w:noProof/>
        </w:rPr>
      </w:pPr>
      <w:r w:rsidRPr="005C7303">
        <w:rPr>
          <w:rFonts w:cs="Arial"/>
          <w:noProof/>
          <w:color w:val="FF0000"/>
        </w:rPr>
        <w:t>Kontingenztabelle</w:t>
      </w:r>
      <w:r>
        <w:rPr>
          <w:noProof/>
        </w:rPr>
        <w:t xml:space="preserve"> · 130</w:t>
      </w:r>
    </w:p>
    <w:p w:rsidR="00BA15B5" w:rsidRDefault="00BA15B5">
      <w:pPr>
        <w:pStyle w:val="Index1"/>
        <w:tabs>
          <w:tab w:val="right" w:leader="dot" w:pos="4449"/>
        </w:tabs>
        <w:rPr>
          <w:noProof/>
        </w:rPr>
      </w:pPr>
      <w:r w:rsidRPr="005C7303">
        <w:rPr>
          <w:rFonts w:cs="Arial"/>
          <w:noProof/>
          <w:color w:val="FF0000"/>
        </w:rPr>
        <w:t>Kontinuierlich</w:t>
      </w:r>
      <w:r>
        <w:rPr>
          <w:noProof/>
        </w:rPr>
        <w:t xml:space="preserve"> · 115</w:t>
      </w:r>
    </w:p>
    <w:p w:rsidR="00BA15B5" w:rsidRDefault="00BA15B5">
      <w:pPr>
        <w:pStyle w:val="Index1"/>
        <w:tabs>
          <w:tab w:val="right" w:leader="dot" w:pos="4449"/>
        </w:tabs>
        <w:rPr>
          <w:noProof/>
        </w:rPr>
      </w:pPr>
      <w:r w:rsidRPr="005C7303">
        <w:rPr>
          <w:rFonts w:cs="Arial"/>
          <w:noProof/>
          <w:color w:val="FF0000"/>
        </w:rPr>
        <w:t>Kontinuierliche Variable</w:t>
      </w:r>
      <w:r>
        <w:rPr>
          <w:noProof/>
        </w:rPr>
        <w:t xml:space="preserve"> · 130</w:t>
      </w:r>
    </w:p>
    <w:p w:rsidR="00BA15B5" w:rsidRDefault="00BA15B5">
      <w:pPr>
        <w:pStyle w:val="Index1"/>
        <w:tabs>
          <w:tab w:val="right" w:leader="dot" w:pos="4449"/>
        </w:tabs>
        <w:rPr>
          <w:noProof/>
        </w:rPr>
      </w:pPr>
      <w:r w:rsidRPr="005C7303">
        <w:rPr>
          <w:rFonts w:cs="Arial"/>
          <w:noProof/>
          <w:color w:val="FF0000"/>
        </w:rPr>
        <w:t>Konvergierend</w:t>
      </w:r>
      <w:r>
        <w:rPr>
          <w:noProof/>
        </w:rPr>
        <w:t xml:space="preserve"> · 115</w:t>
      </w:r>
    </w:p>
    <w:p w:rsidR="00BA15B5" w:rsidRDefault="00BA15B5">
      <w:pPr>
        <w:pStyle w:val="Index1"/>
        <w:tabs>
          <w:tab w:val="right" w:leader="dot" w:pos="4449"/>
        </w:tabs>
        <w:rPr>
          <w:noProof/>
        </w:rPr>
      </w:pPr>
      <w:r w:rsidRPr="005C7303">
        <w:rPr>
          <w:rFonts w:cs="Arial"/>
          <w:noProof/>
          <w:color w:val="FF0000"/>
        </w:rPr>
        <w:t>Konvex</w:t>
      </w:r>
      <w:r>
        <w:rPr>
          <w:noProof/>
        </w:rPr>
        <w:t xml:space="preserve"> · 115</w:t>
      </w:r>
    </w:p>
    <w:p w:rsidR="00BA15B5" w:rsidRDefault="00BA15B5">
      <w:pPr>
        <w:pStyle w:val="Index1"/>
        <w:tabs>
          <w:tab w:val="right" w:leader="dot" w:pos="4449"/>
        </w:tabs>
        <w:rPr>
          <w:noProof/>
        </w:rPr>
      </w:pPr>
      <w:r w:rsidRPr="005C7303">
        <w:rPr>
          <w:rFonts w:cs="Arial"/>
          <w:noProof/>
          <w:color w:val="FF0000"/>
        </w:rPr>
        <w:t>Kopfförmig</w:t>
      </w:r>
      <w:r>
        <w:rPr>
          <w:noProof/>
        </w:rPr>
        <w:t xml:space="preserve"> · 44, 115</w:t>
      </w:r>
    </w:p>
    <w:p w:rsidR="00BA15B5" w:rsidRDefault="00BA15B5">
      <w:pPr>
        <w:pStyle w:val="Index1"/>
        <w:tabs>
          <w:tab w:val="right" w:leader="dot" w:pos="4449"/>
        </w:tabs>
        <w:rPr>
          <w:noProof/>
        </w:rPr>
      </w:pPr>
      <w:r w:rsidRPr="005C7303">
        <w:rPr>
          <w:rFonts w:cs="Arial"/>
          <w:noProof/>
          <w:color w:val="FF0000"/>
        </w:rPr>
        <w:t>Körnig</w:t>
      </w:r>
      <w:r>
        <w:rPr>
          <w:noProof/>
        </w:rPr>
        <w:t xml:space="preserve"> · 115</w:t>
      </w:r>
    </w:p>
    <w:p w:rsidR="00BA15B5" w:rsidRDefault="00BA15B5">
      <w:pPr>
        <w:pStyle w:val="Index1"/>
        <w:tabs>
          <w:tab w:val="right" w:leader="dot" w:pos="4449"/>
        </w:tabs>
        <w:rPr>
          <w:noProof/>
        </w:rPr>
      </w:pPr>
      <w:r w:rsidRPr="005C7303">
        <w:rPr>
          <w:rFonts w:cs="Arial"/>
          <w:noProof/>
          <w:color w:val="FF0000"/>
        </w:rPr>
        <w:t>Korrelation Pearson</w:t>
      </w:r>
      <w:r>
        <w:rPr>
          <w:noProof/>
        </w:rPr>
        <w:t xml:space="preserve"> · 130</w:t>
      </w:r>
    </w:p>
    <w:p w:rsidR="00BA15B5" w:rsidRDefault="00BA15B5">
      <w:pPr>
        <w:pStyle w:val="Index1"/>
        <w:tabs>
          <w:tab w:val="right" w:leader="dot" w:pos="4449"/>
        </w:tabs>
        <w:rPr>
          <w:noProof/>
        </w:rPr>
      </w:pPr>
      <w:r w:rsidRPr="005C7303">
        <w:rPr>
          <w:rFonts w:cs="Arial"/>
          <w:noProof/>
          <w:color w:val="FF0000"/>
        </w:rPr>
        <w:t>Krautartig (Kraut)</w:t>
      </w:r>
      <w:r>
        <w:rPr>
          <w:noProof/>
        </w:rPr>
        <w:t xml:space="preserve"> · 115</w:t>
      </w:r>
    </w:p>
    <w:p w:rsidR="00BA15B5" w:rsidRDefault="00BA15B5">
      <w:pPr>
        <w:pStyle w:val="Index1"/>
        <w:tabs>
          <w:tab w:val="right" w:leader="dot" w:pos="4449"/>
        </w:tabs>
        <w:rPr>
          <w:noProof/>
        </w:rPr>
      </w:pPr>
      <w:r w:rsidRPr="005C7303">
        <w:rPr>
          <w:rFonts w:cs="Arial"/>
          <w:noProof/>
          <w:color w:val="FF0000"/>
        </w:rPr>
        <w:t>Kreisförmig</w:t>
      </w:r>
      <w:r>
        <w:rPr>
          <w:noProof/>
        </w:rPr>
        <w:t xml:space="preserve"> · 115</w:t>
      </w:r>
    </w:p>
    <w:p w:rsidR="00BA15B5" w:rsidRDefault="00BA15B5">
      <w:pPr>
        <w:pStyle w:val="Index1"/>
        <w:tabs>
          <w:tab w:val="right" w:leader="dot" w:pos="4449"/>
        </w:tabs>
        <w:rPr>
          <w:noProof/>
        </w:rPr>
      </w:pPr>
      <w:r w:rsidRPr="005C7303">
        <w:rPr>
          <w:rFonts w:cs="Arial"/>
          <w:noProof/>
          <w:color w:val="FF0000"/>
        </w:rPr>
        <w:t>Kriechend</w:t>
      </w:r>
      <w:r>
        <w:rPr>
          <w:noProof/>
        </w:rPr>
        <w:t xml:space="preserve"> · 115</w:t>
      </w:r>
    </w:p>
    <w:p w:rsidR="00BA15B5" w:rsidRDefault="00BA15B5">
      <w:pPr>
        <w:pStyle w:val="Index1"/>
        <w:tabs>
          <w:tab w:val="right" w:leader="dot" w:pos="4449"/>
        </w:tabs>
        <w:rPr>
          <w:noProof/>
        </w:rPr>
      </w:pPr>
      <w:r w:rsidRPr="005C7303">
        <w:rPr>
          <w:rFonts w:cs="Arial"/>
          <w:noProof/>
          <w:color w:val="FF0000"/>
        </w:rPr>
        <w:t>Kriechend (nicht bewurzelt)</w:t>
      </w:r>
      <w:r>
        <w:rPr>
          <w:noProof/>
        </w:rPr>
        <w:t xml:space="preserve"> · 51</w:t>
      </w:r>
    </w:p>
    <w:p w:rsidR="00BA15B5" w:rsidRDefault="00BA15B5">
      <w:pPr>
        <w:pStyle w:val="Index1"/>
        <w:tabs>
          <w:tab w:val="right" w:leader="dot" w:pos="4449"/>
        </w:tabs>
        <w:rPr>
          <w:noProof/>
        </w:rPr>
      </w:pPr>
      <w:r w:rsidRPr="005C7303">
        <w:rPr>
          <w:rFonts w:cs="Arial"/>
          <w:noProof/>
          <w:color w:val="FF0000"/>
        </w:rPr>
        <w:t>Kritischer Wert</w:t>
      </w:r>
      <w:r>
        <w:rPr>
          <w:noProof/>
        </w:rPr>
        <w:t xml:space="preserve"> · 130</w:t>
      </w:r>
    </w:p>
    <w:p w:rsidR="00BA15B5" w:rsidRDefault="00BA15B5">
      <w:pPr>
        <w:pStyle w:val="Index1"/>
        <w:tabs>
          <w:tab w:val="right" w:leader="dot" w:pos="4449"/>
        </w:tabs>
        <w:rPr>
          <w:noProof/>
        </w:rPr>
      </w:pPr>
      <w:r w:rsidRPr="005C7303">
        <w:rPr>
          <w:rFonts w:cs="Arial"/>
          <w:noProof/>
          <w:color w:val="FF0000"/>
        </w:rPr>
        <w:t>Krustenartig</w:t>
      </w:r>
      <w:r>
        <w:rPr>
          <w:noProof/>
        </w:rPr>
        <w:t xml:space="preserve"> · 115</w:t>
      </w:r>
    </w:p>
    <w:p w:rsidR="00BA15B5" w:rsidRDefault="00BA15B5">
      <w:pPr>
        <w:pStyle w:val="Index1"/>
        <w:tabs>
          <w:tab w:val="right" w:leader="dot" w:pos="4449"/>
        </w:tabs>
        <w:rPr>
          <w:noProof/>
        </w:rPr>
      </w:pPr>
      <w:r w:rsidRPr="005C7303">
        <w:rPr>
          <w:rFonts w:cs="Arial"/>
          <w:noProof/>
          <w:color w:val="FF0000"/>
        </w:rPr>
        <w:t>Kugelförmig</w:t>
      </w:r>
      <w:r>
        <w:rPr>
          <w:noProof/>
        </w:rPr>
        <w:t xml:space="preserve"> · 44, 116</w:t>
      </w:r>
    </w:p>
    <w:p w:rsidR="00BA15B5" w:rsidRDefault="00BA15B5">
      <w:pPr>
        <w:pStyle w:val="Index1"/>
        <w:tabs>
          <w:tab w:val="right" w:leader="dot" w:pos="4449"/>
        </w:tabs>
        <w:rPr>
          <w:noProof/>
        </w:rPr>
      </w:pPr>
      <w:r w:rsidRPr="005C7303">
        <w:rPr>
          <w:rFonts w:cs="Arial"/>
          <w:noProof/>
          <w:color w:val="FF0000"/>
        </w:rPr>
        <w:t>Kugelig</w:t>
      </w:r>
      <w:r>
        <w:rPr>
          <w:noProof/>
        </w:rPr>
        <w:t xml:space="preserve"> · 116</w:t>
      </w:r>
    </w:p>
    <w:p w:rsidR="00BA15B5" w:rsidRDefault="00BA15B5">
      <w:pPr>
        <w:pStyle w:val="Index1"/>
        <w:tabs>
          <w:tab w:val="right" w:leader="dot" w:pos="4449"/>
        </w:tabs>
        <w:rPr>
          <w:noProof/>
        </w:rPr>
      </w:pPr>
      <w:r w:rsidRPr="005C7303">
        <w:rPr>
          <w:noProof/>
          <w:color w:val="FF0000"/>
        </w:rPr>
        <w:t>Kurz</w:t>
      </w:r>
      <w:r>
        <w:rPr>
          <w:noProof/>
        </w:rPr>
        <w:t xml:space="preserve"> · 18</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L</w:t>
      </w:r>
    </w:p>
    <w:p w:rsidR="00BA15B5" w:rsidRDefault="00BA15B5">
      <w:pPr>
        <w:pStyle w:val="Index1"/>
        <w:tabs>
          <w:tab w:val="right" w:leader="dot" w:pos="4449"/>
        </w:tabs>
        <w:rPr>
          <w:noProof/>
        </w:rPr>
      </w:pPr>
      <w:r w:rsidRPr="005C7303">
        <w:rPr>
          <w:noProof/>
          <w:color w:val="FF0000"/>
        </w:rPr>
        <w:t>Lang</w:t>
      </w:r>
      <w:r>
        <w:rPr>
          <w:noProof/>
        </w:rPr>
        <w:t xml:space="preserve"> · 18</w:t>
      </w:r>
    </w:p>
    <w:p w:rsidR="00BA15B5" w:rsidRDefault="00BA15B5">
      <w:pPr>
        <w:pStyle w:val="Index1"/>
        <w:tabs>
          <w:tab w:val="right" w:leader="dot" w:pos="4449"/>
        </w:tabs>
        <w:rPr>
          <w:noProof/>
        </w:rPr>
      </w:pPr>
      <w:r w:rsidRPr="005C7303">
        <w:rPr>
          <w:rFonts w:cs="Arial"/>
          <w:noProof/>
          <w:color w:val="FF0000"/>
        </w:rPr>
        <w:t>Lang überhängend</w:t>
      </w:r>
      <w:r>
        <w:rPr>
          <w:noProof/>
        </w:rPr>
        <w:t xml:space="preserve"> · 46, 47, 51, 116</w:t>
      </w:r>
    </w:p>
    <w:p w:rsidR="00BA15B5" w:rsidRDefault="00BA15B5">
      <w:pPr>
        <w:pStyle w:val="Index1"/>
        <w:tabs>
          <w:tab w:val="right" w:leader="dot" w:pos="4449"/>
        </w:tabs>
        <w:rPr>
          <w:noProof/>
        </w:rPr>
      </w:pPr>
      <w:r w:rsidRPr="005C7303">
        <w:rPr>
          <w:noProof/>
          <w:color w:val="FF0000"/>
        </w:rPr>
        <w:t>Langgezogen</w:t>
      </w:r>
      <w:r>
        <w:rPr>
          <w:noProof/>
        </w:rPr>
        <w:t xml:space="preserve"> · 18, 19</w:t>
      </w:r>
    </w:p>
    <w:p w:rsidR="00BA15B5" w:rsidRDefault="00BA15B5">
      <w:pPr>
        <w:pStyle w:val="Index1"/>
        <w:tabs>
          <w:tab w:val="right" w:leader="dot" w:pos="4449"/>
        </w:tabs>
        <w:rPr>
          <w:noProof/>
        </w:rPr>
      </w:pPr>
      <w:r w:rsidRPr="005C7303">
        <w:rPr>
          <w:rFonts w:cs="Arial"/>
          <w:noProof/>
          <w:color w:val="FF0000"/>
        </w:rPr>
        <w:t>Lanzettlich</w:t>
      </w:r>
      <w:r>
        <w:rPr>
          <w:noProof/>
        </w:rPr>
        <w:t xml:space="preserve"> · 116</w:t>
      </w:r>
    </w:p>
    <w:p w:rsidR="00BA15B5" w:rsidRDefault="00BA15B5">
      <w:pPr>
        <w:pStyle w:val="Index1"/>
        <w:tabs>
          <w:tab w:val="right" w:leader="dot" w:pos="4449"/>
        </w:tabs>
        <w:rPr>
          <w:noProof/>
        </w:rPr>
      </w:pPr>
      <w:r w:rsidRPr="005C7303">
        <w:rPr>
          <w:rFonts w:cs="Arial"/>
          <w:noProof/>
          <w:color w:val="FF0000"/>
        </w:rPr>
        <w:t>Lappen, Gelappt</w:t>
      </w:r>
      <w:r>
        <w:rPr>
          <w:noProof/>
        </w:rPr>
        <w:t xml:space="preserve"> · 116</w:t>
      </w:r>
    </w:p>
    <w:p w:rsidR="00BA15B5" w:rsidRDefault="00BA15B5">
      <w:pPr>
        <w:pStyle w:val="Index1"/>
        <w:tabs>
          <w:tab w:val="right" w:leader="dot" w:pos="4449"/>
        </w:tabs>
        <w:rPr>
          <w:noProof/>
        </w:rPr>
      </w:pPr>
      <w:r w:rsidRPr="005C7303">
        <w:rPr>
          <w:rFonts w:cs="Arial"/>
          <w:noProof/>
          <w:color w:val="FF0000"/>
        </w:rPr>
        <w:t>Lateral</w:t>
      </w:r>
      <w:r>
        <w:rPr>
          <w:noProof/>
        </w:rPr>
        <w:t xml:space="preserve"> · 116</w:t>
      </w:r>
    </w:p>
    <w:p w:rsidR="00BA15B5" w:rsidRDefault="00BA15B5">
      <w:pPr>
        <w:pStyle w:val="Index1"/>
        <w:tabs>
          <w:tab w:val="right" w:leader="dot" w:pos="4449"/>
        </w:tabs>
        <w:rPr>
          <w:noProof/>
        </w:rPr>
      </w:pPr>
      <w:r w:rsidRPr="005C7303">
        <w:rPr>
          <w:rFonts w:cs="Arial"/>
          <w:noProof/>
          <w:color w:val="FF0000"/>
        </w:rPr>
        <w:t>Lederartig</w:t>
      </w:r>
      <w:r>
        <w:rPr>
          <w:noProof/>
        </w:rPr>
        <w:t xml:space="preserve"> · 116</w:t>
      </w:r>
    </w:p>
    <w:p w:rsidR="00BA15B5" w:rsidRDefault="00BA15B5">
      <w:pPr>
        <w:pStyle w:val="Index1"/>
        <w:tabs>
          <w:tab w:val="right" w:leader="dot" w:pos="4449"/>
        </w:tabs>
        <w:rPr>
          <w:noProof/>
        </w:rPr>
      </w:pPr>
      <w:r w:rsidRPr="005C7303">
        <w:rPr>
          <w:noProof/>
          <w:color w:val="FF0000"/>
        </w:rPr>
        <w:t>Leierförmig</w:t>
      </w:r>
      <w:r>
        <w:rPr>
          <w:noProof/>
        </w:rPr>
        <w:t xml:space="preserve"> · 20, 116</w:t>
      </w:r>
    </w:p>
    <w:p w:rsidR="00BA15B5" w:rsidRDefault="00BA15B5">
      <w:pPr>
        <w:pStyle w:val="Index1"/>
        <w:tabs>
          <w:tab w:val="right" w:leader="dot" w:pos="4449"/>
        </w:tabs>
        <w:rPr>
          <w:noProof/>
        </w:rPr>
      </w:pPr>
      <w:r w:rsidRPr="005C7303">
        <w:rPr>
          <w:rFonts w:cs="Arial"/>
          <w:noProof/>
          <w:color w:val="FF0000"/>
        </w:rPr>
        <w:t>Liegend</w:t>
      </w:r>
      <w:r>
        <w:rPr>
          <w:noProof/>
        </w:rPr>
        <w:t xml:space="preserve"> · 46, 51, 116</w:t>
      </w:r>
    </w:p>
    <w:p w:rsidR="00BA15B5" w:rsidRDefault="00BA15B5">
      <w:pPr>
        <w:pStyle w:val="Index1"/>
        <w:tabs>
          <w:tab w:val="right" w:leader="dot" w:pos="4449"/>
        </w:tabs>
        <w:rPr>
          <w:noProof/>
        </w:rPr>
      </w:pPr>
      <w:r w:rsidRPr="005C7303">
        <w:rPr>
          <w:rFonts w:cs="Arial"/>
          <w:noProof/>
          <w:color w:val="FF0000"/>
        </w:rPr>
        <w:t>Linear</w:t>
      </w:r>
      <w:r>
        <w:rPr>
          <w:noProof/>
        </w:rPr>
        <w:t xml:space="preserve"> · 44, 116, 130</w:t>
      </w:r>
    </w:p>
    <w:p w:rsidR="00BA15B5" w:rsidRDefault="00BA15B5">
      <w:pPr>
        <w:pStyle w:val="Index1"/>
        <w:tabs>
          <w:tab w:val="right" w:leader="dot" w:pos="4449"/>
        </w:tabs>
        <w:rPr>
          <w:noProof/>
        </w:rPr>
      </w:pPr>
      <w:r w:rsidRPr="005C7303">
        <w:rPr>
          <w:rFonts w:cs="Arial"/>
          <w:noProof/>
          <w:color w:val="FF0000"/>
        </w:rPr>
        <w:t>Lineare Regression</w:t>
      </w:r>
      <w:r>
        <w:rPr>
          <w:noProof/>
        </w:rPr>
        <w:t xml:space="preserve"> · 130</w:t>
      </w:r>
    </w:p>
    <w:p w:rsidR="00BA15B5" w:rsidRDefault="00BA15B5">
      <w:pPr>
        <w:pStyle w:val="Index1"/>
        <w:tabs>
          <w:tab w:val="right" w:leader="dot" w:pos="4449"/>
        </w:tabs>
        <w:rPr>
          <w:noProof/>
        </w:rPr>
      </w:pPr>
      <w:r w:rsidRPr="005C7303">
        <w:rPr>
          <w:rFonts w:cs="Arial"/>
          <w:noProof/>
          <w:color w:val="FF0000"/>
        </w:rPr>
        <w:t>Lineare Transformation</w:t>
      </w:r>
      <w:r>
        <w:rPr>
          <w:noProof/>
        </w:rPr>
        <w:t xml:space="preserve"> · 130</w:t>
      </w:r>
    </w:p>
    <w:p w:rsidR="00BA15B5" w:rsidRDefault="00BA15B5">
      <w:pPr>
        <w:pStyle w:val="Index1"/>
        <w:tabs>
          <w:tab w:val="right" w:leader="dot" w:pos="4449"/>
        </w:tabs>
        <w:rPr>
          <w:noProof/>
        </w:rPr>
      </w:pPr>
      <w:r w:rsidRPr="005C7303">
        <w:rPr>
          <w:rFonts w:cs="Arial"/>
          <w:noProof/>
          <w:color w:val="FF0000"/>
        </w:rPr>
        <w:t>Linsenförmig</w:t>
      </w:r>
      <w:r>
        <w:rPr>
          <w:noProof/>
        </w:rPr>
        <w:t xml:space="preserve"> · 44, 116</w:t>
      </w:r>
    </w:p>
    <w:p w:rsidR="00BA15B5" w:rsidRDefault="00BA15B5">
      <w:pPr>
        <w:pStyle w:val="Index1"/>
        <w:tabs>
          <w:tab w:val="right" w:leader="dot" w:pos="4449"/>
        </w:tabs>
        <w:rPr>
          <w:noProof/>
        </w:rPr>
      </w:pPr>
      <w:r w:rsidRPr="005C7303">
        <w:rPr>
          <w:noProof/>
          <w:color w:val="FF0000"/>
        </w:rPr>
        <w:t>Lissabon-Ansatz</w:t>
      </w:r>
      <w:r>
        <w:rPr>
          <w:noProof/>
        </w:rPr>
        <w:t xml:space="preserve"> · 63, 65, 116</w:t>
      </w:r>
    </w:p>
    <w:p w:rsidR="00BA15B5" w:rsidRDefault="00BA15B5">
      <w:pPr>
        <w:pStyle w:val="Index1"/>
        <w:tabs>
          <w:tab w:val="right" w:leader="dot" w:pos="4449"/>
        </w:tabs>
        <w:rPr>
          <w:noProof/>
        </w:rPr>
      </w:pPr>
      <w:r w:rsidRPr="005C7303">
        <w:rPr>
          <w:rFonts w:cs="Arial"/>
          <w:noProof/>
          <w:color w:val="FF0000"/>
        </w:rPr>
        <w:t>Locker</w:t>
      </w:r>
      <w:r>
        <w:rPr>
          <w:noProof/>
        </w:rPr>
        <w:t xml:space="preserve"> · 116</w:t>
      </w:r>
    </w:p>
    <w:p w:rsidR="00BA15B5" w:rsidRDefault="00BA15B5">
      <w:pPr>
        <w:pStyle w:val="Index1"/>
        <w:tabs>
          <w:tab w:val="right" w:leader="dot" w:pos="4449"/>
        </w:tabs>
        <w:rPr>
          <w:noProof/>
        </w:rPr>
      </w:pPr>
      <w:r w:rsidRPr="005C7303">
        <w:rPr>
          <w:rFonts w:cs="Arial"/>
          <w:noProof/>
          <w:color w:val="FF0000"/>
        </w:rPr>
        <w:t>Longitudinal</w:t>
      </w:r>
      <w:r>
        <w:rPr>
          <w:noProof/>
        </w:rPr>
        <w:t xml:space="preserve"> · 116</w:t>
      </w:r>
    </w:p>
    <w:p w:rsidR="00BA15B5" w:rsidRDefault="00BA15B5">
      <w:pPr>
        <w:pStyle w:val="Index1"/>
        <w:tabs>
          <w:tab w:val="right" w:leader="dot" w:pos="4449"/>
        </w:tabs>
        <w:rPr>
          <w:noProof/>
        </w:rPr>
      </w:pPr>
      <w:r w:rsidRPr="005C7303">
        <w:rPr>
          <w:rFonts w:cs="Arial"/>
          <w:noProof/>
          <w:color w:val="FF0000"/>
        </w:rPr>
        <w:t>LSD</w:t>
      </w:r>
      <w:r>
        <w:rPr>
          <w:noProof/>
        </w:rPr>
        <w:t xml:space="preserve"> · 129, 131</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M</w:t>
      </w:r>
    </w:p>
    <w:p w:rsidR="00BA15B5" w:rsidRDefault="00BA15B5">
      <w:pPr>
        <w:pStyle w:val="Index1"/>
        <w:tabs>
          <w:tab w:val="right" w:leader="dot" w:pos="4449"/>
        </w:tabs>
        <w:rPr>
          <w:noProof/>
        </w:rPr>
      </w:pPr>
      <w:r w:rsidRPr="005C7303">
        <w:rPr>
          <w:rFonts w:cs="Arial"/>
          <w:noProof/>
          <w:color w:val="FF0000"/>
        </w:rPr>
        <w:t>M, MG, MS</w:t>
      </w:r>
      <w:r>
        <w:rPr>
          <w:noProof/>
        </w:rPr>
        <w:t xml:space="preserve"> · 7</w:t>
      </w:r>
    </w:p>
    <w:p w:rsidR="00BA15B5" w:rsidRDefault="00BA15B5">
      <w:pPr>
        <w:pStyle w:val="Index1"/>
        <w:tabs>
          <w:tab w:val="right" w:leader="dot" w:pos="4449"/>
        </w:tabs>
        <w:rPr>
          <w:noProof/>
        </w:rPr>
      </w:pPr>
      <w:r w:rsidRPr="005C7303">
        <w:rPr>
          <w:rFonts w:cs="Arial"/>
          <w:noProof/>
          <w:color w:val="FF0000"/>
        </w:rPr>
        <w:t>Marginal</w:t>
      </w:r>
      <w:r>
        <w:rPr>
          <w:noProof/>
        </w:rPr>
        <w:t xml:space="preserve"> · 116</w:t>
      </w:r>
    </w:p>
    <w:p w:rsidR="00BA15B5" w:rsidRDefault="00BA15B5">
      <w:pPr>
        <w:pStyle w:val="Index1"/>
        <w:tabs>
          <w:tab w:val="right" w:leader="dot" w:pos="4449"/>
        </w:tabs>
        <w:rPr>
          <w:noProof/>
        </w:rPr>
      </w:pPr>
      <w:r w:rsidRPr="005C7303">
        <w:rPr>
          <w:noProof/>
          <w:color w:val="FF0000"/>
        </w:rPr>
        <w:t>Marmoriert</w:t>
      </w:r>
      <w:r>
        <w:rPr>
          <w:noProof/>
        </w:rPr>
        <w:t xml:space="preserve"> · 69, 72, 116</w:t>
      </w:r>
    </w:p>
    <w:p w:rsidR="00BA15B5" w:rsidRDefault="00BA15B5">
      <w:pPr>
        <w:pStyle w:val="Index1"/>
        <w:tabs>
          <w:tab w:val="right" w:leader="dot" w:pos="4449"/>
        </w:tabs>
        <w:rPr>
          <w:noProof/>
        </w:rPr>
      </w:pPr>
      <w:r w:rsidRPr="005C7303">
        <w:rPr>
          <w:rFonts w:cs="Arial"/>
          <w:noProof/>
          <w:color w:val="FF0000"/>
        </w:rPr>
        <w:t>Maßgebendes Merkmal</w:t>
      </w:r>
      <w:r>
        <w:rPr>
          <w:noProof/>
        </w:rPr>
        <w:t xml:space="preserve"> · 7</w:t>
      </w:r>
    </w:p>
    <w:p w:rsidR="00BA15B5" w:rsidRDefault="00BA15B5">
      <w:pPr>
        <w:pStyle w:val="Index1"/>
        <w:tabs>
          <w:tab w:val="right" w:leader="dot" w:pos="4449"/>
        </w:tabs>
        <w:rPr>
          <w:noProof/>
        </w:rPr>
      </w:pPr>
      <w:r w:rsidRPr="005C7303">
        <w:rPr>
          <w:rFonts w:cs="Arial"/>
          <w:noProof/>
          <w:color w:val="FF0000"/>
        </w:rPr>
        <w:t>Median</w:t>
      </w:r>
      <w:r>
        <w:rPr>
          <w:noProof/>
        </w:rPr>
        <w:t xml:space="preserve"> · 131</w:t>
      </w:r>
    </w:p>
    <w:p w:rsidR="00BA15B5" w:rsidRDefault="00BA15B5">
      <w:pPr>
        <w:pStyle w:val="Index1"/>
        <w:tabs>
          <w:tab w:val="right" w:leader="dot" w:pos="4449"/>
        </w:tabs>
        <w:rPr>
          <w:noProof/>
        </w:rPr>
      </w:pPr>
      <w:r w:rsidRPr="005C7303">
        <w:rPr>
          <w:rFonts w:cs="Arial"/>
          <w:noProof/>
          <w:color w:val="FF0000"/>
        </w:rPr>
        <w:t>Mehlig (Mehlartig)</w:t>
      </w:r>
      <w:r>
        <w:rPr>
          <w:noProof/>
        </w:rPr>
        <w:t xml:space="preserve"> · 116</w:t>
      </w:r>
    </w:p>
    <w:p w:rsidR="00BA15B5" w:rsidRDefault="00BA15B5">
      <w:pPr>
        <w:pStyle w:val="Index1"/>
        <w:tabs>
          <w:tab w:val="right" w:leader="dot" w:pos="4449"/>
        </w:tabs>
        <w:rPr>
          <w:noProof/>
        </w:rPr>
      </w:pPr>
      <w:r w:rsidRPr="005C7303">
        <w:rPr>
          <w:rFonts w:cs="Arial"/>
          <w:noProof/>
          <w:color w:val="FF0000"/>
        </w:rPr>
        <w:t>Mehrfachvergleichstest</w:t>
      </w:r>
      <w:r>
        <w:rPr>
          <w:noProof/>
        </w:rPr>
        <w:t xml:space="preserve"> · 131</w:t>
      </w:r>
    </w:p>
    <w:p w:rsidR="00BA15B5" w:rsidRDefault="00BA15B5">
      <w:pPr>
        <w:pStyle w:val="Index1"/>
        <w:tabs>
          <w:tab w:val="right" w:leader="dot" w:pos="4449"/>
        </w:tabs>
        <w:rPr>
          <w:noProof/>
        </w:rPr>
      </w:pPr>
      <w:r w:rsidRPr="005C7303">
        <w:rPr>
          <w:rFonts w:cs="Arial"/>
          <w:noProof/>
          <w:color w:val="FF0000"/>
        </w:rPr>
        <w:t>Membranartig</w:t>
      </w:r>
      <w:r>
        <w:rPr>
          <w:noProof/>
        </w:rPr>
        <w:t xml:space="preserve"> · 116</w:t>
      </w:r>
    </w:p>
    <w:p w:rsidR="00BA15B5" w:rsidRDefault="00BA15B5">
      <w:pPr>
        <w:pStyle w:val="Index1"/>
        <w:tabs>
          <w:tab w:val="right" w:leader="dot" w:pos="4449"/>
        </w:tabs>
        <w:rPr>
          <w:noProof/>
        </w:rPr>
      </w:pPr>
      <w:r w:rsidRPr="005C7303">
        <w:rPr>
          <w:rFonts w:cs="Arial"/>
          <w:noProof/>
          <w:color w:val="FF0000"/>
        </w:rPr>
        <w:t>Menge</w:t>
      </w:r>
      <w:r>
        <w:rPr>
          <w:noProof/>
        </w:rPr>
        <w:t xml:space="preserve"> · 132</w:t>
      </w:r>
    </w:p>
    <w:p w:rsidR="00BA15B5" w:rsidRDefault="00BA15B5">
      <w:pPr>
        <w:pStyle w:val="Index1"/>
        <w:tabs>
          <w:tab w:val="right" w:leader="dot" w:pos="4449"/>
        </w:tabs>
        <w:rPr>
          <w:noProof/>
        </w:rPr>
      </w:pPr>
      <w:r w:rsidRPr="005C7303">
        <w:rPr>
          <w:rFonts w:cs="Arial"/>
          <w:noProof/>
          <w:color w:val="FF0000"/>
        </w:rPr>
        <w:t>Merkmal</w:t>
      </w:r>
      <w:r>
        <w:rPr>
          <w:noProof/>
        </w:rPr>
        <w:t xml:space="preserve"> · 7</w:t>
      </w:r>
    </w:p>
    <w:p w:rsidR="00BA15B5" w:rsidRDefault="00BA15B5">
      <w:pPr>
        <w:pStyle w:val="Index1"/>
        <w:tabs>
          <w:tab w:val="right" w:leader="dot" w:pos="4449"/>
        </w:tabs>
        <w:rPr>
          <w:noProof/>
        </w:rPr>
      </w:pPr>
      <w:r w:rsidRPr="005C7303">
        <w:rPr>
          <w:rFonts w:cs="Arial"/>
          <w:noProof/>
          <w:color w:val="FF0000"/>
        </w:rPr>
        <w:t>Merkmal in den Prüfungsrichtlinien</w:t>
      </w:r>
      <w:r>
        <w:rPr>
          <w:noProof/>
        </w:rPr>
        <w:t xml:space="preserve"> · 8</w:t>
      </w:r>
    </w:p>
    <w:p w:rsidR="00BA15B5" w:rsidRDefault="00BA15B5">
      <w:pPr>
        <w:pStyle w:val="Index1"/>
        <w:tabs>
          <w:tab w:val="right" w:leader="dot" w:pos="4449"/>
        </w:tabs>
        <w:rPr>
          <w:noProof/>
        </w:rPr>
      </w:pPr>
      <w:r w:rsidRPr="005C7303">
        <w:rPr>
          <w:rFonts w:cs="Arial"/>
          <w:noProof/>
          <w:color w:val="FF0000"/>
        </w:rPr>
        <w:t>Merkmal mit Sternchen</w:t>
      </w:r>
      <w:r>
        <w:rPr>
          <w:noProof/>
        </w:rPr>
        <w:t xml:space="preserve"> · 8</w:t>
      </w:r>
    </w:p>
    <w:p w:rsidR="00BA15B5" w:rsidRDefault="00BA15B5">
      <w:pPr>
        <w:pStyle w:val="Index1"/>
        <w:tabs>
          <w:tab w:val="right" w:leader="dot" w:pos="4449"/>
        </w:tabs>
        <w:rPr>
          <w:noProof/>
        </w:rPr>
      </w:pPr>
      <w:r w:rsidRPr="005C7303">
        <w:rPr>
          <w:noProof/>
          <w:color w:val="FF0000"/>
        </w:rPr>
        <w:t>Merkmale für die Form der Basis</w:t>
      </w:r>
      <w:r>
        <w:rPr>
          <w:noProof/>
        </w:rPr>
        <w:t xml:space="preserve"> · 31</w:t>
      </w:r>
    </w:p>
    <w:p w:rsidR="00BA15B5" w:rsidRDefault="00BA15B5">
      <w:pPr>
        <w:pStyle w:val="Index1"/>
        <w:tabs>
          <w:tab w:val="right" w:leader="dot" w:pos="4449"/>
        </w:tabs>
        <w:rPr>
          <w:noProof/>
        </w:rPr>
      </w:pPr>
      <w:r w:rsidRPr="005C7303">
        <w:rPr>
          <w:noProof/>
          <w:color w:val="FF0000"/>
        </w:rPr>
        <w:t>Merkmale für die Form des Apex/der Spitze</w:t>
      </w:r>
      <w:r>
        <w:rPr>
          <w:noProof/>
        </w:rPr>
        <w:t xml:space="preserve"> · 33</w:t>
      </w:r>
    </w:p>
    <w:p w:rsidR="00BA15B5" w:rsidRDefault="00BA15B5">
      <w:pPr>
        <w:pStyle w:val="Index1"/>
        <w:tabs>
          <w:tab w:val="right" w:leader="dot" w:pos="4449"/>
        </w:tabs>
        <w:rPr>
          <w:noProof/>
        </w:rPr>
      </w:pPr>
      <w:r w:rsidRPr="005C7303">
        <w:rPr>
          <w:noProof/>
          <w:color w:val="FF0000"/>
        </w:rPr>
        <w:t>Merkmale für dreidimensionale Formen</w:t>
      </w:r>
      <w:r>
        <w:rPr>
          <w:noProof/>
        </w:rPr>
        <w:t xml:space="preserve"> · 38</w:t>
      </w:r>
    </w:p>
    <w:p w:rsidR="00BA15B5" w:rsidRDefault="00BA15B5">
      <w:pPr>
        <w:pStyle w:val="Index1"/>
        <w:tabs>
          <w:tab w:val="right" w:leader="dot" w:pos="4449"/>
        </w:tabs>
        <w:rPr>
          <w:noProof/>
        </w:rPr>
      </w:pPr>
      <w:r w:rsidRPr="005C7303">
        <w:rPr>
          <w:noProof/>
          <w:color w:val="FF0000"/>
        </w:rPr>
        <w:t>Merkmalen für Pflanzenstrukturen</w:t>
      </w:r>
      <w:r>
        <w:rPr>
          <w:noProof/>
        </w:rPr>
        <w:t xml:space="preserve"> · 46</w:t>
      </w:r>
    </w:p>
    <w:p w:rsidR="00BA15B5" w:rsidRDefault="00BA15B5">
      <w:pPr>
        <w:pStyle w:val="Index1"/>
        <w:tabs>
          <w:tab w:val="right" w:leader="dot" w:pos="4449"/>
        </w:tabs>
        <w:rPr>
          <w:noProof/>
        </w:rPr>
      </w:pPr>
      <w:r w:rsidRPr="005C7303">
        <w:rPr>
          <w:rFonts w:cs="Arial"/>
          <w:noProof/>
          <w:color w:val="FF0000"/>
        </w:rPr>
        <w:t>Merkmalstyp</w:t>
      </w:r>
      <w:r>
        <w:rPr>
          <w:noProof/>
        </w:rPr>
        <w:t xml:space="preserve"> · 131</w:t>
      </w:r>
    </w:p>
    <w:p w:rsidR="00BA15B5" w:rsidRDefault="00BA15B5">
      <w:pPr>
        <w:pStyle w:val="Index1"/>
        <w:tabs>
          <w:tab w:val="right" w:leader="dot" w:pos="4449"/>
        </w:tabs>
        <w:rPr>
          <w:noProof/>
        </w:rPr>
      </w:pPr>
      <w:r w:rsidRPr="005C7303">
        <w:rPr>
          <w:rFonts w:cs="Arial"/>
          <w:noProof/>
          <w:color w:val="FF0000"/>
        </w:rPr>
        <w:t>Meßskala</w:t>
      </w:r>
      <w:r>
        <w:rPr>
          <w:noProof/>
        </w:rPr>
        <w:t xml:space="preserve"> · 131</w:t>
      </w:r>
    </w:p>
    <w:p w:rsidR="00BA15B5" w:rsidRDefault="00BA15B5">
      <w:pPr>
        <w:pStyle w:val="Index1"/>
        <w:tabs>
          <w:tab w:val="right" w:leader="dot" w:pos="4449"/>
        </w:tabs>
        <w:rPr>
          <w:noProof/>
        </w:rPr>
      </w:pPr>
      <w:r w:rsidRPr="005C7303">
        <w:rPr>
          <w:rFonts w:cs="Arial"/>
          <w:noProof/>
          <w:color w:val="FF0000"/>
        </w:rPr>
        <w:t>Messung</w:t>
      </w:r>
      <w:r>
        <w:rPr>
          <w:noProof/>
        </w:rPr>
        <w:t xml:space="preserve"> · 8</w:t>
      </w:r>
    </w:p>
    <w:p w:rsidR="00BA15B5" w:rsidRDefault="00BA15B5">
      <w:pPr>
        <w:pStyle w:val="Index1"/>
        <w:tabs>
          <w:tab w:val="right" w:leader="dot" w:pos="4449"/>
        </w:tabs>
        <w:rPr>
          <w:noProof/>
        </w:rPr>
      </w:pPr>
      <w:r w:rsidRPr="005C7303">
        <w:rPr>
          <w:rFonts w:cs="Arial"/>
          <w:noProof/>
          <w:color w:val="FF0000"/>
        </w:rPr>
        <w:t>Mischmodell</w:t>
      </w:r>
      <w:r>
        <w:rPr>
          <w:noProof/>
        </w:rPr>
        <w:t xml:space="preserve"> · 131</w:t>
      </w:r>
    </w:p>
    <w:p w:rsidR="00BA15B5" w:rsidRDefault="00BA15B5">
      <w:pPr>
        <w:pStyle w:val="Index1"/>
        <w:tabs>
          <w:tab w:val="right" w:leader="dot" w:pos="4449"/>
        </w:tabs>
        <w:rPr>
          <w:noProof/>
        </w:rPr>
      </w:pPr>
      <w:r w:rsidRPr="005C7303">
        <w:rPr>
          <w:rFonts w:cs="Arial"/>
          <w:noProof/>
          <w:color w:val="FF0000"/>
        </w:rPr>
        <w:t>Mit gestielten Blüten</w:t>
      </w:r>
      <w:r>
        <w:rPr>
          <w:noProof/>
        </w:rPr>
        <w:t xml:space="preserve"> · 116</w:t>
      </w:r>
    </w:p>
    <w:p w:rsidR="00BA15B5" w:rsidRDefault="00BA15B5">
      <w:pPr>
        <w:pStyle w:val="Index1"/>
        <w:tabs>
          <w:tab w:val="right" w:leader="dot" w:pos="4449"/>
        </w:tabs>
        <w:rPr>
          <w:noProof/>
        </w:rPr>
      </w:pPr>
      <w:r w:rsidRPr="005C7303">
        <w:rPr>
          <w:rFonts w:cs="Arial"/>
          <w:noProof/>
          <w:color w:val="FF0000"/>
        </w:rPr>
        <w:t>Mit kurzer aufgesetzter Spitze</w:t>
      </w:r>
      <w:r>
        <w:rPr>
          <w:noProof/>
        </w:rPr>
        <w:t xml:space="preserve"> · 43, 116</w:t>
      </w:r>
    </w:p>
    <w:p w:rsidR="00BA15B5" w:rsidRDefault="00BA15B5">
      <w:pPr>
        <w:pStyle w:val="Index1"/>
        <w:tabs>
          <w:tab w:val="right" w:leader="dot" w:pos="4449"/>
        </w:tabs>
        <w:rPr>
          <w:noProof/>
        </w:rPr>
      </w:pPr>
      <w:r w:rsidRPr="005C7303">
        <w:rPr>
          <w:rFonts w:cs="Arial"/>
          <w:noProof/>
          <w:color w:val="FF0000"/>
        </w:rPr>
        <w:t>Mit längerer aufgesetzter Spitze</w:t>
      </w:r>
      <w:r>
        <w:rPr>
          <w:noProof/>
        </w:rPr>
        <w:t xml:space="preserve"> · 43, 116</w:t>
      </w:r>
    </w:p>
    <w:p w:rsidR="00BA15B5" w:rsidRDefault="00BA15B5">
      <w:pPr>
        <w:pStyle w:val="Index1"/>
        <w:tabs>
          <w:tab w:val="right" w:leader="dot" w:pos="4449"/>
        </w:tabs>
        <w:rPr>
          <w:noProof/>
        </w:rPr>
      </w:pPr>
      <w:r w:rsidRPr="005C7303">
        <w:rPr>
          <w:noProof/>
          <w:color w:val="FF0000"/>
        </w:rPr>
        <w:t>Mittelstreifen</w:t>
      </w:r>
      <w:r>
        <w:rPr>
          <w:noProof/>
        </w:rPr>
        <w:t xml:space="preserve"> · 69, 71, 116</w:t>
      </w:r>
    </w:p>
    <w:p w:rsidR="00BA15B5" w:rsidRDefault="00BA15B5">
      <w:pPr>
        <w:pStyle w:val="Index1"/>
        <w:tabs>
          <w:tab w:val="right" w:leader="dot" w:pos="4449"/>
        </w:tabs>
        <w:rPr>
          <w:noProof/>
        </w:rPr>
      </w:pPr>
      <w:r w:rsidRPr="005C7303">
        <w:rPr>
          <w:rFonts w:cs="Arial"/>
          <w:noProof/>
          <w:color w:val="FF0000"/>
        </w:rPr>
        <w:t>Mittelwert</w:t>
      </w:r>
      <w:r>
        <w:rPr>
          <w:noProof/>
        </w:rPr>
        <w:t xml:space="preserve"> · 131</w:t>
      </w:r>
    </w:p>
    <w:p w:rsidR="00BA15B5" w:rsidRDefault="00BA15B5">
      <w:pPr>
        <w:pStyle w:val="Index1"/>
        <w:tabs>
          <w:tab w:val="right" w:leader="dot" w:pos="4449"/>
        </w:tabs>
        <w:rPr>
          <w:noProof/>
        </w:rPr>
      </w:pPr>
      <w:r w:rsidRPr="005C7303">
        <w:rPr>
          <w:rFonts w:cs="Arial"/>
          <w:noProof/>
          <w:color w:val="FF0000"/>
        </w:rPr>
        <w:t>Mittlerer quadratischer Fehler</w:t>
      </w:r>
      <w:r>
        <w:rPr>
          <w:noProof/>
        </w:rPr>
        <w:t xml:space="preserve"> · 131</w:t>
      </w:r>
    </w:p>
    <w:p w:rsidR="00BA15B5" w:rsidRDefault="00BA15B5">
      <w:pPr>
        <w:pStyle w:val="Index1"/>
        <w:tabs>
          <w:tab w:val="right" w:leader="dot" w:pos="4449"/>
        </w:tabs>
        <w:rPr>
          <w:noProof/>
        </w:rPr>
      </w:pPr>
      <w:r w:rsidRPr="005C7303">
        <w:rPr>
          <w:rFonts w:cs="Arial"/>
          <w:bCs/>
          <w:noProof/>
          <w:color w:val="FF0000"/>
        </w:rPr>
        <w:t>Modell</w:t>
      </w:r>
      <w:r>
        <w:rPr>
          <w:noProof/>
        </w:rPr>
        <w:t xml:space="preserve"> · 131</w:t>
      </w:r>
    </w:p>
    <w:p w:rsidR="00BA15B5" w:rsidRDefault="00BA15B5">
      <w:pPr>
        <w:pStyle w:val="Index1"/>
        <w:tabs>
          <w:tab w:val="right" w:leader="dot" w:pos="4449"/>
        </w:tabs>
        <w:rPr>
          <w:noProof/>
        </w:rPr>
      </w:pPr>
      <w:r w:rsidRPr="005C7303">
        <w:rPr>
          <w:rFonts w:cs="Arial"/>
          <w:noProof/>
          <w:color w:val="FF0000"/>
        </w:rPr>
        <w:t>Modellannahmen</w:t>
      </w:r>
      <w:r>
        <w:rPr>
          <w:noProof/>
        </w:rPr>
        <w:t xml:space="preserve"> · 131</w:t>
      </w:r>
    </w:p>
    <w:p w:rsidR="00BA15B5" w:rsidRDefault="00BA15B5">
      <w:pPr>
        <w:pStyle w:val="Index1"/>
        <w:tabs>
          <w:tab w:val="right" w:leader="dot" w:pos="4449"/>
        </w:tabs>
        <w:rPr>
          <w:noProof/>
        </w:rPr>
      </w:pPr>
      <w:r w:rsidRPr="005C7303">
        <w:rPr>
          <w:rFonts w:cs="Arial"/>
          <w:noProof/>
          <w:color w:val="FF0000"/>
        </w:rPr>
        <w:t>Modifizierte mehrdimensionale Regressionsanalyse</w:t>
      </w:r>
      <w:r>
        <w:rPr>
          <w:noProof/>
        </w:rPr>
        <w:t xml:space="preserve"> · 131</w:t>
      </w:r>
    </w:p>
    <w:p w:rsidR="00BA15B5" w:rsidRDefault="00BA15B5">
      <w:pPr>
        <w:pStyle w:val="Index1"/>
        <w:tabs>
          <w:tab w:val="right" w:leader="dot" w:pos="4449"/>
        </w:tabs>
        <w:rPr>
          <w:noProof/>
        </w:rPr>
      </w:pPr>
      <w:r w:rsidRPr="005C7303">
        <w:rPr>
          <w:noProof/>
          <w:color w:val="FF0000"/>
        </w:rPr>
        <w:t>Mosaikartig</w:t>
      </w:r>
      <w:r>
        <w:rPr>
          <w:noProof/>
        </w:rPr>
        <w:t xml:space="preserve"> · 69, 72, 116</w:t>
      </w:r>
    </w:p>
    <w:p w:rsidR="00BA15B5" w:rsidRDefault="00BA15B5">
      <w:pPr>
        <w:pStyle w:val="Index1"/>
        <w:tabs>
          <w:tab w:val="right" w:leader="dot" w:pos="4449"/>
        </w:tabs>
        <w:rPr>
          <w:noProof/>
        </w:rPr>
      </w:pPr>
      <w:r w:rsidRPr="005C7303">
        <w:rPr>
          <w:rFonts w:cs="Arial"/>
          <w:noProof/>
          <w:color w:val="FF0000"/>
        </w:rPr>
        <w:t>Multivariate Normalität</w:t>
      </w:r>
      <w:r>
        <w:rPr>
          <w:noProof/>
        </w:rPr>
        <w:t xml:space="preserve"> · 131</w:t>
      </w:r>
    </w:p>
    <w:p w:rsidR="00BA15B5" w:rsidRDefault="00BA15B5">
      <w:pPr>
        <w:pStyle w:val="Index1"/>
        <w:tabs>
          <w:tab w:val="right" w:leader="dot" w:pos="4449"/>
        </w:tabs>
        <w:rPr>
          <w:noProof/>
        </w:rPr>
      </w:pPr>
      <w:r w:rsidRPr="005C7303">
        <w:rPr>
          <w:rFonts w:cs="Arial"/>
          <w:noProof/>
          <w:color w:val="FF0000"/>
        </w:rPr>
        <w:t>Mustervariable</w:t>
      </w:r>
      <w:r>
        <w:rPr>
          <w:noProof/>
        </w:rPr>
        <w:t xml:space="preserve"> · 131</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N</w:t>
      </w:r>
    </w:p>
    <w:p w:rsidR="00BA15B5" w:rsidRDefault="00BA15B5">
      <w:pPr>
        <w:pStyle w:val="Index1"/>
        <w:tabs>
          <w:tab w:val="right" w:leader="dot" w:pos="4449"/>
        </w:tabs>
        <w:rPr>
          <w:noProof/>
        </w:rPr>
      </w:pPr>
      <w:r w:rsidRPr="005C7303">
        <w:rPr>
          <w:rFonts w:cs="Arial"/>
          <w:noProof/>
          <w:color w:val="FF0000"/>
        </w:rPr>
        <w:t>Nach oben abstehend</w:t>
      </w:r>
      <w:r>
        <w:rPr>
          <w:noProof/>
        </w:rPr>
        <w:t xml:space="preserve"> · 116</w:t>
      </w:r>
    </w:p>
    <w:p w:rsidR="00BA15B5" w:rsidRDefault="00BA15B5">
      <w:pPr>
        <w:pStyle w:val="Index1"/>
        <w:tabs>
          <w:tab w:val="right" w:leader="dot" w:pos="4449"/>
        </w:tabs>
        <w:rPr>
          <w:noProof/>
        </w:rPr>
      </w:pPr>
      <w:r w:rsidRPr="005C7303">
        <w:rPr>
          <w:rFonts w:cs="Arial"/>
          <w:noProof/>
          <w:color w:val="FF0000"/>
        </w:rPr>
        <w:t>Nach unten gebogen</w:t>
      </w:r>
      <w:r>
        <w:rPr>
          <w:noProof/>
        </w:rPr>
        <w:t xml:space="preserve"> · 117</w:t>
      </w:r>
    </w:p>
    <w:p w:rsidR="00BA15B5" w:rsidRDefault="00BA15B5">
      <w:pPr>
        <w:pStyle w:val="Index1"/>
        <w:tabs>
          <w:tab w:val="right" w:leader="dot" w:pos="4449"/>
        </w:tabs>
        <w:rPr>
          <w:noProof/>
        </w:rPr>
      </w:pPr>
      <w:r w:rsidRPr="005C7303">
        <w:rPr>
          <w:noProof/>
          <w:color w:val="FF0000"/>
        </w:rPr>
        <w:t>Nadelartig</w:t>
      </w:r>
      <w:r>
        <w:rPr>
          <w:noProof/>
        </w:rPr>
        <w:t xml:space="preserve"> · 20, 44, 117</w:t>
      </w:r>
    </w:p>
    <w:p w:rsidR="00BA15B5" w:rsidRDefault="00BA15B5">
      <w:pPr>
        <w:pStyle w:val="Index1"/>
        <w:tabs>
          <w:tab w:val="right" w:leader="dot" w:pos="4449"/>
        </w:tabs>
        <w:rPr>
          <w:noProof/>
        </w:rPr>
      </w:pPr>
      <w:r w:rsidRPr="005C7303">
        <w:rPr>
          <w:rFonts w:cs="Arial"/>
          <w:noProof/>
          <w:color w:val="FF0000"/>
        </w:rPr>
        <w:t>Nadelförmig</w:t>
      </w:r>
      <w:r>
        <w:rPr>
          <w:noProof/>
        </w:rPr>
        <w:t xml:space="preserve"> · 58, 69, 71, 117</w:t>
      </w:r>
    </w:p>
    <w:p w:rsidR="00BA15B5" w:rsidRDefault="00BA15B5">
      <w:pPr>
        <w:pStyle w:val="Index1"/>
        <w:tabs>
          <w:tab w:val="right" w:leader="dot" w:pos="4449"/>
        </w:tabs>
        <w:rPr>
          <w:noProof/>
        </w:rPr>
      </w:pPr>
      <w:r w:rsidRPr="005C7303">
        <w:rPr>
          <w:noProof/>
          <w:color w:val="FF0000"/>
        </w:rPr>
        <w:t>Netz</w:t>
      </w:r>
      <w:r>
        <w:rPr>
          <w:noProof/>
        </w:rPr>
        <w:t xml:space="preserve"> · 69, 117</w:t>
      </w:r>
    </w:p>
    <w:p w:rsidR="00BA15B5" w:rsidRDefault="00BA15B5">
      <w:pPr>
        <w:pStyle w:val="Index1"/>
        <w:tabs>
          <w:tab w:val="right" w:leader="dot" w:pos="4449"/>
        </w:tabs>
        <w:rPr>
          <w:noProof/>
        </w:rPr>
      </w:pPr>
      <w:r w:rsidRPr="005C7303">
        <w:rPr>
          <w:rFonts w:cs="Arial"/>
          <w:noProof/>
          <w:color w:val="FF0000"/>
        </w:rPr>
        <w:t>Netzartig</w:t>
      </w:r>
      <w:r>
        <w:rPr>
          <w:noProof/>
        </w:rPr>
        <w:t xml:space="preserve"> · 58, 69, 72, 117</w:t>
      </w:r>
    </w:p>
    <w:p w:rsidR="00BA15B5" w:rsidRDefault="00BA15B5">
      <w:pPr>
        <w:pStyle w:val="Index1"/>
        <w:tabs>
          <w:tab w:val="right" w:leader="dot" w:pos="4449"/>
        </w:tabs>
        <w:rPr>
          <w:noProof/>
        </w:rPr>
      </w:pPr>
      <w:r w:rsidRPr="005C7303">
        <w:rPr>
          <w:rFonts w:cs="Arial"/>
          <w:noProof/>
          <w:color w:val="FF0000"/>
        </w:rPr>
        <w:t>Nicht sehr aufrecht</w:t>
      </w:r>
      <w:r>
        <w:rPr>
          <w:noProof/>
        </w:rPr>
        <w:t xml:space="preserve"> · 47</w:t>
      </w:r>
    </w:p>
    <w:p w:rsidR="00BA15B5" w:rsidRDefault="00BA15B5">
      <w:pPr>
        <w:pStyle w:val="Index1"/>
        <w:tabs>
          <w:tab w:val="right" w:leader="dot" w:pos="4449"/>
        </w:tabs>
        <w:rPr>
          <w:noProof/>
        </w:rPr>
      </w:pPr>
      <w:r w:rsidRPr="005C7303">
        <w:rPr>
          <w:rFonts w:cs="Arial"/>
          <w:noProof/>
          <w:color w:val="FF0000"/>
        </w:rPr>
        <w:t>Nicht unterscheidbar</w:t>
      </w:r>
      <w:r>
        <w:rPr>
          <w:noProof/>
        </w:rPr>
        <w:t xml:space="preserve"> · 117</w:t>
      </w:r>
    </w:p>
    <w:p w:rsidR="00BA15B5" w:rsidRDefault="00BA15B5">
      <w:pPr>
        <w:pStyle w:val="Index1"/>
        <w:tabs>
          <w:tab w:val="right" w:leader="dot" w:pos="4449"/>
        </w:tabs>
        <w:rPr>
          <w:noProof/>
        </w:rPr>
      </w:pPr>
      <w:r w:rsidRPr="005C7303">
        <w:rPr>
          <w:rFonts w:cs="Arial"/>
          <w:noProof/>
          <w:color w:val="FF0000"/>
        </w:rPr>
        <w:t>Nichtadditiv</w:t>
      </w:r>
      <w:r>
        <w:rPr>
          <w:noProof/>
        </w:rPr>
        <w:t xml:space="preserve"> · 131</w:t>
      </w:r>
    </w:p>
    <w:p w:rsidR="00BA15B5" w:rsidRDefault="00BA15B5">
      <w:pPr>
        <w:pStyle w:val="Index1"/>
        <w:tabs>
          <w:tab w:val="right" w:leader="dot" w:pos="4449"/>
        </w:tabs>
        <w:rPr>
          <w:noProof/>
        </w:rPr>
      </w:pPr>
      <w:r w:rsidRPr="005C7303">
        <w:rPr>
          <w:rFonts w:cs="Arial"/>
          <w:noProof/>
          <w:color w:val="FF0000"/>
        </w:rPr>
        <w:t>Niedergebogen</w:t>
      </w:r>
      <w:r>
        <w:rPr>
          <w:noProof/>
        </w:rPr>
        <w:t xml:space="preserve"> · 51, 52, 117</w:t>
      </w:r>
    </w:p>
    <w:p w:rsidR="00BA15B5" w:rsidRDefault="00BA15B5">
      <w:pPr>
        <w:pStyle w:val="Index1"/>
        <w:tabs>
          <w:tab w:val="right" w:leader="dot" w:pos="4449"/>
        </w:tabs>
        <w:rPr>
          <w:noProof/>
        </w:rPr>
      </w:pPr>
      <w:r w:rsidRPr="005C7303">
        <w:rPr>
          <w:rFonts w:cs="Arial"/>
          <w:noProof/>
          <w:color w:val="FF0000"/>
        </w:rPr>
        <w:t>Niederliegend</w:t>
      </w:r>
      <w:r>
        <w:rPr>
          <w:noProof/>
        </w:rPr>
        <w:t xml:space="preserve"> · 46, 51</w:t>
      </w:r>
    </w:p>
    <w:p w:rsidR="00BA15B5" w:rsidRDefault="00BA15B5">
      <w:pPr>
        <w:pStyle w:val="Index1"/>
        <w:tabs>
          <w:tab w:val="right" w:leader="dot" w:pos="4449"/>
        </w:tabs>
        <w:rPr>
          <w:noProof/>
        </w:rPr>
      </w:pPr>
      <w:r w:rsidRPr="005C7303">
        <w:rPr>
          <w:noProof/>
          <w:color w:val="FF0000"/>
        </w:rPr>
        <w:t>Nierenförmig</w:t>
      </w:r>
      <w:r>
        <w:rPr>
          <w:noProof/>
        </w:rPr>
        <w:t xml:space="preserve"> · 20, 117</w:t>
      </w:r>
    </w:p>
    <w:p w:rsidR="00BA15B5" w:rsidRDefault="00BA15B5">
      <w:pPr>
        <w:pStyle w:val="Index1"/>
        <w:tabs>
          <w:tab w:val="right" w:leader="dot" w:pos="4449"/>
        </w:tabs>
        <w:rPr>
          <w:noProof/>
        </w:rPr>
      </w:pPr>
      <w:r w:rsidRPr="005C7303">
        <w:rPr>
          <w:rFonts w:cs="Arial"/>
          <w:noProof/>
          <w:color w:val="FF0000"/>
        </w:rPr>
        <w:t>Niveau der Signifikanz</w:t>
      </w:r>
      <w:r>
        <w:rPr>
          <w:noProof/>
        </w:rPr>
        <w:t xml:space="preserve"> · 131</w:t>
      </w:r>
    </w:p>
    <w:p w:rsidR="00BA15B5" w:rsidRDefault="00BA15B5">
      <w:pPr>
        <w:pStyle w:val="Index1"/>
        <w:tabs>
          <w:tab w:val="right" w:leader="dot" w:pos="4449"/>
        </w:tabs>
        <w:rPr>
          <w:noProof/>
        </w:rPr>
      </w:pPr>
      <w:r w:rsidRPr="005C7303">
        <w:rPr>
          <w:rFonts w:cs="Arial"/>
          <w:noProof/>
          <w:color w:val="FF0000"/>
        </w:rPr>
        <w:t>Niveau eines Faktors</w:t>
      </w:r>
      <w:r>
        <w:rPr>
          <w:noProof/>
        </w:rPr>
        <w:t xml:space="preserve"> · 132</w:t>
      </w:r>
    </w:p>
    <w:p w:rsidR="00BA15B5" w:rsidRDefault="00BA15B5">
      <w:pPr>
        <w:pStyle w:val="Index1"/>
        <w:tabs>
          <w:tab w:val="right" w:leader="dot" w:pos="4449"/>
        </w:tabs>
        <w:rPr>
          <w:noProof/>
        </w:rPr>
      </w:pPr>
      <w:r w:rsidRPr="005C7303">
        <w:rPr>
          <w:rFonts w:cs="Arial"/>
          <w:noProof/>
          <w:color w:val="FF0000"/>
        </w:rPr>
        <w:t>Nominalskala</w:t>
      </w:r>
      <w:r>
        <w:rPr>
          <w:noProof/>
        </w:rPr>
        <w:t xml:space="preserve"> · 132</w:t>
      </w:r>
    </w:p>
    <w:p w:rsidR="00BA15B5" w:rsidRDefault="00BA15B5">
      <w:pPr>
        <w:pStyle w:val="Index1"/>
        <w:tabs>
          <w:tab w:val="right" w:leader="dot" w:pos="4449"/>
        </w:tabs>
        <w:rPr>
          <w:noProof/>
        </w:rPr>
      </w:pPr>
      <w:r w:rsidRPr="005C7303">
        <w:rPr>
          <w:rFonts w:cs="Arial"/>
          <w:noProof/>
          <w:color w:val="FF0000"/>
        </w:rPr>
        <w:t>Normalität</w:t>
      </w:r>
      <w:r>
        <w:rPr>
          <w:noProof/>
        </w:rPr>
        <w:t xml:space="preserve"> · 132</w:t>
      </w:r>
    </w:p>
    <w:p w:rsidR="00BA15B5" w:rsidRDefault="00BA15B5">
      <w:pPr>
        <w:pStyle w:val="Index1"/>
        <w:tabs>
          <w:tab w:val="right" w:leader="dot" w:pos="4449"/>
        </w:tabs>
        <w:rPr>
          <w:noProof/>
        </w:rPr>
      </w:pPr>
      <w:r w:rsidRPr="005C7303">
        <w:rPr>
          <w:rFonts w:cs="Arial"/>
          <w:noProof/>
          <w:color w:val="FF0000"/>
        </w:rPr>
        <w:t>Normalverteilung</w:t>
      </w:r>
      <w:r>
        <w:rPr>
          <w:noProof/>
        </w:rPr>
        <w:t xml:space="preserve"> · 132</w:t>
      </w:r>
    </w:p>
    <w:p w:rsidR="00BA15B5" w:rsidRDefault="00BA15B5">
      <w:pPr>
        <w:pStyle w:val="Index1"/>
        <w:tabs>
          <w:tab w:val="right" w:leader="dot" w:pos="4449"/>
        </w:tabs>
        <w:rPr>
          <w:noProof/>
        </w:rPr>
      </w:pPr>
      <w:r w:rsidRPr="005C7303">
        <w:rPr>
          <w:rFonts w:cs="Arial"/>
          <w:noProof/>
          <w:color w:val="FF0000"/>
        </w:rPr>
        <w:t>Normalwahrscheinlichkeitsplot</w:t>
      </w:r>
      <w:r>
        <w:rPr>
          <w:noProof/>
        </w:rPr>
        <w:t xml:space="preserve"> · 132</w:t>
      </w:r>
    </w:p>
    <w:p w:rsidR="00BA15B5" w:rsidRDefault="00BA15B5">
      <w:pPr>
        <w:pStyle w:val="Index1"/>
        <w:tabs>
          <w:tab w:val="right" w:leader="dot" w:pos="4449"/>
        </w:tabs>
        <w:rPr>
          <w:noProof/>
        </w:rPr>
      </w:pPr>
      <w:r w:rsidRPr="005C7303">
        <w:rPr>
          <w:rFonts w:cs="Arial"/>
          <w:noProof/>
          <w:color w:val="FF0000"/>
        </w:rPr>
        <w:t>Note</w:t>
      </w:r>
      <w:r>
        <w:rPr>
          <w:noProof/>
        </w:rPr>
        <w:t xml:space="preserve"> · 8</w:t>
      </w:r>
    </w:p>
    <w:p w:rsidR="00BA15B5" w:rsidRDefault="00BA15B5">
      <w:pPr>
        <w:pStyle w:val="Index1"/>
        <w:tabs>
          <w:tab w:val="right" w:leader="dot" w:pos="4449"/>
        </w:tabs>
        <w:rPr>
          <w:noProof/>
        </w:rPr>
      </w:pPr>
      <w:r w:rsidRPr="005C7303">
        <w:rPr>
          <w:rFonts w:cs="Arial"/>
          <w:noProof/>
          <w:color w:val="FF0000"/>
        </w:rPr>
        <w:t>Nullhypothese</w:t>
      </w:r>
      <w:r>
        <w:rPr>
          <w:noProof/>
        </w:rPr>
        <w:t xml:space="preserve"> · 132</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O</w:t>
      </w:r>
    </w:p>
    <w:p w:rsidR="00BA15B5" w:rsidRDefault="00BA15B5">
      <w:pPr>
        <w:pStyle w:val="Index1"/>
        <w:tabs>
          <w:tab w:val="right" w:leader="dot" w:pos="4449"/>
        </w:tabs>
        <w:rPr>
          <w:noProof/>
        </w:rPr>
      </w:pPr>
      <w:r w:rsidRPr="005C7303">
        <w:rPr>
          <w:rFonts w:cs="Arial"/>
          <w:noProof/>
          <w:color w:val="FF0000"/>
        </w:rPr>
        <w:t>Oberes Ende</w:t>
      </w:r>
      <w:r>
        <w:rPr>
          <w:noProof/>
        </w:rPr>
        <w:t xml:space="preserve"> · 117</w:t>
      </w:r>
    </w:p>
    <w:p w:rsidR="00BA15B5" w:rsidRDefault="00BA15B5">
      <w:pPr>
        <w:pStyle w:val="Index1"/>
        <w:tabs>
          <w:tab w:val="right" w:leader="dot" w:pos="4449"/>
        </w:tabs>
        <w:rPr>
          <w:noProof/>
        </w:rPr>
      </w:pPr>
      <w:r w:rsidRPr="005C7303">
        <w:rPr>
          <w:noProof/>
          <w:color w:val="FF0000"/>
        </w:rPr>
        <w:t>Ohrförmig</w:t>
      </w:r>
      <w:r>
        <w:rPr>
          <w:noProof/>
        </w:rPr>
        <w:t xml:space="preserve"> · 20, 42, 117</w:t>
      </w:r>
    </w:p>
    <w:p w:rsidR="00BA15B5" w:rsidRDefault="00BA15B5">
      <w:pPr>
        <w:pStyle w:val="Index1"/>
        <w:tabs>
          <w:tab w:val="right" w:leader="dot" w:pos="4449"/>
        </w:tabs>
        <w:rPr>
          <w:noProof/>
        </w:rPr>
      </w:pPr>
      <w:r w:rsidRPr="005C7303">
        <w:rPr>
          <w:rFonts w:cs="Arial"/>
          <w:noProof/>
          <w:color w:val="FF0000"/>
        </w:rPr>
        <w:t>Ordinalskala</w:t>
      </w:r>
      <w:r>
        <w:rPr>
          <w:noProof/>
        </w:rPr>
        <w:t xml:space="preserve"> · 132</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P</w:t>
      </w:r>
    </w:p>
    <w:p w:rsidR="00BA15B5" w:rsidRDefault="00BA15B5">
      <w:pPr>
        <w:pStyle w:val="Index1"/>
        <w:tabs>
          <w:tab w:val="right" w:leader="dot" w:pos="4449"/>
        </w:tabs>
        <w:rPr>
          <w:noProof/>
        </w:rPr>
      </w:pPr>
      <w:r w:rsidRPr="005C7303">
        <w:rPr>
          <w:noProof/>
          <w:color w:val="FF0000"/>
        </w:rPr>
        <w:t>Panaschierung</w:t>
      </w:r>
      <w:r>
        <w:rPr>
          <w:noProof/>
        </w:rPr>
        <w:t xml:space="preserve"> · 67, 117</w:t>
      </w:r>
    </w:p>
    <w:p w:rsidR="00BA15B5" w:rsidRDefault="00BA15B5">
      <w:pPr>
        <w:pStyle w:val="Index1"/>
        <w:tabs>
          <w:tab w:val="right" w:leader="dot" w:pos="4449"/>
        </w:tabs>
        <w:rPr>
          <w:noProof/>
        </w:rPr>
      </w:pPr>
      <w:r w:rsidRPr="005C7303">
        <w:rPr>
          <w:rFonts w:cs="Arial"/>
          <w:noProof/>
          <w:color w:val="FF0000"/>
        </w:rPr>
        <w:t>Papierartig, Papierähnlich</w:t>
      </w:r>
      <w:r>
        <w:rPr>
          <w:noProof/>
        </w:rPr>
        <w:t xml:space="preserve"> · 117</w:t>
      </w:r>
    </w:p>
    <w:p w:rsidR="00BA15B5" w:rsidRDefault="00BA15B5">
      <w:pPr>
        <w:pStyle w:val="Index1"/>
        <w:tabs>
          <w:tab w:val="right" w:leader="dot" w:pos="4449"/>
        </w:tabs>
        <w:rPr>
          <w:noProof/>
        </w:rPr>
      </w:pPr>
      <w:r w:rsidRPr="005C7303">
        <w:rPr>
          <w:noProof/>
          <w:color w:val="FF0000"/>
        </w:rPr>
        <w:t>Parallele Serie</w:t>
      </w:r>
      <w:r>
        <w:rPr>
          <w:noProof/>
        </w:rPr>
        <w:t xml:space="preserve"> · 19</w:t>
      </w:r>
    </w:p>
    <w:p w:rsidR="00BA15B5" w:rsidRDefault="00BA15B5">
      <w:pPr>
        <w:pStyle w:val="Index1"/>
        <w:tabs>
          <w:tab w:val="right" w:leader="dot" w:pos="4449"/>
        </w:tabs>
        <w:rPr>
          <w:noProof/>
        </w:rPr>
      </w:pPr>
      <w:r w:rsidRPr="005C7303">
        <w:rPr>
          <w:rFonts w:cs="Arial"/>
          <w:noProof/>
          <w:color w:val="FF0000"/>
        </w:rPr>
        <w:t>Parameter</w:t>
      </w:r>
      <w:r>
        <w:rPr>
          <w:noProof/>
        </w:rPr>
        <w:t xml:space="preserve"> · 132</w:t>
      </w:r>
    </w:p>
    <w:p w:rsidR="00BA15B5" w:rsidRDefault="00BA15B5">
      <w:pPr>
        <w:pStyle w:val="Index1"/>
        <w:tabs>
          <w:tab w:val="right" w:leader="dot" w:pos="4449"/>
        </w:tabs>
        <w:rPr>
          <w:noProof/>
        </w:rPr>
      </w:pPr>
      <w:r w:rsidRPr="005C7303">
        <w:rPr>
          <w:rFonts w:cs="Arial"/>
          <w:noProof/>
          <w:color w:val="FF0000"/>
        </w:rPr>
        <w:t>Parzelle/Anbauversuch mit Einzelpflanzen</w:t>
      </w:r>
      <w:r>
        <w:rPr>
          <w:noProof/>
        </w:rPr>
        <w:t xml:space="preserve"> · 5</w:t>
      </w:r>
    </w:p>
    <w:p w:rsidR="00BA15B5" w:rsidRDefault="00BA15B5">
      <w:pPr>
        <w:pStyle w:val="Index1"/>
        <w:tabs>
          <w:tab w:val="right" w:leader="dot" w:pos="4449"/>
        </w:tabs>
        <w:rPr>
          <w:noProof/>
        </w:rPr>
      </w:pPr>
      <w:r w:rsidRPr="005C7303">
        <w:rPr>
          <w:rFonts w:cs="Arial"/>
          <w:noProof/>
          <w:color w:val="FF0000"/>
        </w:rPr>
        <w:t>PBR</w:t>
      </w:r>
      <w:r>
        <w:rPr>
          <w:noProof/>
        </w:rPr>
        <w:t xml:space="preserve"> · 8</w:t>
      </w:r>
    </w:p>
    <w:p w:rsidR="00BA15B5" w:rsidRDefault="00BA15B5">
      <w:pPr>
        <w:pStyle w:val="Index1"/>
        <w:tabs>
          <w:tab w:val="right" w:leader="dot" w:pos="4449"/>
        </w:tabs>
        <w:rPr>
          <w:noProof/>
        </w:rPr>
      </w:pPr>
      <w:r w:rsidRPr="005C7303">
        <w:rPr>
          <w:noProof/>
          <w:color w:val="FF0000"/>
        </w:rPr>
        <w:t>Perspektive, aus der die Pflanzenformen zu erfassen sind</w:t>
      </w:r>
      <w:r>
        <w:rPr>
          <w:noProof/>
        </w:rPr>
        <w:t xml:space="preserve"> · 38</w:t>
      </w:r>
    </w:p>
    <w:p w:rsidR="00BA15B5" w:rsidRDefault="00BA15B5">
      <w:pPr>
        <w:pStyle w:val="Index1"/>
        <w:tabs>
          <w:tab w:val="right" w:leader="dot" w:pos="4449"/>
        </w:tabs>
        <w:rPr>
          <w:noProof/>
        </w:rPr>
      </w:pPr>
      <w:r w:rsidRPr="005C7303">
        <w:rPr>
          <w:rFonts w:cs="Arial"/>
          <w:noProof/>
          <w:color w:val="FF0000"/>
        </w:rPr>
        <w:t>Pfeilförmig</w:t>
      </w:r>
      <w:r>
        <w:rPr>
          <w:noProof/>
        </w:rPr>
        <w:t xml:space="preserve"> · 117</w:t>
      </w:r>
    </w:p>
    <w:p w:rsidR="00BA15B5" w:rsidRDefault="00BA15B5">
      <w:pPr>
        <w:pStyle w:val="Index1"/>
        <w:tabs>
          <w:tab w:val="right" w:leader="dot" w:pos="4449"/>
        </w:tabs>
        <w:rPr>
          <w:noProof/>
        </w:rPr>
      </w:pPr>
      <w:r w:rsidRPr="005C7303">
        <w:rPr>
          <w:noProof/>
          <w:color w:val="FF0000"/>
        </w:rPr>
        <w:t>Pfeilspitzenförmig</w:t>
      </w:r>
      <w:r>
        <w:rPr>
          <w:noProof/>
        </w:rPr>
        <w:t xml:space="preserve"> · 20, 42, 117</w:t>
      </w:r>
    </w:p>
    <w:p w:rsidR="00BA15B5" w:rsidRDefault="00BA15B5">
      <w:pPr>
        <w:pStyle w:val="Index1"/>
        <w:tabs>
          <w:tab w:val="right" w:leader="dot" w:pos="4449"/>
        </w:tabs>
        <w:rPr>
          <w:noProof/>
        </w:rPr>
      </w:pPr>
      <w:r w:rsidRPr="005C7303">
        <w:rPr>
          <w:rFonts w:cs="Arial"/>
          <w:noProof/>
          <w:color w:val="FF0000"/>
        </w:rPr>
        <w:t>Pflanze</w:t>
      </w:r>
      <w:r>
        <w:rPr>
          <w:noProof/>
        </w:rPr>
        <w:t xml:space="preserve"> · 8</w:t>
      </w:r>
    </w:p>
    <w:p w:rsidR="00BA15B5" w:rsidRDefault="00BA15B5">
      <w:pPr>
        <w:pStyle w:val="Index2"/>
        <w:tabs>
          <w:tab w:val="right" w:leader="dot" w:pos="4449"/>
        </w:tabs>
        <w:rPr>
          <w:noProof/>
        </w:rPr>
      </w:pPr>
      <w:r w:rsidRPr="005C7303">
        <w:rPr>
          <w:rFonts w:cs="Arial"/>
          <w:noProof/>
          <w:color w:val="FF0000"/>
        </w:rPr>
        <w:t>Typ</w:t>
      </w:r>
      <w:r>
        <w:rPr>
          <w:noProof/>
        </w:rPr>
        <w:t xml:space="preserve"> · 46</w:t>
      </w:r>
    </w:p>
    <w:p w:rsidR="00BA15B5" w:rsidRDefault="00BA15B5">
      <w:pPr>
        <w:pStyle w:val="Index2"/>
        <w:tabs>
          <w:tab w:val="right" w:leader="dot" w:pos="4449"/>
        </w:tabs>
        <w:rPr>
          <w:noProof/>
        </w:rPr>
      </w:pPr>
      <w:r w:rsidRPr="005C7303">
        <w:rPr>
          <w:rFonts w:cs="Arial"/>
          <w:noProof/>
          <w:color w:val="FF0000"/>
        </w:rPr>
        <w:t>Wuchstyp</w:t>
      </w:r>
      <w:r>
        <w:rPr>
          <w:noProof/>
        </w:rPr>
        <w:t xml:space="preserve"> · 46</w:t>
      </w:r>
    </w:p>
    <w:p w:rsidR="00BA15B5" w:rsidRDefault="00BA15B5">
      <w:pPr>
        <w:pStyle w:val="Index1"/>
        <w:tabs>
          <w:tab w:val="right" w:leader="dot" w:pos="4449"/>
        </w:tabs>
        <w:rPr>
          <w:noProof/>
        </w:rPr>
      </w:pPr>
      <w:r w:rsidRPr="005C7303">
        <w:rPr>
          <w:rFonts w:cs="Arial"/>
          <w:noProof/>
          <w:color w:val="FF0000"/>
        </w:rPr>
        <w:t>Pflanze (oder Baum)</w:t>
      </w:r>
    </w:p>
    <w:p w:rsidR="00BA15B5" w:rsidRDefault="00BA15B5">
      <w:pPr>
        <w:pStyle w:val="Index2"/>
        <w:tabs>
          <w:tab w:val="right" w:leader="dot" w:pos="4449"/>
        </w:tabs>
        <w:rPr>
          <w:noProof/>
        </w:rPr>
      </w:pPr>
      <w:r w:rsidRPr="005C7303">
        <w:rPr>
          <w:rFonts w:cs="Arial"/>
          <w:noProof/>
          <w:color w:val="FF0000"/>
        </w:rPr>
        <w:t>Typ</w:t>
      </w:r>
      <w:r>
        <w:rPr>
          <w:noProof/>
        </w:rPr>
        <w:t xml:space="preserve"> · 46</w:t>
      </w:r>
    </w:p>
    <w:p w:rsidR="00BA15B5" w:rsidRDefault="00BA15B5">
      <w:pPr>
        <w:pStyle w:val="Index2"/>
        <w:tabs>
          <w:tab w:val="right" w:leader="dot" w:pos="4449"/>
        </w:tabs>
        <w:rPr>
          <w:noProof/>
        </w:rPr>
      </w:pPr>
      <w:r w:rsidRPr="005C7303">
        <w:rPr>
          <w:rFonts w:cs="Arial"/>
          <w:noProof/>
          <w:color w:val="FF0000"/>
        </w:rPr>
        <w:t>Wuchsform</w:t>
      </w:r>
      <w:r>
        <w:rPr>
          <w:noProof/>
        </w:rPr>
        <w:t xml:space="preserve"> · 46</w:t>
      </w:r>
    </w:p>
    <w:p w:rsidR="00BA15B5" w:rsidRDefault="00BA15B5">
      <w:pPr>
        <w:pStyle w:val="Index1"/>
        <w:tabs>
          <w:tab w:val="right" w:leader="dot" w:pos="4449"/>
        </w:tabs>
        <w:rPr>
          <w:noProof/>
        </w:rPr>
      </w:pPr>
      <w:r w:rsidRPr="005C7303">
        <w:rPr>
          <w:rFonts w:cs="Arial"/>
          <w:noProof/>
          <w:color w:val="FF0000"/>
        </w:rPr>
        <w:t>Pflanzliche Gesamtheit</w:t>
      </w:r>
      <w:r>
        <w:rPr>
          <w:noProof/>
        </w:rPr>
        <w:t xml:space="preserve"> · 8</w:t>
      </w:r>
    </w:p>
    <w:p w:rsidR="00BA15B5" w:rsidRDefault="00BA15B5">
      <w:pPr>
        <w:pStyle w:val="Index1"/>
        <w:tabs>
          <w:tab w:val="right" w:leader="dot" w:pos="4449"/>
        </w:tabs>
        <w:rPr>
          <w:noProof/>
        </w:rPr>
      </w:pPr>
      <w:r w:rsidRPr="005C7303">
        <w:rPr>
          <w:noProof/>
          <w:color w:val="FF0000"/>
        </w:rPr>
        <w:t>Pfriemförmig</w:t>
      </w:r>
      <w:r>
        <w:rPr>
          <w:noProof/>
        </w:rPr>
        <w:t xml:space="preserve"> · 20, 117</w:t>
      </w:r>
    </w:p>
    <w:p w:rsidR="00BA15B5" w:rsidRDefault="00BA15B5">
      <w:pPr>
        <w:pStyle w:val="Index1"/>
        <w:tabs>
          <w:tab w:val="right" w:leader="dot" w:pos="4449"/>
        </w:tabs>
        <w:rPr>
          <w:noProof/>
        </w:rPr>
      </w:pPr>
      <w:r w:rsidRPr="005C7303">
        <w:rPr>
          <w:rFonts w:cs="Arial"/>
          <w:noProof/>
          <w:color w:val="FF0000"/>
        </w:rPr>
        <w:t>Pigment</w:t>
      </w:r>
      <w:r>
        <w:rPr>
          <w:noProof/>
        </w:rPr>
        <w:t xml:space="preserve"> · 63, 64, 68</w:t>
      </w:r>
    </w:p>
    <w:p w:rsidR="00BA15B5" w:rsidRDefault="00BA15B5">
      <w:pPr>
        <w:pStyle w:val="Index1"/>
        <w:tabs>
          <w:tab w:val="right" w:leader="dot" w:pos="4449"/>
        </w:tabs>
        <w:rPr>
          <w:noProof/>
        </w:rPr>
      </w:pPr>
      <w:r w:rsidRPr="005C7303">
        <w:rPr>
          <w:noProof/>
          <w:color w:val="FF0000"/>
        </w:rPr>
        <w:t>Pigmente (Anthocyan, Karotenoid)</w:t>
      </w:r>
      <w:r>
        <w:rPr>
          <w:noProof/>
        </w:rPr>
        <w:t xml:space="preserve"> · 68</w:t>
      </w:r>
    </w:p>
    <w:p w:rsidR="00BA15B5" w:rsidRDefault="00BA15B5">
      <w:pPr>
        <w:pStyle w:val="Index1"/>
        <w:tabs>
          <w:tab w:val="right" w:leader="dot" w:pos="4449"/>
        </w:tabs>
        <w:rPr>
          <w:noProof/>
        </w:rPr>
      </w:pPr>
      <w:r w:rsidRPr="005C7303">
        <w:rPr>
          <w:noProof/>
          <w:color w:val="FF0000"/>
        </w:rPr>
        <w:t>PLUTO-Datenbank</w:t>
      </w:r>
      <w:r>
        <w:rPr>
          <w:noProof/>
        </w:rPr>
        <w:t xml:space="preserve"> · 8</w:t>
      </w:r>
    </w:p>
    <w:p w:rsidR="00BA15B5" w:rsidRDefault="00BA15B5">
      <w:pPr>
        <w:pStyle w:val="Index1"/>
        <w:tabs>
          <w:tab w:val="right" w:leader="dot" w:pos="4449"/>
        </w:tabs>
        <w:rPr>
          <w:noProof/>
        </w:rPr>
      </w:pPr>
      <w:r w:rsidRPr="005C7303">
        <w:rPr>
          <w:rFonts w:cs="Arial"/>
          <w:noProof/>
          <w:color w:val="FF0000"/>
        </w:rPr>
        <w:t>Population</w:t>
      </w:r>
      <w:r>
        <w:rPr>
          <w:noProof/>
        </w:rPr>
        <w:t xml:space="preserve"> · 132</w:t>
      </w:r>
    </w:p>
    <w:p w:rsidR="00BA15B5" w:rsidRDefault="00BA15B5">
      <w:pPr>
        <w:pStyle w:val="Index1"/>
        <w:tabs>
          <w:tab w:val="right" w:leader="dot" w:pos="4449"/>
        </w:tabs>
        <w:rPr>
          <w:noProof/>
        </w:rPr>
      </w:pPr>
      <w:r w:rsidRPr="005C7303">
        <w:rPr>
          <w:rFonts w:cs="Arial"/>
          <w:noProof/>
          <w:color w:val="FF0000"/>
        </w:rPr>
        <w:t>Populationsstandard</w:t>
      </w:r>
      <w:r>
        <w:rPr>
          <w:noProof/>
        </w:rPr>
        <w:t xml:space="preserve"> · 132</w:t>
      </w:r>
    </w:p>
    <w:p w:rsidR="00BA15B5" w:rsidRDefault="00BA15B5">
      <w:pPr>
        <w:pStyle w:val="Index1"/>
        <w:tabs>
          <w:tab w:val="right" w:leader="dot" w:pos="4449"/>
        </w:tabs>
        <w:rPr>
          <w:noProof/>
        </w:rPr>
      </w:pPr>
      <w:r w:rsidRPr="005C7303">
        <w:rPr>
          <w:noProof/>
          <w:color w:val="FF0000"/>
        </w:rPr>
        <w:t>Position des breitesten Teils</w:t>
      </w:r>
      <w:r>
        <w:rPr>
          <w:noProof/>
        </w:rPr>
        <w:t xml:space="preserve"> · 17, 18, 21</w:t>
      </w:r>
    </w:p>
    <w:p w:rsidR="00BA15B5" w:rsidRDefault="00BA15B5">
      <w:pPr>
        <w:pStyle w:val="Index1"/>
        <w:tabs>
          <w:tab w:val="right" w:leader="dot" w:pos="4449"/>
        </w:tabs>
        <w:rPr>
          <w:noProof/>
        </w:rPr>
      </w:pPr>
      <w:r w:rsidRPr="005C7303">
        <w:rPr>
          <w:rFonts w:cs="Arial"/>
          <w:noProof/>
          <w:color w:val="FF0000"/>
        </w:rPr>
        <w:t>Potenz</w:t>
      </w:r>
      <w:r>
        <w:rPr>
          <w:noProof/>
        </w:rPr>
        <w:t xml:space="preserve"> · 133</w:t>
      </w:r>
    </w:p>
    <w:p w:rsidR="00BA15B5" w:rsidRDefault="00BA15B5">
      <w:pPr>
        <w:pStyle w:val="Index1"/>
        <w:tabs>
          <w:tab w:val="right" w:leader="dot" w:pos="4449"/>
        </w:tabs>
        <w:rPr>
          <w:noProof/>
        </w:rPr>
      </w:pPr>
      <w:r w:rsidRPr="005C7303">
        <w:rPr>
          <w:rFonts w:cs="Arial"/>
          <w:noProof/>
          <w:color w:val="FF0000"/>
        </w:rPr>
        <w:t>Prädiktierte Werte</w:t>
      </w:r>
      <w:r>
        <w:rPr>
          <w:noProof/>
        </w:rPr>
        <w:t xml:space="preserve"> · 133</w:t>
      </w:r>
    </w:p>
    <w:p w:rsidR="00BA15B5" w:rsidRDefault="00BA15B5">
      <w:pPr>
        <w:pStyle w:val="Index1"/>
        <w:tabs>
          <w:tab w:val="right" w:leader="dot" w:pos="4449"/>
        </w:tabs>
        <w:rPr>
          <w:noProof/>
        </w:rPr>
      </w:pPr>
      <w:r w:rsidRPr="005C7303">
        <w:rPr>
          <w:rFonts w:cs="Arial"/>
          <w:noProof/>
          <w:color w:val="FF0000"/>
        </w:rPr>
        <w:t>Prädiktion</w:t>
      </w:r>
      <w:r>
        <w:rPr>
          <w:noProof/>
        </w:rPr>
        <w:t xml:space="preserve"> · 133</w:t>
      </w:r>
    </w:p>
    <w:p w:rsidR="00BA15B5" w:rsidRDefault="00BA15B5">
      <w:pPr>
        <w:pStyle w:val="Index1"/>
        <w:tabs>
          <w:tab w:val="right" w:leader="dot" w:pos="4449"/>
        </w:tabs>
        <w:rPr>
          <w:noProof/>
        </w:rPr>
      </w:pPr>
      <w:r w:rsidRPr="005C7303">
        <w:rPr>
          <w:rFonts w:cs="Arial"/>
          <w:noProof/>
          <w:color w:val="FF0000"/>
        </w:rPr>
        <w:t>Präzision</w:t>
      </w:r>
      <w:r>
        <w:rPr>
          <w:noProof/>
        </w:rPr>
        <w:t xml:space="preserve"> · 133</w:t>
      </w:r>
    </w:p>
    <w:p w:rsidR="00BA15B5" w:rsidRDefault="00BA15B5">
      <w:pPr>
        <w:pStyle w:val="Index1"/>
        <w:tabs>
          <w:tab w:val="right" w:leader="dot" w:pos="4449"/>
        </w:tabs>
        <w:rPr>
          <w:noProof/>
        </w:rPr>
      </w:pPr>
      <w:r w:rsidRPr="005C7303">
        <w:rPr>
          <w:rFonts w:cs="Arial"/>
          <w:noProof/>
          <w:color w:val="FF0000"/>
        </w:rPr>
        <w:t>Profil</w:t>
      </w:r>
      <w:r>
        <w:rPr>
          <w:noProof/>
        </w:rPr>
        <w:t xml:space="preserve"> · 117</w:t>
      </w:r>
    </w:p>
    <w:p w:rsidR="00BA15B5" w:rsidRDefault="00BA15B5">
      <w:pPr>
        <w:pStyle w:val="Index1"/>
        <w:tabs>
          <w:tab w:val="right" w:leader="dot" w:pos="4449"/>
        </w:tabs>
        <w:rPr>
          <w:noProof/>
        </w:rPr>
      </w:pPr>
      <w:r w:rsidRPr="005C7303">
        <w:rPr>
          <w:rFonts w:cs="Arial"/>
          <w:noProof/>
          <w:color w:val="FF0000"/>
        </w:rPr>
        <w:t>Proximal</w:t>
      </w:r>
      <w:r>
        <w:rPr>
          <w:noProof/>
        </w:rPr>
        <w:t xml:space="preserve"> · 117</w:t>
      </w:r>
    </w:p>
    <w:p w:rsidR="00BA15B5" w:rsidRDefault="00BA15B5">
      <w:pPr>
        <w:pStyle w:val="Index1"/>
        <w:tabs>
          <w:tab w:val="right" w:leader="dot" w:pos="4449"/>
        </w:tabs>
        <w:rPr>
          <w:noProof/>
        </w:rPr>
      </w:pPr>
      <w:r w:rsidRPr="005C7303">
        <w:rPr>
          <w:rFonts w:cs="Arial"/>
          <w:noProof/>
          <w:color w:val="FF0000"/>
        </w:rPr>
        <w:t>Prüfungsrichtlinien</w:t>
      </w:r>
      <w:r>
        <w:rPr>
          <w:noProof/>
        </w:rPr>
        <w:t xml:space="preserve"> · 9</w:t>
      </w:r>
    </w:p>
    <w:p w:rsidR="00BA15B5" w:rsidRDefault="00BA15B5">
      <w:pPr>
        <w:pStyle w:val="Index1"/>
        <w:tabs>
          <w:tab w:val="right" w:leader="dot" w:pos="4449"/>
        </w:tabs>
        <w:rPr>
          <w:noProof/>
        </w:rPr>
      </w:pPr>
      <w:r w:rsidRPr="005C7303">
        <w:rPr>
          <w:rFonts w:cs="Arial"/>
          <w:noProof/>
          <w:color w:val="FF0000"/>
        </w:rPr>
        <w:t>Pseudoqualitatives Merkmal</w:t>
      </w:r>
      <w:r>
        <w:rPr>
          <w:noProof/>
        </w:rPr>
        <w:t xml:space="preserve"> · 9</w:t>
      </w:r>
    </w:p>
    <w:p w:rsidR="00BA15B5" w:rsidRDefault="00BA15B5">
      <w:pPr>
        <w:pStyle w:val="Index1"/>
        <w:tabs>
          <w:tab w:val="right" w:leader="dot" w:pos="4449"/>
        </w:tabs>
        <w:rPr>
          <w:noProof/>
        </w:rPr>
      </w:pPr>
      <w:r w:rsidRPr="005C7303">
        <w:rPr>
          <w:noProof/>
          <w:color w:val="FF0000"/>
        </w:rPr>
        <w:t>Punkt</w:t>
      </w:r>
      <w:r>
        <w:rPr>
          <w:noProof/>
        </w:rPr>
        <w:t xml:space="preserve"> · 70, 117</w:t>
      </w:r>
    </w:p>
    <w:p w:rsidR="00BA15B5" w:rsidRDefault="00BA15B5">
      <w:pPr>
        <w:pStyle w:val="Index1"/>
        <w:tabs>
          <w:tab w:val="right" w:leader="dot" w:pos="4449"/>
        </w:tabs>
        <w:rPr>
          <w:noProof/>
        </w:rPr>
      </w:pPr>
      <w:r w:rsidRPr="005C7303">
        <w:rPr>
          <w:rFonts w:cs="Arial"/>
          <w:noProof/>
          <w:color w:val="FF0000"/>
        </w:rPr>
        <w:t>P-Wert</w:t>
      </w:r>
      <w:r>
        <w:rPr>
          <w:noProof/>
        </w:rPr>
        <w:t xml:space="preserve"> · 133</w:t>
      </w:r>
    </w:p>
    <w:p w:rsidR="00BA15B5" w:rsidRDefault="00BA15B5">
      <w:pPr>
        <w:pStyle w:val="Index1"/>
        <w:tabs>
          <w:tab w:val="right" w:leader="dot" w:pos="4449"/>
        </w:tabs>
        <w:rPr>
          <w:noProof/>
        </w:rPr>
      </w:pPr>
      <w:r w:rsidRPr="005C7303">
        <w:rPr>
          <w:rFonts w:cs="Arial"/>
          <w:noProof/>
          <w:color w:val="FF0000"/>
        </w:rPr>
        <w:t>Pyramidenförmig</w:t>
      </w:r>
      <w:r>
        <w:rPr>
          <w:noProof/>
        </w:rPr>
        <w:t xml:space="preserve"> · 44, 117</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Q</w:t>
      </w:r>
    </w:p>
    <w:p w:rsidR="00BA15B5" w:rsidRDefault="00BA15B5">
      <w:pPr>
        <w:pStyle w:val="Index1"/>
        <w:tabs>
          <w:tab w:val="right" w:leader="dot" w:pos="4449"/>
        </w:tabs>
        <w:rPr>
          <w:noProof/>
        </w:rPr>
      </w:pPr>
      <w:r w:rsidRPr="005C7303">
        <w:rPr>
          <w:rFonts w:cs="Arial"/>
          <w:noProof/>
          <w:color w:val="FF0000"/>
        </w:rPr>
        <w:t>Quadratisch</w:t>
      </w:r>
      <w:r>
        <w:rPr>
          <w:noProof/>
        </w:rPr>
        <w:t xml:space="preserve"> · 117</w:t>
      </w:r>
    </w:p>
    <w:p w:rsidR="00BA15B5" w:rsidRDefault="00BA15B5">
      <w:pPr>
        <w:pStyle w:val="Index1"/>
        <w:tabs>
          <w:tab w:val="right" w:leader="dot" w:pos="4449"/>
        </w:tabs>
        <w:rPr>
          <w:noProof/>
        </w:rPr>
      </w:pPr>
      <w:r w:rsidRPr="005C7303">
        <w:rPr>
          <w:rFonts w:cs="Arial"/>
          <w:noProof/>
          <w:color w:val="FF0000"/>
        </w:rPr>
        <w:t>Qualitative Variable</w:t>
      </w:r>
      <w:r>
        <w:rPr>
          <w:noProof/>
        </w:rPr>
        <w:t xml:space="preserve"> · 133</w:t>
      </w:r>
    </w:p>
    <w:p w:rsidR="00BA15B5" w:rsidRDefault="00BA15B5">
      <w:pPr>
        <w:pStyle w:val="Index1"/>
        <w:tabs>
          <w:tab w:val="right" w:leader="dot" w:pos="4449"/>
        </w:tabs>
        <w:rPr>
          <w:noProof/>
        </w:rPr>
      </w:pPr>
      <w:r w:rsidRPr="005C7303">
        <w:rPr>
          <w:rFonts w:cs="Arial"/>
          <w:noProof/>
          <w:color w:val="FF0000"/>
        </w:rPr>
        <w:t>Qualitatives Merkmal</w:t>
      </w:r>
      <w:r>
        <w:rPr>
          <w:noProof/>
        </w:rPr>
        <w:t xml:space="preserve"> · 9</w:t>
      </w:r>
    </w:p>
    <w:p w:rsidR="00BA15B5" w:rsidRDefault="00BA15B5">
      <w:pPr>
        <w:pStyle w:val="Index1"/>
        <w:tabs>
          <w:tab w:val="right" w:leader="dot" w:pos="4449"/>
        </w:tabs>
        <w:rPr>
          <w:noProof/>
        </w:rPr>
      </w:pPr>
      <w:r w:rsidRPr="005C7303">
        <w:rPr>
          <w:rFonts w:cs="Arial"/>
          <w:noProof/>
          <w:color w:val="FF0000"/>
        </w:rPr>
        <w:t>Quantitative Variable</w:t>
      </w:r>
      <w:r>
        <w:rPr>
          <w:noProof/>
        </w:rPr>
        <w:t xml:space="preserve"> · 133</w:t>
      </w:r>
    </w:p>
    <w:p w:rsidR="00BA15B5" w:rsidRDefault="00BA15B5">
      <w:pPr>
        <w:pStyle w:val="Index1"/>
        <w:tabs>
          <w:tab w:val="right" w:leader="dot" w:pos="4449"/>
        </w:tabs>
        <w:rPr>
          <w:noProof/>
        </w:rPr>
      </w:pPr>
      <w:r w:rsidRPr="005C7303">
        <w:rPr>
          <w:rFonts w:cs="Arial"/>
          <w:noProof/>
          <w:color w:val="FF0000"/>
        </w:rPr>
        <w:t>Quantitatives Merkmal</w:t>
      </w:r>
      <w:r>
        <w:rPr>
          <w:noProof/>
        </w:rPr>
        <w:t xml:space="preserve"> · 9</w:t>
      </w:r>
    </w:p>
    <w:p w:rsidR="00BA15B5" w:rsidRDefault="00BA15B5">
      <w:pPr>
        <w:pStyle w:val="Index1"/>
        <w:tabs>
          <w:tab w:val="right" w:leader="dot" w:pos="4449"/>
        </w:tabs>
        <w:rPr>
          <w:noProof/>
        </w:rPr>
      </w:pPr>
      <w:r w:rsidRPr="005C7303">
        <w:rPr>
          <w:rFonts w:cs="Arial"/>
          <w:noProof/>
          <w:color w:val="FF0000"/>
        </w:rPr>
        <w:t>Quer</w:t>
      </w:r>
      <w:r>
        <w:rPr>
          <w:noProof/>
        </w:rPr>
        <w:t xml:space="preserve"> · 117</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R</w:t>
      </w:r>
    </w:p>
    <w:p w:rsidR="00BA15B5" w:rsidRDefault="00BA15B5">
      <w:pPr>
        <w:pStyle w:val="Index1"/>
        <w:tabs>
          <w:tab w:val="right" w:leader="dot" w:pos="4449"/>
        </w:tabs>
        <w:rPr>
          <w:noProof/>
        </w:rPr>
      </w:pPr>
      <w:r w:rsidRPr="005C7303">
        <w:rPr>
          <w:rFonts w:cs="Arial"/>
          <w:noProof/>
          <w:color w:val="FF0000"/>
        </w:rPr>
        <w:t>Radförmig</w:t>
      </w:r>
      <w:r>
        <w:rPr>
          <w:noProof/>
        </w:rPr>
        <w:t xml:space="preserve"> · 44, 118</w:t>
      </w:r>
    </w:p>
    <w:p w:rsidR="00BA15B5" w:rsidRDefault="00BA15B5">
      <w:pPr>
        <w:pStyle w:val="Index1"/>
        <w:tabs>
          <w:tab w:val="right" w:leader="dot" w:pos="4449"/>
        </w:tabs>
        <w:rPr>
          <w:noProof/>
        </w:rPr>
      </w:pPr>
      <w:r w:rsidRPr="005C7303">
        <w:rPr>
          <w:rFonts w:cs="Arial"/>
          <w:noProof/>
          <w:color w:val="FF0000"/>
        </w:rPr>
        <w:t>Radiärsymmetrisch</w:t>
      </w:r>
      <w:r>
        <w:rPr>
          <w:noProof/>
        </w:rPr>
        <w:t xml:space="preserve"> · 118</w:t>
      </w:r>
    </w:p>
    <w:p w:rsidR="00BA15B5" w:rsidRDefault="00BA15B5">
      <w:pPr>
        <w:pStyle w:val="Index1"/>
        <w:tabs>
          <w:tab w:val="right" w:leader="dot" w:pos="4449"/>
        </w:tabs>
        <w:rPr>
          <w:noProof/>
        </w:rPr>
      </w:pPr>
      <w:r w:rsidRPr="005C7303">
        <w:rPr>
          <w:rFonts w:cs="Arial"/>
          <w:noProof/>
          <w:color w:val="FF0000"/>
        </w:rPr>
        <w:t>Ränder</w:t>
      </w:r>
      <w:r>
        <w:rPr>
          <w:noProof/>
        </w:rPr>
        <w:t xml:space="preserve"> · 49, 56</w:t>
      </w:r>
    </w:p>
    <w:p w:rsidR="00BA15B5" w:rsidRDefault="00BA15B5">
      <w:pPr>
        <w:pStyle w:val="Index1"/>
        <w:tabs>
          <w:tab w:val="right" w:leader="dot" w:pos="4449"/>
        </w:tabs>
        <w:rPr>
          <w:noProof/>
        </w:rPr>
      </w:pPr>
      <w:r w:rsidRPr="005C7303">
        <w:rPr>
          <w:rFonts w:cs="Arial"/>
          <w:noProof/>
          <w:color w:val="FF0000"/>
        </w:rPr>
        <w:t>Randomisierte vollständige Blockanlage</w:t>
      </w:r>
      <w:r>
        <w:rPr>
          <w:noProof/>
        </w:rPr>
        <w:t xml:space="preserve"> · 124, 133</w:t>
      </w:r>
    </w:p>
    <w:p w:rsidR="00BA15B5" w:rsidRDefault="00BA15B5">
      <w:pPr>
        <w:pStyle w:val="Index1"/>
        <w:tabs>
          <w:tab w:val="right" w:leader="dot" w:pos="4449"/>
        </w:tabs>
        <w:rPr>
          <w:noProof/>
        </w:rPr>
      </w:pPr>
      <w:r w:rsidRPr="005C7303">
        <w:rPr>
          <w:rFonts w:cs="Arial"/>
          <w:noProof/>
          <w:color w:val="FF0000"/>
        </w:rPr>
        <w:t>Randomisierung</w:t>
      </w:r>
      <w:r>
        <w:rPr>
          <w:noProof/>
        </w:rPr>
        <w:t xml:space="preserve"> · 133</w:t>
      </w:r>
    </w:p>
    <w:p w:rsidR="00BA15B5" w:rsidRDefault="00BA15B5">
      <w:pPr>
        <w:pStyle w:val="Index1"/>
        <w:tabs>
          <w:tab w:val="right" w:leader="dot" w:pos="4449"/>
        </w:tabs>
        <w:rPr>
          <w:noProof/>
        </w:rPr>
      </w:pPr>
      <w:r w:rsidRPr="005C7303">
        <w:rPr>
          <w:noProof/>
          <w:color w:val="FF0000"/>
        </w:rPr>
        <w:t>Randzone</w:t>
      </w:r>
      <w:r>
        <w:rPr>
          <w:noProof/>
        </w:rPr>
        <w:t xml:space="preserve"> · 69, 71, 118</w:t>
      </w:r>
    </w:p>
    <w:p w:rsidR="00BA15B5" w:rsidRDefault="00BA15B5">
      <w:pPr>
        <w:pStyle w:val="Index1"/>
        <w:tabs>
          <w:tab w:val="right" w:leader="dot" w:pos="4449"/>
        </w:tabs>
        <w:rPr>
          <w:noProof/>
        </w:rPr>
      </w:pPr>
      <w:r w:rsidRPr="005C7303">
        <w:rPr>
          <w:rFonts w:cs="Arial"/>
          <w:noProof/>
          <w:color w:val="FF0000"/>
        </w:rPr>
        <w:t>Ränge</w:t>
      </w:r>
      <w:r>
        <w:rPr>
          <w:noProof/>
        </w:rPr>
        <w:t xml:space="preserve"> · 133</w:t>
      </w:r>
    </w:p>
    <w:p w:rsidR="00BA15B5" w:rsidRDefault="00BA15B5">
      <w:pPr>
        <w:pStyle w:val="Index1"/>
        <w:tabs>
          <w:tab w:val="right" w:leader="dot" w:pos="4449"/>
        </w:tabs>
        <w:rPr>
          <w:noProof/>
        </w:rPr>
      </w:pPr>
      <w:r w:rsidRPr="005C7303">
        <w:rPr>
          <w:rFonts w:cs="Arial"/>
          <w:noProof/>
          <w:color w:val="FF0000"/>
        </w:rPr>
        <w:t>Rankenförmig</w:t>
      </w:r>
      <w:r>
        <w:rPr>
          <w:noProof/>
        </w:rPr>
        <w:t xml:space="preserve"> · 43, 118</w:t>
      </w:r>
    </w:p>
    <w:p w:rsidR="00BA15B5" w:rsidRDefault="00BA15B5">
      <w:pPr>
        <w:pStyle w:val="Index1"/>
        <w:tabs>
          <w:tab w:val="right" w:leader="dot" w:pos="4449"/>
        </w:tabs>
        <w:rPr>
          <w:noProof/>
        </w:rPr>
      </w:pPr>
      <w:r w:rsidRPr="005C7303">
        <w:rPr>
          <w:rFonts w:cs="Arial"/>
          <w:noProof/>
          <w:color w:val="FF0000"/>
        </w:rPr>
        <w:t>Rat</w:t>
      </w:r>
      <w:r>
        <w:rPr>
          <w:noProof/>
        </w:rPr>
        <w:t xml:space="preserve"> · 9</w:t>
      </w:r>
    </w:p>
    <w:p w:rsidR="00BA15B5" w:rsidRDefault="00BA15B5">
      <w:pPr>
        <w:pStyle w:val="Index1"/>
        <w:tabs>
          <w:tab w:val="right" w:leader="dot" w:pos="4449"/>
        </w:tabs>
        <w:rPr>
          <w:noProof/>
        </w:rPr>
      </w:pPr>
      <w:r w:rsidRPr="005C7303">
        <w:rPr>
          <w:rFonts w:cs="Arial"/>
          <w:noProof/>
          <w:color w:val="FF0000"/>
        </w:rPr>
        <w:t>Rauh</w:t>
      </w:r>
      <w:r>
        <w:rPr>
          <w:noProof/>
        </w:rPr>
        <w:t xml:space="preserve"> · 118</w:t>
      </w:r>
    </w:p>
    <w:p w:rsidR="00BA15B5" w:rsidRDefault="00BA15B5">
      <w:pPr>
        <w:pStyle w:val="Index1"/>
        <w:tabs>
          <w:tab w:val="right" w:leader="dot" w:pos="4449"/>
        </w:tabs>
        <w:rPr>
          <w:noProof/>
        </w:rPr>
      </w:pPr>
      <w:r w:rsidRPr="005C7303">
        <w:rPr>
          <w:rFonts w:cs="Arial"/>
          <w:noProof/>
          <w:color w:val="FF0000"/>
        </w:rPr>
        <w:t>Rauhhaarig</w:t>
      </w:r>
      <w:r>
        <w:rPr>
          <w:noProof/>
        </w:rPr>
        <w:t xml:space="preserve"> · 57, 118</w:t>
      </w:r>
    </w:p>
    <w:p w:rsidR="00BA15B5" w:rsidRDefault="00BA15B5">
      <w:pPr>
        <w:pStyle w:val="Index1"/>
        <w:tabs>
          <w:tab w:val="right" w:leader="dot" w:pos="4449"/>
        </w:tabs>
        <w:rPr>
          <w:noProof/>
        </w:rPr>
      </w:pPr>
      <w:r w:rsidRPr="005C7303">
        <w:rPr>
          <w:noProof/>
          <w:color w:val="FF0000"/>
        </w:rPr>
        <w:t>Rautenförmig</w:t>
      </w:r>
      <w:r>
        <w:rPr>
          <w:noProof/>
        </w:rPr>
        <w:t xml:space="preserve"> · 19, 118</w:t>
      </w:r>
    </w:p>
    <w:p w:rsidR="00BA15B5" w:rsidRDefault="00BA15B5">
      <w:pPr>
        <w:pStyle w:val="Index1"/>
        <w:tabs>
          <w:tab w:val="right" w:leader="dot" w:pos="4449"/>
        </w:tabs>
        <w:rPr>
          <w:noProof/>
        </w:rPr>
      </w:pPr>
      <w:r w:rsidRPr="005C7303">
        <w:rPr>
          <w:noProof/>
          <w:color w:val="FF0000"/>
        </w:rPr>
        <w:t>Rechteckig</w:t>
      </w:r>
      <w:r>
        <w:rPr>
          <w:noProof/>
        </w:rPr>
        <w:t xml:space="preserve"> · 19, 44, 118</w:t>
      </w:r>
    </w:p>
    <w:p w:rsidR="00BA15B5" w:rsidRDefault="00BA15B5">
      <w:pPr>
        <w:pStyle w:val="Index1"/>
        <w:tabs>
          <w:tab w:val="right" w:leader="dot" w:pos="4449"/>
        </w:tabs>
        <w:rPr>
          <w:noProof/>
        </w:rPr>
      </w:pPr>
      <w:r w:rsidRPr="005C7303">
        <w:rPr>
          <w:rFonts w:cs="Arial"/>
          <w:noProof/>
          <w:color w:val="FF0000"/>
        </w:rPr>
        <w:t>Rechtwinklig</w:t>
      </w:r>
      <w:r>
        <w:rPr>
          <w:noProof/>
        </w:rPr>
        <w:t xml:space="preserve"> · 118</w:t>
      </w:r>
    </w:p>
    <w:p w:rsidR="00BA15B5" w:rsidRDefault="00BA15B5">
      <w:pPr>
        <w:pStyle w:val="Index1"/>
        <w:tabs>
          <w:tab w:val="right" w:leader="dot" w:pos="4449"/>
        </w:tabs>
        <w:rPr>
          <w:noProof/>
        </w:rPr>
      </w:pPr>
      <w:r w:rsidRPr="005C7303">
        <w:rPr>
          <w:rFonts w:cs="Arial"/>
          <w:noProof/>
          <w:color w:val="FF0000"/>
        </w:rPr>
        <w:t>Redaktionsausschuß</w:t>
      </w:r>
      <w:r>
        <w:rPr>
          <w:noProof/>
        </w:rPr>
        <w:t xml:space="preserve"> · 9</w:t>
      </w:r>
    </w:p>
    <w:p w:rsidR="00BA15B5" w:rsidRDefault="00BA15B5">
      <w:pPr>
        <w:pStyle w:val="Index1"/>
        <w:tabs>
          <w:tab w:val="right" w:leader="dot" w:pos="4449"/>
        </w:tabs>
        <w:rPr>
          <w:noProof/>
        </w:rPr>
      </w:pPr>
      <w:r w:rsidRPr="005C7303">
        <w:rPr>
          <w:rFonts w:cs="Arial"/>
          <w:noProof/>
          <w:color w:val="FF0000"/>
        </w:rPr>
        <w:t>Regressionslinie</w:t>
      </w:r>
      <w:r>
        <w:rPr>
          <w:noProof/>
        </w:rPr>
        <w:t xml:space="preserve"> · 133</w:t>
      </w:r>
    </w:p>
    <w:p w:rsidR="00BA15B5" w:rsidRDefault="00BA15B5">
      <w:pPr>
        <w:pStyle w:val="Index1"/>
        <w:tabs>
          <w:tab w:val="right" w:leader="dot" w:pos="4449"/>
        </w:tabs>
        <w:rPr>
          <w:noProof/>
        </w:rPr>
      </w:pPr>
      <w:r w:rsidRPr="005C7303">
        <w:rPr>
          <w:noProof/>
          <w:color w:val="FF0000"/>
        </w:rPr>
        <w:t>Rein zweidimensionale Formmerkmale</w:t>
      </w:r>
      <w:r>
        <w:rPr>
          <w:noProof/>
        </w:rPr>
        <w:t xml:space="preserve"> · 21</w:t>
      </w:r>
    </w:p>
    <w:p w:rsidR="00BA15B5" w:rsidRDefault="00BA15B5">
      <w:pPr>
        <w:pStyle w:val="Index1"/>
        <w:tabs>
          <w:tab w:val="right" w:leader="dot" w:pos="4449"/>
        </w:tabs>
        <w:rPr>
          <w:noProof/>
        </w:rPr>
      </w:pPr>
      <w:r w:rsidRPr="005C7303">
        <w:rPr>
          <w:rFonts w:cs="Arial"/>
          <w:noProof/>
          <w:color w:val="FF0000"/>
        </w:rPr>
        <w:t>Reine zweidimensionale Formen</w:t>
      </w:r>
      <w:r>
        <w:rPr>
          <w:noProof/>
        </w:rPr>
        <w:t xml:space="preserve"> · 42</w:t>
      </w:r>
    </w:p>
    <w:p w:rsidR="00BA15B5" w:rsidRDefault="00BA15B5">
      <w:pPr>
        <w:pStyle w:val="Index1"/>
        <w:tabs>
          <w:tab w:val="right" w:leader="dot" w:pos="4449"/>
        </w:tabs>
        <w:rPr>
          <w:noProof/>
        </w:rPr>
      </w:pPr>
      <w:r w:rsidRPr="005C7303">
        <w:rPr>
          <w:rFonts w:cs="Arial"/>
          <w:noProof/>
          <w:color w:val="FF0000"/>
        </w:rPr>
        <w:t>Relative Häufigkeitsverteilung</w:t>
      </w:r>
      <w:r>
        <w:rPr>
          <w:noProof/>
        </w:rPr>
        <w:t xml:space="preserve"> · 133</w:t>
      </w:r>
    </w:p>
    <w:p w:rsidR="00BA15B5" w:rsidRDefault="00BA15B5">
      <w:pPr>
        <w:pStyle w:val="Index1"/>
        <w:tabs>
          <w:tab w:val="right" w:leader="dot" w:pos="4449"/>
        </w:tabs>
        <w:rPr>
          <w:noProof/>
        </w:rPr>
      </w:pPr>
      <w:r w:rsidRPr="005C7303">
        <w:rPr>
          <w:rFonts w:cs="Arial"/>
          <w:noProof/>
          <w:color w:val="FF0000"/>
        </w:rPr>
        <w:t>Relative Position</w:t>
      </w:r>
      <w:r>
        <w:rPr>
          <w:noProof/>
        </w:rPr>
        <w:t xml:space="preserve"> · 49, 53</w:t>
      </w:r>
    </w:p>
    <w:p w:rsidR="00BA15B5" w:rsidRDefault="00BA15B5">
      <w:pPr>
        <w:pStyle w:val="Index1"/>
        <w:tabs>
          <w:tab w:val="right" w:leader="dot" w:pos="4449"/>
        </w:tabs>
        <w:rPr>
          <w:noProof/>
        </w:rPr>
      </w:pPr>
      <w:r w:rsidRPr="005C7303">
        <w:rPr>
          <w:rFonts w:cs="Arial"/>
          <w:noProof/>
          <w:color w:val="FF0000"/>
        </w:rPr>
        <w:t>REML</w:t>
      </w:r>
      <w:r>
        <w:rPr>
          <w:noProof/>
        </w:rPr>
        <w:t xml:space="preserve"> · 133</w:t>
      </w:r>
    </w:p>
    <w:p w:rsidR="00BA15B5" w:rsidRDefault="00BA15B5">
      <w:pPr>
        <w:pStyle w:val="Index1"/>
        <w:tabs>
          <w:tab w:val="right" w:leader="dot" w:pos="4449"/>
        </w:tabs>
        <w:rPr>
          <w:noProof/>
        </w:rPr>
      </w:pPr>
      <w:r w:rsidRPr="005C7303">
        <w:rPr>
          <w:rFonts w:cs="Arial"/>
          <w:noProof/>
          <w:color w:val="FF0000"/>
        </w:rPr>
        <w:t>Residuum</w:t>
      </w:r>
      <w:r>
        <w:rPr>
          <w:noProof/>
        </w:rPr>
        <w:t xml:space="preserve"> · 133</w:t>
      </w:r>
    </w:p>
    <w:p w:rsidR="00BA15B5" w:rsidRDefault="00BA15B5">
      <w:pPr>
        <w:pStyle w:val="Index1"/>
        <w:tabs>
          <w:tab w:val="right" w:leader="dot" w:pos="4449"/>
        </w:tabs>
        <w:rPr>
          <w:noProof/>
        </w:rPr>
      </w:pPr>
      <w:r w:rsidRPr="005C7303">
        <w:rPr>
          <w:noProof/>
          <w:color w:val="FF0000"/>
        </w:rPr>
        <w:t>Rhombisch</w:t>
      </w:r>
      <w:r>
        <w:rPr>
          <w:noProof/>
        </w:rPr>
        <w:t xml:space="preserve"> · 19, 118</w:t>
      </w:r>
    </w:p>
    <w:p w:rsidR="00BA15B5" w:rsidRDefault="00BA15B5">
      <w:pPr>
        <w:pStyle w:val="Index1"/>
        <w:tabs>
          <w:tab w:val="right" w:leader="dot" w:pos="4449"/>
        </w:tabs>
        <w:rPr>
          <w:noProof/>
        </w:rPr>
      </w:pPr>
      <w:r w:rsidRPr="005C7303">
        <w:rPr>
          <w:rFonts w:cs="Arial"/>
          <w:noProof/>
          <w:color w:val="FF0000"/>
        </w:rPr>
        <w:t>Rhomboid</w:t>
      </w:r>
      <w:r>
        <w:rPr>
          <w:noProof/>
        </w:rPr>
        <w:t xml:space="preserve"> · 44, 118</w:t>
      </w:r>
    </w:p>
    <w:p w:rsidR="00BA15B5" w:rsidRDefault="00BA15B5">
      <w:pPr>
        <w:pStyle w:val="Index1"/>
        <w:tabs>
          <w:tab w:val="right" w:leader="dot" w:pos="4449"/>
        </w:tabs>
        <w:rPr>
          <w:noProof/>
        </w:rPr>
      </w:pPr>
      <w:r w:rsidRPr="005C7303">
        <w:rPr>
          <w:rFonts w:eastAsia="Calibri"/>
          <w:noProof/>
          <w:color w:val="FF0000"/>
          <w:lang w:eastAsia="de-DE" w:bidi="de-DE"/>
        </w:rPr>
        <w:t>RHS-Farbkarte</w:t>
      </w:r>
      <w:r>
        <w:rPr>
          <w:noProof/>
        </w:rPr>
        <w:t xml:space="preserve"> · 41, 60, 61, 62, 63, 64, 65, 66, 67, 75, 77, 78, 93</w:t>
      </w:r>
    </w:p>
    <w:p w:rsidR="00BA15B5" w:rsidRDefault="00BA15B5">
      <w:pPr>
        <w:pStyle w:val="Index1"/>
        <w:tabs>
          <w:tab w:val="right" w:leader="dot" w:pos="4449"/>
        </w:tabs>
        <w:rPr>
          <w:noProof/>
        </w:rPr>
      </w:pPr>
      <w:r w:rsidRPr="005C7303">
        <w:rPr>
          <w:rFonts w:cs="Arial"/>
          <w:noProof/>
          <w:color w:val="FF0000"/>
        </w:rPr>
        <w:t>Riemenförmig</w:t>
      </w:r>
      <w:r>
        <w:rPr>
          <w:noProof/>
        </w:rPr>
        <w:t xml:space="preserve"> · 118, 122</w:t>
      </w:r>
    </w:p>
    <w:p w:rsidR="00BA15B5" w:rsidRDefault="00BA15B5">
      <w:pPr>
        <w:pStyle w:val="Index1"/>
        <w:tabs>
          <w:tab w:val="right" w:leader="dot" w:pos="4449"/>
        </w:tabs>
        <w:rPr>
          <w:noProof/>
        </w:rPr>
      </w:pPr>
      <w:r w:rsidRPr="005C7303">
        <w:rPr>
          <w:rFonts w:cs="Arial"/>
          <w:noProof/>
          <w:color w:val="FF0000"/>
        </w:rPr>
        <w:t>Rispe</w:t>
      </w:r>
      <w:r>
        <w:rPr>
          <w:noProof/>
        </w:rPr>
        <w:t xml:space="preserve"> · 118</w:t>
      </w:r>
    </w:p>
    <w:p w:rsidR="00BA15B5" w:rsidRDefault="00BA15B5">
      <w:pPr>
        <w:pStyle w:val="Index1"/>
        <w:tabs>
          <w:tab w:val="right" w:leader="dot" w:pos="4449"/>
        </w:tabs>
        <w:rPr>
          <w:noProof/>
        </w:rPr>
      </w:pPr>
      <w:r w:rsidRPr="005C7303">
        <w:rPr>
          <w:rFonts w:cs="Arial"/>
          <w:noProof/>
          <w:color w:val="FF0000"/>
        </w:rPr>
        <w:t>Röhrenförmig</w:t>
      </w:r>
      <w:r>
        <w:rPr>
          <w:noProof/>
        </w:rPr>
        <w:t xml:space="preserve"> · 44, 118</w:t>
      </w:r>
    </w:p>
    <w:p w:rsidR="00BA15B5" w:rsidRDefault="00BA15B5">
      <w:pPr>
        <w:pStyle w:val="Index1"/>
        <w:tabs>
          <w:tab w:val="right" w:leader="dot" w:pos="4449"/>
        </w:tabs>
        <w:rPr>
          <w:noProof/>
        </w:rPr>
      </w:pPr>
      <w:r w:rsidRPr="005C7303">
        <w:rPr>
          <w:rFonts w:cs="Arial"/>
          <w:noProof/>
          <w:color w:val="FF0000"/>
        </w:rPr>
        <w:t>Rund</w:t>
      </w:r>
      <w:r>
        <w:rPr>
          <w:noProof/>
        </w:rPr>
        <w:t xml:space="preserve"> · 118</w:t>
      </w:r>
    </w:p>
    <w:p w:rsidR="00BA15B5" w:rsidRDefault="00BA15B5">
      <w:pPr>
        <w:pStyle w:val="Index1"/>
        <w:tabs>
          <w:tab w:val="right" w:leader="dot" w:pos="4449"/>
        </w:tabs>
        <w:rPr>
          <w:noProof/>
        </w:rPr>
      </w:pPr>
      <w:r w:rsidRPr="005C7303">
        <w:rPr>
          <w:rFonts w:cs="Arial"/>
          <w:noProof/>
          <w:color w:val="FF0000"/>
        </w:rPr>
        <w:t>Runzelig</w:t>
      </w:r>
      <w:r>
        <w:rPr>
          <w:noProof/>
        </w:rPr>
        <w:t xml:space="preserve"> · 58, 118</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S</w:t>
      </w:r>
    </w:p>
    <w:p w:rsidR="00BA15B5" w:rsidRDefault="00BA15B5">
      <w:pPr>
        <w:pStyle w:val="Index1"/>
        <w:tabs>
          <w:tab w:val="right" w:leader="dot" w:pos="4449"/>
        </w:tabs>
        <w:rPr>
          <w:noProof/>
        </w:rPr>
      </w:pPr>
      <w:r w:rsidRPr="005C7303">
        <w:rPr>
          <w:rFonts w:cs="Arial"/>
          <w:noProof/>
          <w:color w:val="FF0000"/>
        </w:rPr>
        <w:t>S</w:t>
      </w:r>
      <w:r>
        <w:rPr>
          <w:noProof/>
        </w:rPr>
        <w:t xml:space="preserve"> · 9</w:t>
      </w:r>
    </w:p>
    <w:p w:rsidR="00BA15B5" w:rsidRDefault="00BA15B5">
      <w:pPr>
        <w:pStyle w:val="Index1"/>
        <w:tabs>
          <w:tab w:val="right" w:leader="dot" w:pos="4449"/>
        </w:tabs>
        <w:rPr>
          <w:noProof/>
        </w:rPr>
      </w:pPr>
      <w:r w:rsidRPr="005C7303">
        <w:rPr>
          <w:rFonts w:cs="Arial"/>
          <w:noProof/>
          <w:color w:val="FF0000"/>
        </w:rPr>
        <w:t>Samtig</w:t>
      </w:r>
      <w:r>
        <w:rPr>
          <w:noProof/>
        </w:rPr>
        <w:t xml:space="preserve"> · 57, 118</w:t>
      </w:r>
    </w:p>
    <w:p w:rsidR="00BA15B5" w:rsidRDefault="00BA15B5">
      <w:pPr>
        <w:pStyle w:val="Index1"/>
        <w:tabs>
          <w:tab w:val="right" w:leader="dot" w:pos="4449"/>
        </w:tabs>
        <w:rPr>
          <w:noProof/>
        </w:rPr>
      </w:pPr>
      <w:r w:rsidRPr="005C7303">
        <w:rPr>
          <w:rFonts w:cs="Arial"/>
          <w:noProof/>
          <w:color w:val="FF0000"/>
        </w:rPr>
        <w:t>Sättigung</w:t>
      </w:r>
      <w:r>
        <w:rPr>
          <w:noProof/>
        </w:rPr>
        <w:t xml:space="preserve"> · 59, 118</w:t>
      </w:r>
    </w:p>
    <w:p w:rsidR="00BA15B5" w:rsidRDefault="00BA15B5">
      <w:pPr>
        <w:pStyle w:val="Index1"/>
        <w:tabs>
          <w:tab w:val="right" w:leader="dot" w:pos="4449"/>
        </w:tabs>
        <w:rPr>
          <w:noProof/>
        </w:rPr>
      </w:pPr>
      <w:r w:rsidRPr="005C7303">
        <w:rPr>
          <w:rFonts w:cs="Arial"/>
          <w:noProof/>
          <w:color w:val="FF0000"/>
        </w:rPr>
        <w:t>Säulenförmig</w:t>
      </w:r>
      <w:r>
        <w:rPr>
          <w:noProof/>
        </w:rPr>
        <w:t xml:space="preserve"> · 51, 118</w:t>
      </w:r>
    </w:p>
    <w:p w:rsidR="00BA15B5" w:rsidRDefault="00BA15B5">
      <w:pPr>
        <w:pStyle w:val="Index1"/>
        <w:tabs>
          <w:tab w:val="right" w:leader="dot" w:pos="4449"/>
        </w:tabs>
        <w:rPr>
          <w:noProof/>
        </w:rPr>
      </w:pPr>
      <w:r w:rsidRPr="005C7303">
        <w:rPr>
          <w:rFonts w:cs="Arial"/>
          <w:noProof/>
          <w:color w:val="FF0000"/>
        </w:rPr>
        <w:t>Schalenförmig</w:t>
      </w:r>
      <w:r>
        <w:rPr>
          <w:noProof/>
        </w:rPr>
        <w:t xml:space="preserve"> · 44, 118</w:t>
      </w:r>
    </w:p>
    <w:p w:rsidR="00BA15B5" w:rsidRDefault="00BA15B5">
      <w:pPr>
        <w:pStyle w:val="Index1"/>
        <w:tabs>
          <w:tab w:val="right" w:leader="dot" w:pos="4449"/>
        </w:tabs>
        <w:rPr>
          <w:noProof/>
        </w:rPr>
      </w:pPr>
      <w:r w:rsidRPr="005C7303">
        <w:rPr>
          <w:rFonts w:cs="Arial"/>
          <w:noProof/>
          <w:color w:val="FF0000"/>
        </w:rPr>
        <w:t>Schätzfunktion</w:t>
      </w:r>
      <w:r>
        <w:rPr>
          <w:noProof/>
        </w:rPr>
        <w:t xml:space="preserve"> · 133</w:t>
      </w:r>
    </w:p>
    <w:p w:rsidR="00BA15B5" w:rsidRDefault="00BA15B5">
      <w:pPr>
        <w:pStyle w:val="Index1"/>
        <w:tabs>
          <w:tab w:val="right" w:leader="dot" w:pos="4449"/>
        </w:tabs>
        <w:rPr>
          <w:noProof/>
        </w:rPr>
      </w:pPr>
      <w:r w:rsidRPr="005C7303">
        <w:rPr>
          <w:rFonts w:cs="Arial"/>
          <w:noProof/>
          <w:color w:val="FF0000"/>
        </w:rPr>
        <w:t>Schätzung</w:t>
      </w:r>
      <w:r>
        <w:rPr>
          <w:noProof/>
        </w:rPr>
        <w:t xml:space="preserve"> · 133</w:t>
      </w:r>
    </w:p>
    <w:p w:rsidR="00BA15B5" w:rsidRDefault="00BA15B5">
      <w:pPr>
        <w:pStyle w:val="Index1"/>
        <w:tabs>
          <w:tab w:val="right" w:leader="dot" w:pos="4449"/>
        </w:tabs>
        <w:rPr>
          <w:noProof/>
        </w:rPr>
      </w:pPr>
      <w:r w:rsidRPr="005C7303">
        <w:rPr>
          <w:rFonts w:cs="Arial"/>
          <w:noProof/>
          <w:color w:val="FF0000"/>
        </w:rPr>
        <w:t>Schiefe</w:t>
      </w:r>
      <w:r>
        <w:rPr>
          <w:noProof/>
        </w:rPr>
        <w:t xml:space="preserve"> · 133</w:t>
      </w:r>
    </w:p>
    <w:p w:rsidR="00BA15B5" w:rsidRDefault="00BA15B5">
      <w:pPr>
        <w:pStyle w:val="Index1"/>
        <w:tabs>
          <w:tab w:val="right" w:leader="dot" w:pos="4449"/>
        </w:tabs>
        <w:rPr>
          <w:noProof/>
        </w:rPr>
      </w:pPr>
      <w:r w:rsidRPr="005C7303">
        <w:rPr>
          <w:rFonts w:cs="Arial"/>
          <w:noProof/>
          <w:color w:val="FF0000"/>
        </w:rPr>
        <w:t>Schildförmig</w:t>
      </w:r>
      <w:r>
        <w:rPr>
          <w:noProof/>
        </w:rPr>
        <w:t xml:space="preserve"> · 44, 118</w:t>
      </w:r>
    </w:p>
    <w:p w:rsidR="00BA15B5" w:rsidRDefault="00BA15B5">
      <w:pPr>
        <w:pStyle w:val="Index1"/>
        <w:tabs>
          <w:tab w:val="right" w:leader="dot" w:pos="4449"/>
        </w:tabs>
        <w:rPr>
          <w:noProof/>
        </w:rPr>
      </w:pPr>
      <w:r w:rsidRPr="005C7303">
        <w:rPr>
          <w:noProof/>
          <w:color w:val="FF0000"/>
        </w:rPr>
        <w:t>Schleifenförmig</w:t>
      </w:r>
      <w:r>
        <w:rPr>
          <w:noProof/>
        </w:rPr>
        <w:t xml:space="preserve"> · 20</w:t>
      </w:r>
    </w:p>
    <w:p w:rsidR="00BA15B5" w:rsidRDefault="00BA15B5">
      <w:pPr>
        <w:pStyle w:val="Index1"/>
        <w:tabs>
          <w:tab w:val="right" w:leader="dot" w:pos="4449"/>
        </w:tabs>
        <w:rPr>
          <w:noProof/>
        </w:rPr>
      </w:pPr>
      <w:r w:rsidRPr="005C7303">
        <w:rPr>
          <w:rFonts w:cs="Arial"/>
          <w:noProof/>
          <w:color w:val="FF0000"/>
        </w:rPr>
        <w:t>Schorfig</w:t>
      </w:r>
      <w:r>
        <w:rPr>
          <w:noProof/>
        </w:rPr>
        <w:t xml:space="preserve"> · 119</w:t>
      </w:r>
    </w:p>
    <w:p w:rsidR="00BA15B5" w:rsidRDefault="00BA15B5">
      <w:pPr>
        <w:pStyle w:val="Index1"/>
        <w:tabs>
          <w:tab w:val="right" w:leader="dot" w:pos="4449"/>
        </w:tabs>
        <w:rPr>
          <w:noProof/>
        </w:rPr>
      </w:pPr>
      <w:r w:rsidRPr="005C7303">
        <w:rPr>
          <w:rFonts w:cs="Arial"/>
          <w:noProof/>
          <w:color w:val="FF0000"/>
        </w:rPr>
        <w:t>Schräg abstehend</w:t>
      </w:r>
      <w:r>
        <w:rPr>
          <w:noProof/>
        </w:rPr>
        <w:t xml:space="preserve"> · 53, 118</w:t>
      </w:r>
    </w:p>
    <w:p w:rsidR="00BA15B5" w:rsidRDefault="00BA15B5">
      <w:pPr>
        <w:pStyle w:val="Index1"/>
        <w:tabs>
          <w:tab w:val="right" w:leader="dot" w:pos="4449"/>
        </w:tabs>
        <w:rPr>
          <w:noProof/>
        </w:rPr>
      </w:pPr>
      <w:r w:rsidRPr="005C7303">
        <w:rPr>
          <w:rFonts w:cs="Arial"/>
          <w:noProof/>
          <w:color w:val="FF0000"/>
        </w:rPr>
        <w:t>Schuppig</w:t>
      </w:r>
      <w:r>
        <w:rPr>
          <w:noProof/>
        </w:rPr>
        <w:t xml:space="preserve"> · 58, 118, 119</w:t>
      </w:r>
    </w:p>
    <w:p w:rsidR="00BA15B5" w:rsidRDefault="00BA15B5">
      <w:pPr>
        <w:pStyle w:val="Index1"/>
        <w:tabs>
          <w:tab w:val="right" w:leader="dot" w:pos="4449"/>
        </w:tabs>
        <w:rPr>
          <w:noProof/>
        </w:rPr>
      </w:pPr>
      <w:r w:rsidRPr="005C7303">
        <w:rPr>
          <w:rFonts w:cs="Arial"/>
          <w:noProof/>
          <w:color w:val="FF0000"/>
        </w:rPr>
        <w:t>SED</w:t>
      </w:r>
      <w:r>
        <w:rPr>
          <w:noProof/>
        </w:rPr>
        <w:t xml:space="preserve"> · 133</w:t>
      </w:r>
    </w:p>
    <w:p w:rsidR="00BA15B5" w:rsidRDefault="00BA15B5">
      <w:pPr>
        <w:pStyle w:val="Index1"/>
        <w:tabs>
          <w:tab w:val="right" w:leader="dot" w:pos="4449"/>
        </w:tabs>
        <w:rPr>
          <w:noProof/>
        </w:rPr>
      </w:pPr>
      <w:r w:rsidRPr="005C7303">
        <w:rPr>
          <w:rFonts w:cs="Arial"/>
          <w:noProof/>
          <w:color w:val="FF0000"/>
        </w:rPr>
        <w:t>Sehr aufrecht</w:t>
      </w:r>
      <w:r>
        <w:rPr>
          <w:noProof/>
        </w:rPr>
        <w:t xml:space="preserve"> · 47, 51, 119</w:t>
      </w:r>
    </w:p>
    <w:p w:rsidR="00BA15B5" w:rsidRDefault="00BA15B5">
      <w:pPr>
        <w:pStyle w:val="Index1"/>
        <w:tabs>
          <w:tab w:val="right" w:leader="dot" w:pos="4449"/>
        </w:tabs>
        <w:rPr>
          <w:noProof/>
        </w:rPr>
      </w:pPr>
      <w:r w:rsidRPr="005C7303">
        <w:rPr>
          <w:rFonts w:cs="Arial"/>
          <w:noProof/>
          <w:color w:val="FF0000"/>
        </w:rPr>
        <w:t>Sehr stark gebogen</w:t>
      </w:r>
      <w:r>
        <w:rPr>
          <w:noProof/>
        </w:rPr>
        <w:t xml:space="preserve"> · 119</w:t>
      </w:r>
    </w:p>
    <w:p w:rsidR="00BA15B5" w:rsidRDefault="00BA15B5">
      <w:pPr>
        <w:pStyle w:val="Index1"/>
        <w:tabs>
          <w:tab w:val="right" w:leader="dot" w:pos="4449"/>
        </w:tabs>
        <w:rPr>
          <w:noProof/>
        </w:rPr>
      </w:pPr>
      <w:r w:rsidRPr="005C7303">
        <w:rPr>
          <w:rFonts w:cs="Arial"/>
          <w:noProof/>
          <w:color w:val="FF0000"/>
        </w:rPr>
        <w:t>Seidig</w:t>
      </w:r>
      <w:r>
        <w:rPr>
          <w:noProof/>
        </w:rPr>
        <w:t xml:space="preserve"> · 57, 119</w:t>
      </w:r>
    </w:p>
    <w:p w:rsidR="00BA15B5" w:rsidRDefault="00BA15B5">
      <w:pPr>
        <w:pStyle w:val="Index1"/>
        <w:tabs>
          <w:tab w:val="right" w:leader="dot" w:pos="4449"/>
        </w:tabs>
        <w:rPr>
          <w:noProof/>
        </w:rPr>
      </w:pPr>
      <w:r w:rsidRPr="005C7303">
        <w:rPr>
          <w:noProof/>
          <w:color w:val="FF0000"/>
        </w:rPr>
        <w:t>Seitlicher Umriß</w:t>
      </w:r>
      <w:r>
        <w:rPr>
          <w:noProof/>
        </w:rPr>
        <w:t xml:space="preserve"> · 17, 18, 21</w:t>
      </w:r>
    </w:p>
    <w:p w:rsidR="00BA15B5" w:rsidRDefault="00BA15B5">
      <w:pPr>
        <w:pStyle w:val="Index1"/>
        <w:tabs>
          <w:tab w:val="right" w:leader="dot" w:pos="4449"/>
        </w:tabs>
        <w:rPr>
          <w:noProof/>
        </w:rPr>
      </w:pPr>
      <w:r w:rsidRPr="005C7303">
        <w:rPr>
          <w:rFonts w:cs="Arial"/>
          <w:noProof/>
          <w:color w:val="FF0000"/>
        </w:rPr>
        <w:t>Sekundärfarbe</w:t>
      </w:r>
      <w:r>
        <w:rPr>
          <w:noProof/>
        </w:rPr>
        <w:t xml:space="preserve"> · 63, 75, 119</w:t>
      </w:r>
    </w:p>
    <w:p w:rsidR="00BA15B5" w:rsidRDefault="00BA15B5">
      <w:pPr>
        <w:pStyle w:val="Index1"/>
        <w:tabs>
          <w:tab w:val="right" w:leader="dot" w:pos="4449"/>
        </w:tabs>
        <w:rPr>
          <w:noProof/>
        </w:rPr>
      </w:pPr>
      <w:r w:rsidRPr="005C7303">
        <w:rPr>
          <w:rFonts w:cs="Arial"/>
          <w:noProof/>
          <w:color w:val="FF0000"/>
        </w:rPr>
        <w:t>SEM</w:t>
      </w:r>
      <w:r>
        <w:rPr>
          <w:noProof/>
        </w:rPr>
        <w:t xml:space="preserve"> · 134</w:t>
      </w:r>
    </w:p>
    <w:p w:rsidR="00BA15B5" w:rsidRDefault="00BA15B5">
      <w:pPr>
        <w:pStyle w:val="Index1"/>
        <w:tabs>
          <w:tab w:val="right" w:leader="dot" w:pos="4449"/>
        </w:tabs>
        <w:rPr>
          <w:noProof/>
        </w:rPr>
      </w:pPr>
      <w:r w:rsidRPr="005C7303">
        <w:rPr>
          <w:rFonts w:cs="Arial"/>
          <w:noProof/>
          <w:color w:val="FF0000"/>
        </w:rPr>
        <w:t>Sich berührend</w:t>
      </w:r>
      <w:r>
        <w:rPr>
          <w:noProof/>
        </w:rPr>
        <w:t xml:space="preserve"> · 49</w:t>
      </w:r>
    </w:p>
    <w:p w:rsidR="00BA15B5" w:rsidRDefault="00BA15B5">
      <w:pPr>
        <w:pStyle w:val="Index1"/>
        <w:tabs>
          <w:tab w:val="right" w:leader="dot" w:pos="4449"/>
        </w:tabs>
        <w:rPr>
          <w:noProof/>
        </w:rPr>
      </w:pPr>
      <w:r w:rsidRPr="005C7303">
        <w:rPr>
          <w:rFonts w:cs="Arial"/>
          <w:noProof/>
          <w:color w:val="FF0000"/>
        </w:rPr>
        <w:t>Sich emporrankend</w:t>
      </w:r>
      <w:r>
        <w:rPr>
          <w:noProof/>
        </w:rPr>
        <w:t xml:space="preserve"> · 51, 119</w:t>
      </w:r>
    </w:p>
    <w:p w:rsidR="00BA15B5" w:rsidRDefault="00BA15B5">
      <w:pPr>
        <w:pStyle w:val="Index1"/>
        <w:tabs>
          <w:tab w:val="right" w:leader="dot" w:pos="4449"/>
        </w:tabs>
        <w:rPr>
          <w:noProof/>
        </w:rPr>
      </w:pPr>
      <w:r w:rsidRPr="005C7303">
        <w:rPr>
          <w:rFonts w:cs="Arial"/>
          <w:noProof/>
          <w:color w:val="FF0000"/>
        </w:rPr>
        <w:t>Sich windend</w:t>
      </w:r>
      <w:r>
        <w:rPr>
          <w:noProof/>
        </w:rPr>
        <w:t xml:space="preserve"> · 51, 119</w:t>
      </w:r>
    </w:p>
    <w:p w:rsidR="00BA15B5" w:rsidRDefault="00BA15B5">
      <w:pPr>
        <w:pStyle w:val="Index1"/>
        <w:tabs>
          <w:tab w:val="right" w:leader="dot" w:pos="4449"/>
        </w:tabs>
        <w:rPr>
          <w:noProof/>
        </w:rPr>
      </w:pPr>
      <w:r w:rsidRPr="005C7303">
        <w:rPr>
          <w:rFonts w:cs="Arial"/>
          <w:noProof/>
          <w:color w:val="FF0000"/>
        </w:rPr>
        <w:t>Sich wölbend</w:t>
      </w:r>
      <w:r>
        <w:rPr>
          <w:noProof/>
        </w:rPr>
        <w:t xml:space="preserve"> · 117</w:t>
      </w:r>
    </w:p>
    <w:p w:rsidR="00BA15B5" w:rsidRDefault="00BA15B5">
      <w:pPr>
        <w:pStyle w:val="Index1"/>
        <w:tabs>
          <w:tab w:val="right" w:leader="dot" w:pos="4449"/>
        </w:tabs>
        <w:rPr>
          <w:noProof/>
        </w:rPr>
      </w:pPr>
      <w:r w:rsidRPr="005C7303">
        <w:rPr>
          <w:noProof/>
          <w:color w:val="FF0000"/>
        </w:rPr>
        <w:t>Sichelförmig</w:t>
      </w:r>
      <w:r>
        <w:rPr>
          <w:noProof/>
        </w:rPr>
        <w:t xml:space="preserve"> · 20, 119</w:t>
      </w:r>
    </w:p>
    <w:p w:rsidR="00BA15B5" w:rsidRDefault="00BA15B5">
      <w:pPr>
        <w:pStyle w:val="Index1"/>
        <w:tabs>
          <w:tab w:val="right" w:leader="dot" w:pos="4449"/>
        </w:tabs>
        <w:rPr>
          <w:noProof/>
        </w:rPr>
      </w:pPr>
      <w:r w:rsidRPr="005C7303">
        <w:rPr>
          <w:rFonts w:cs="Arial"/>
          <w:noProof/>
          <w:color w:val="FF0000"/>
        </w:rPr>
        <w:t>Signifikant</w:t>
      </w:r>
      <w:r>
        <w:rPr>
          <w:noProof/>
        </w:rPr>
        <w:t xml:space="preserve"> · 134</w:t>
      </w:r>
    </w:p>
    <w:p w:rsidR="00BA15B5" w:rsidRDefault="00BA15B5">
      <w:pPr>
        <w:pStyle w:val="Index1"/>
        <w:tabs>
          <w:tab w:val="right" w:leader="dot" w:pos="4449"/>
        </w:tabs>
        <w:rPr>
          <w:noProof/>
        </w:rPr>
      </w:pPr>
      <w:r w:rsidRPr="005C7303">
        <w:rPr>
          <w:rFonts w:cs="Arial"/>
          <w:noProof/>
          <w:color w:val="FF0000"/>
        </w:rPr>
        <w:t>Signifikanzniveau</w:t>
      </w:r>
      <w:r>
        <w:rPr>
          <w:noProof/>
        </w:rPr>
        <w:t xml:space="preserve"> · 134</w:t>
      </w:r>
    </w:p>
    <w:p w:rsidR="00BA15B5" w:rsidRDefault="00BA15B5">
      <w:pPr>
        <w:pStyle w:val="Index1"/>
        <w:tabs>
          <w:tab w:val="right" w:leader="dot" w:pos="4449"/>
        </w:tabs>
        <w:rPr>
          <w:noProof/>
        </w:rPr>
      </w:pPr>
      <w:r w:rsidRPr="005C7303">
        <w:rPr>
          <w:rFonts w:cs="Arial"/>
          <w:noProof/>
          <w:color w:val="FF0000"/>
        </w:rPr>
        <w:t>Signifikanztest</w:t>
      </w:r>
      <w:r>
        <w:rPr>
          <w:noProof/>
        </w:rPr>
        <w:t xml:space="preserve"> · 134</w:t>
      </w:r>
    </w:p>
    <w:p w:rsidR="00BA15B5" w:rsidRDefault="00BA15B5">
      <w:pPr>
        <w:pStyle w:val="Index1"/>
        <w:tabs>
          <w:tab w:val="right" w:leader="dot" w:pos="4449"/>
        </w:tabs>
        <w:rPr>
          <w:noProof/>
        </w:rPr>
      </w:pPr>
      <w:r w:rsidRPr="005C7303">
        <w:rPr>
          <w:rFonts w:cs="Arial"/>
          <w:noProof/>
          <w:snapToGrid w:val="0"/>
          <w:color w:val="FF0000"/>
        </w:rPr>
        <w:t>Sorte</w:t>
      </w:r>
      <w:r>
        <w:rPr>
          <w:noProof/>
        </w:rPr>
        <w:t xml:space="preserve"> · 10</w:t>
      </w:r>
    </w:p>
    <w:p w:rsidR="00BA15B5" w:rsidRDefault="00BA15B5">
      <w:pPr>
        <w:pStyle w:val="Index1"/>
        <w:tabs>
          <w:tab w:val="right" w:leader="dot" w:pos="4449"/>
        </w:tabs>
        <w:rPr>
          <w:noProof/>
        </w:rPr>
      </w:pPr>
      <w:r w:rsidRPr="005C7303">
        <w:rPr>
          <w:rFonts w:cs="Arial"/>
          <w:noProof/>
          <w:color w:val="FF0000"/>
        </w:rPr>
        <w:t>Sortenbezeichnung</w:t>
      </w:r>
      <w:r>
        <w:rPr>
          <w:noProof/>
        </w:rPr>
        <w:t xml:space="preserve"> · 10</w:t>
      </w:r>
    </w:p>
    <w:p w:rsidR="00BA15B5" w:rsidRDefault="00BA15B5">
      <w:pPr>
        <w:pStyle w:val="Index1"/>
        <w:tabs>
          <w:tab w:val="right" w:leader="dot" w:pos="4449"/>
        </w:tabs>
        <w:rPr>
          <w:noProof/>
        </w:rPr>
      </w:pPr>
      <w:r w:rsidRPr="005C7303">
        <w:rPr>
          <w:rFonts w:cs="Arial"/>
          <w:noProof/>
          <w:color w:val="FF0000"/>
        </w:rPr>
        <w:t>Sortensammlung</w:t>
      </w:r>
      <w:r>
        <w:rPr>
          <w:noProof/>
        </w:rPr>
        <w:t xml:space="preserve"> · 10</w:t>
      </w:r>
    </w:p>
    <w:p w:rsidR="00BA15B5" w:rsidRDefault="00BA15B5">
      <w:pPr>
        <w:pStyle w:val="Index1"/>
        <w:tabs>
          <w:tab w:val="right" w:leader="dot" w:pos="4449"/>
        </w:tabs>
        <w:rPr>
          <w:noProof/>
        </w:rPr>
      </w:pPr>
      <w:r w:rsidRPr="005C7303">
        <w:rPr>
          <w:rFonts w:cs="Arial"/>
          <w:noProof/>
          <w:color w:val="FF0000"/>
        </w:rPr>
        <w:t>Spannweite</w:t>
      </w:r>
      <w:r>
        <w:rPr>
          <w:noProof/>
        </w:rPr>
        <w:t xml:space="preserve"> · 134</w:t>
      </w:r>
    </w:p>
    <w:p w:rsidR="00BA15B5" w:rsidRDefault="00BA15B5">
      <w:pPr>
        <w:pStyle w:val="Index1"/>
        <w:tabs>
          <w:tab w:val="right" w:leader="dot" w:pos="4449"/>
        </w:tabs>
        <w:rPr>
          <w:noProof/>
        </w:rPr>
      </w:pPr>
      <w:r w:rsidRPr="005C7303">
        <w:rPr>
          <w:rFonts w:cs="Arial"/>
          <w:noProof/>
          <w:color w:val="FF0000"/>
        </w:rPr>
        <w:t>Spannweitentest</w:t>
      </w:r>
      <w:r>
        <w:rPr>
          <w:noProof/>
        </w:rPr>
        <w:t xml:space="preserve"> · 134</w:t>
      </w:r>
    </w:p>
    <w:p w:rsidR="00BA15B5" w:rsidRDefault="00BA15B5">
      <w:pPr>
        <w:pStyle w:val="Index1"/>
        <w:tabs>
          <w:tab w:val="right" w:leader="dot" w:pos="4449"/>
        </w:tabs>
        <w:rPr>
          <w:noProof/>
        </w:rPr>
      </w:pPr>
      <w:r w:rsidRPr="005C7303">
        <w:rPr>
          <w:noProof/>
          <w:color w:val="FF0000"/>
        </w:rPr>
        <w:t>Spatelförmig</w:t>
      </w:r>
      <w:r>
        <w:rPr>
          <w:noProof/>
        </w:rPr>
        <w:t xml:space="preserve"> · 20, 119</w:t>
      </w:r>
    </w:p>
    <w:p w:rsidR="00BA15B5" w:rsidRDefault="00BA15B5">
      <w:pPr>
        <w:pStyle w:val="Index1"/>
        <w:tabs>
          <w:tab w:val="right" w:leader="dot" w:pos="4449"/>
        </w:tabs>
        <w:rPr>
          <w:noProof/>
        </w:rPr>
      </w:pPr>
      <w:r w:rsidRPr="005C7303">
        <w:rPr>
          <w:noProof/>
          <w:color w:val="FF0000"/>
        </w:rPr>
        <w:t>Spießförmig</w:t>
      </w:r>
      <w:r>
        <w:rPr>
          <w:noProof/>
        </w:rPr>
        <w:t xml:space="preserve"> · 20, 42, 119</w:t>
      </w:r>
    </w:p>
    <w:p w:rsidR="00BA15B5" w:rsidRDefault="00BA15B5">
      <w:pPr>
        <w:pStyle w:val="Index1"/>
        <w:tabs>
          <w:tab w:val="right" w:leader="dot" w:pos="4449"/>
        </w:tabs>
        <w:rPr>
          <w:noProof/>
        </w:rPr>
      </w:pPr>
      <w:r w:rsidRPr="005C7303">
        <w:rPr>
          <w:rFonts w:cs="Arial"/>
          <w:noProof/>
          <w:color w:val="FF0000"/>
        </w:rPr>
        <w:t>Spindelförmig</w:t>
      </w:r>
      <w:r>
        <w:rPr>
          <w:noProof/>
        </w:rPr>
        <w:t xml:space="preserve"> · 44, 119</w:t>
      </w:r>
    </w:p>
    <w:p w:rsidR="00BA15B5" w:rsidRDefault="00BA15B5">
      <w:pPr>
        <w:pStyle w:val="Index1"/>
        <w:tabs>
          <w:tab w:val="right" w:leader="dot" w:pos="4449"/>
        </w:tabs>
        <w:rPr>
          <w:noProof/>
        </w:rPr>
      </w:pPr>
      <w:r w:rsidRPr="005C7303">
        <w:rPr>
          <w:rFonts w:cs="Arial"/>
          <w:noProof/>
          <w:color w:val="FF0000"/>
        </w:rPr>
        <w:t>Spinnwebartig</w:t>
      </w:r>
      <w:r>
        <w:rPr>
          <w:noProof/>
        </w:rPr>
        <w:t xml:space="preserve"> · 57, 119</w:t>
      </w:r>
    </w:p>
    <w:p w:rsidR="00BA15B5" w:rsidRDefault="00BA15B5">
      <w:pPr>
        <w:pStyle w:val="Index1"/>
        <w:tabs>
          <w:tab w:val="right" w:leader="dot" w:pos="4449"/>
        </w:tabs>
        <w:rPr>
          <w:noProof/>
        </w:rPr>
      </w:pPr>
      <w:r w:rsidRPr="005C7303">
        <w:rPr>
          <w:rFonts w:cs="Arial"/>
          <w:noProof/>
          <w:color w:val="FF0000"/>
        </w:rPr>
        <w:t>Spiralförmig</w:t>
      </w:r>
      <w:r>
        <w:rPr>
          <w:noProof/>
        </w:rPr>
        <w:t xml:space="preserve"> · 44, 119</w:t>
      </w:r>
    </w:p>
    <w:p w:rsidR="00BA15B5" w:rsidRDefault="00BA15B5">
      <w:pPr>
        <w:pStyle w:val="Index1"/>
        <w:tabs>
          <w:tab w:val="right" w:leader="dot" w:pos="4449"/>
        </w:tabs>
        <w:rPr>
          <w:noProof/>
        </w:rPr>
      </w:pPr>
      <w:r w:rsidRPr="005C7303">
        <w:rPr>
          <w:rFonts w:cs="Arial"/>
          <w:noProof/>
          <w:color w:val="FF0000"/>
        </w:rPr>
        <w:t>Spirre</w:t>
      </w:r>
      <w:r>
        <w:rPr>
          <w:noProof/>
        </w:rPr>
        <w:t xml:space="preserve"> · 119</w:t>
      </w:r>
    </w:p>
    <w:p w:rsidR="00BA15B5" w:rsidRDefault="00BA15B5">
      <w:pPr>
        <w:pStyle w:val="Index1"/>
        <w:tabs>
          <w:tab w:val="right" w:leader="dot" w:pos="4449"/>
        </w:tabs>
        <w:rPr>
          <w:noProof/>
        </w:rPr>
      </w:pPr>
      <w:r w:rsidRPr="005C7303">
        <w:rPr>
          <w:rFonts w:cs="Arial"/>
          <w:noProof/>
          <w:color w:val="FF0000"/>
        </w:rPr>
        <w:t>Spitz</w:t>
      </w:r>
      <w:r>
        <w:rPr>
          <w:noProof/>
        </w:rPr>
        <w:t xml:space="preserve"> · 42, 43, 119</w:t>
      </w:r>
    </w:p>
    <w:p w:rsidR="00BA15B5" w:rsidRDefault="00BA15B5">
      <w:pPr>
        <w:pStyle w:val="Index1"/>
        <w:tabs>
          <w:tab w:val="right" w:leader="dot" w:pos="4449"/>
        </w:tabs>
        <w:rPr>
          <w:noProof/>
        </w:rPr>
      </w:pPr>
      <w:r w:rsidRPr="005C7303">
        <w:rPr>
          <w:noProof/>
          <w:color w:val="FF0000"/>
        </w:rPr>
        <w:t>Spitze</w:t>
      </w:r>
      <w:r>
        <w:rPr>
          <w:noProof/>
        </w:rPr>
        <w:t xml:space="preserve"> · 33, 119</w:t>
      </w:r>
    </w:p>
    <w:p w:rsidR="00BA15B5" w:rsidRDefault="00BA15B5">
      <w:pPr>
        <w:pStyle w:val="Index1"/>
        <w:tabs>
          <w:tab w:val="right" w:leader="dot" w:pos="4449"/>
        </w:tabs>
        <w:rPr>
          <w:noProof/>
        </w:rPr>
      </w:pPr>
      <w:r w:rsidRPr="005C7303">
        <w:rPr>
          <w:noProof/>
          <w:color w:val="FF0000"/>
        </w:rPr>
        <w:t>Sprenkel</w:t>
      </w:r>
      <w:r>
        <w:rPr>
          <w:noProof/>
        </w:rPr>
        <w:t xml:space="preserve"> · 70, 119</w:t>
      </w:r>
    </w:p>
    <w:p w:rsidR="00BA15B5" w:rsidRDefault="00BA15B5">
      <w:pPr>
        <w:pStyle w:val="Index1"/>
        <w:tabs>
          <w:tab w:val="right" w:leader="dot" w:pos="4449"/>
        </w:tabs>
        <w:rPr>
          <w:noProof/>
        </w:rPr>
      </w:pPr>
      <w:r w:rsidRPr="005C7303">
        <w:rPr>
          <w:rFonts w:cs="Arial"/>
          <w:noProof/>
          <w:color w:val="FF0000"/>
        </w:rPr>
        <w:t>Spurtyp</w:t>
      </w:r>
      <w:r>
        <w:rPr>
          <w:noProof/>
        </w:rPr>
        <w:t xml:space="preserve"> · 119</w:t>
      </w:r>
    </w:p>
    <w:p w:rsidR="00BA15B5" w:rsidRDefault="00BA15B5">
      <w:pPr>
        <w:pStyle w:val="Index1"/>
        <w:tabs>
          <w:tab w:val="right" w:leader="dot" w:pos="4449"/>
        </w:tabs>
        <w:rPr>
          <w:noProof/>
        </w:rPr>
      </w:pPr>
      <w:r w:rsidRPr="005C7303">
        <w:rPr>
          <w:rFonts w:cs="Arial"/>
          <w:noProof/>
          <w:color w:val="FF0000"/>
        </w:rPr>
        <w:t>Stachel</w:t>
      </w:r>
      <w:r>
        <w:rPr>
          <w:noProof/>
        </w:rPr>
        <w:t xml:space="preserve"> · 57, 119</w:t>
      </w:r>
    </w:p>
    <w:p w:rsidR="00BA15B5" w:rsidRDefault="00BA15B5">
      <w:pPr>
        <w:pStyle w:val="Index1"/>
        <w:tabs>
          <w:tab w:val="right" w:leader="dot" w:pos="4449"/>
        </w:tabs>
        <w:rPr>
          <w:noProof/>
        </w:rPr>
      </w:pPr>
      <w:r w:rsidRPr="005C7303">
        <w:rPr>
          <w:rFonts w:cs="Arial"/>
          <w:noProof/>
          <w:color w:val="FF0000"/>
        </w:rPr>
        <w:t>Stachelartig</w:t>
      </w:r>
      <w:r>
        <w:rPr>
          <w:noProof/>
        </w:rPr>
        <w:t xml:space="preserve"> · 57, 119</w:t>
      </w:r>
    </w:p>
    <w:p w:rsidR="00BA15B5" w:rsidRDefault="00BA15B5">
      <w:pPr>
        <w:pStyle w:val="Index1"/>
        <w:tabs>
          <w:tab w:val="right" w:leader="dot" w:pos="4449"/>
        </w:tabs>
        <w:rPr>
          <w:noProof/>
        </w:rPr>
      </w:pPr>
      <w:r w:rsidRPr="005C7303">
        <w:rPr>
          <w:rFonts w:cs="Arial"/>
          <w:noProof/>
          <w:color w:val="FF0000"/>
        </w:rPr>
        <w:t>Stachelig</w:t>
      </w:r>
      <w:r>
        <w:rPr>
          <w:noProof/>
        </w:rPr>
        <w:t xml:space="preserve"> · 50, 57, 119</w:t>
      </w:r>
    </w:p>
    <w:p w:rsidR="00BA15B5" w:rsidRDefault="00BA15B5">
      <w:pPr>
        <w:pStyle w:val="Index1"/>
        <w:tabs>
          <w:tab w:val="right" w:leader="dot" w:pos="4449"/>
        </w:tabs>
        <w:rPr>
          <w:noProof/>
        </w:rPr>
      </w:pPr>
      <w:r w:rsidRPr="005C7303">
        <w:rPr>
          <w:rFonts w:cs="Arial"/>
          <w:noProof/>
          <w:color w:val="FF0000"/>
        </w:rPr>
        <w:t>Standardabweichung</w:t>
      </w:r>
      <w:r>
        <w:rPr>
          <w:noProof/>
        </w:rPr>
        <w:t xml:space="preserve"> · 134</w:t>
      </w:r>
    </w:p>
    <w:p w:rsidR="00BA15B5" w:rsidRDefault="00BA15B5">
      <w:pPr>
        <w:pStyle w:val="Index1"/>
        <w:tabs>
          <w:tab w:val="right" w:leader="dot" w:pos="4449"/>
        </w:tabs>
        <w:rPr>
          <w:noProof/>
        </w:rPr>
      </w:pPr>
      <w:r w:rsidRPr="005C7303">
        <w:rPr>
          <w:rFonts w:cs="Arial"/>
          <w:noProof/>
          <w:color w:val="FF0000"/>
        </w:rPr>
        <w:t>Standardabweichung innerhalb der Parzelle</w:t>
      </w:r>
      <w:r>
        <w:rPr>
          <w:noProof/>
        </w:rPr>
        <w:t xml:space="preserve"> · 134</w:t>
      </w:r>
    </w:p>
    <w:p w:rsidR="00BA15B5" w:rsidRDefault="00BA15B5">
      <w:pPr>
        <w:pStyle w:val="Index1"/>
        <w:tabs>
          <w:tab w:val="right" w:leader="dot" w:pos="4449"/>
        </w:tabs>
        <w:rPr>
          <w:noProof/>
        </w:rPr>
      </w:pPr>
      <w:r w:rsidRPr="005C7303">
        <w:rPr>
          <w:rFonts w:cs="Arial"/>
          <w:noProof/>
          <w:color w:val="FF0000"/>
        </w:rPr>
        <w:t>Standardabweichung zwischen Parzellen</w:t>
      </w:r>
      <w:r>
        <w:rPr>
          <w:noProof/>
        </w:rPr>
        <w:t xml:space="preserve"> · 134</w:t>
      </w:r>
    </w:p>
    <w:p w:rsidR="00BA15B5" w:rsidRDefault="00BA15B5">
      <w:pPr>
        <w:pStyle w:val="Index1"/>
        <w:tabs>
          <w:tab w:val="right" w:leader="dot" w:pos="4449"/>
        </w:tabs>
        <w:rPr>
          <w:noProof/>
        </w:rPr>
      </w:pPr>
      <w:r w:rsidRPr="005C7303">
        <w:rPr>
          <w:rFonts w:eastAsia="Calibri"/>
          <w:noProof/>
          <w:color w:val="FF0000"/>
          <w:lang w:eastAsia="de-DE" w:bidi="de-DE"/>
        </w:rPr>
        <w:t>Standardfarbbezeichnung</w:t>
      </w:r>
      <w:r>
        <w:rPr>
          <w:noProof/>
        </w:rPr>
        <w:t xml:space="preserve"> · 62</w:t>
      </w:r>
    </w:p>
    <w:p w:rsidR="00BA15B5" w:rsidRDefault="00BA15B5">
      <w:pPr>
        <w:pStyle w:val="Index1"/>
        <w:tabs>
          <w:tab w:val="right" w:leader="dot" w:pos="4449"/>
        </w:tabs>
        <w:rPr>
          <w:noProof/>
        </w:rPr>
      </w:pPr>
      <w:r w:rsidRPr="005C7303">
        <w:rPr>
          <w:rFonts w:cs="Arial"/>
          <w:noProof/>
          <w:color w:val="FF0000"/>
        </w:rPr>
        <w:t>Standardfehler</w:t>
      </w:r>
      <w:r>
        <w:rPr>
          <w:noProof/>
        </w:rPr>
        <w:t xml:space="preserve"> · 135</w:t>
      </w:r>
    </w:p>
    <w:p w:rsidR="00BA15B5" w:rsidRDefault="00BA15B5">
      <w:pPr>
        <w:pStyle w:val="Index1"/>
        <w:tabs>
          <w:tab w:val="right" w:leader="dot" w:pos="4449"/>
        </w:tabs>
        <w:rPr>
          <w:noProof/>
        </w:rPr>
      </w:pPr>
      <w:r w:rsidRPr="005C7303">
        <w:rPr>
          <w:rFonts w:cs="Arial"/>
          <w:noProof/>
          <w:color w:val="FF0000"/>
        </w:rPr>
        <w:t>Standardfehler des Mittelwerts</w:t>
      </w:r>
      <w:r>
        <w:rPr>
          <w:noProof/>
        </w:rPr>
        <w:t xml:space="preserve"> · 135</w:t>
      </w:r>
    </w:p>
    <w:p w:rsidR="00BA15B5" w:rsidRDefault="00BA15B5">
      <w:pPr>
        <w:pStyle w:val="Index1"/>
        <w:tabs>
          <w:tab w:val="right" w:leader="dot" w:pos="4449"/>
        </w:tabs>
        <w:rPr>
          <w:noProof/>
        </w:rPr>
      </w:pPr>
      <w:r w:rsidRPr="005C7303">
        <w:rPr>
          <w:rFonts w:cs="Arial"/>
          <w:noProof/>
          <w:color w:val="FF0000"/>
        </w:rPr>
        <w:t>Standardisierte Variable</w:t>
      </w:r>
      <w:r>
        <w:rPr>
          <w:noProof/>
        </w:rPr>
        <w:t xml:space="preserve"> · 135</w:t>
      </w:r>
    </w:p>
    <w:p w:rsidR="00BA15B5" w:rsidRDefault="00BA15B5">
      <w:pPr>
        <w:pStyle w:val="Index1"/>
        <w:tabs>
          <w:tab w:val="right" w:leader="dot" w:pos="4449"/>
        </w:tabs>
        <w:rPr>
          <w:noProof/>
        </w:rPr>
      </w:pPr>
      <w:r w:rsidRPr="005C7303">
        <w:rPr>
          <w:rFonts w:cs="Arial"/>
          <w:noProof/>
          <w:color w:val="FF0000"/>
        </w:rPr>
        <w:t>Standardisierter Koeffizient</w:t>
      </w:r>
      <w:r>
        <w:rPr>
          <w:noProof/>
        </w:rPr>
        <w:t xml:space="preserve"> · 135</w:t>
      </w:r>
    </w:p>
    <w:p w:rsidR="00BA15B5" w:rsidRDefault="00BA15B5">
      <w:pPr>
        <w:pStyle w:val="Index1"/>
        <w:tabs>
          <w:tab w:val="right" w:leader="dot" w:pos="4449"/>
        </w:tabs>
        <w:rPr>
          <w:noProof/>
        </w:rPr>
      </w:pPr>
      <w:r w:rsidRPr="005C7303">
        <w:rPr>
          <w:rFonts w:cs="Arial"/>
          <w:noProof/>
          <w:color w:val="FF0000"/>
        </w:rPr>
        <w:t>Standardmerkmal in den Prüfungsrichtlinien</w:t>
      </w:r>
      <w:r>
        <w:rPr>
          <w:noProof/>
        </w:rPr>
        <w:t xml:space="preserve"> · 10</w:t>
      </w:r>
    </w:p>
    <w:p w:rsidR="00BA15B5" w:rsidRDefault="00BA15B5">
      <w:pPr>
        <w:pStyle w:val="Index1"/>
        <w:tabs>
          <w:tab w:val="right" w:leader="dot" w:pos="4449"/>
        </w:tabs>
        <w:rPr>
          <w:noProof/>
        </w:rPr>
      </w:pPr>
      <w:r w:rsidRPr="005C7303">
        <w:rPr>
          <w:rFonts w:cs="Arial"/>
          <w:noProof/>
          <w:color w:val="FF0000"/>
        </w:rPr>
        <w:t>Standard-Normalverteilung</w:t>
      </w:r>
      <w:r>
        <w:rPr>
          <w:noProof/>
        </w:rPr>
        <w:t xml:space="preserve"> · 135</w:t>
      </w:r>
    </w:p>
    <w:p w:rsidR="00BA15B5" w:rsidRDefault="00BA15B5">
      <w:pPr>
        <w:pStyle w:val="Index1"/>
        <w:tabs>
          <w:tab w:val="right" w:leader="dot" w:pos="4449"/>
        </w:tabs>
        <w:rPr>
          <w:noProof/>
        </w:rPr>
      </w:pPr>
      <w:r w:rsidRPr="005C7303">
        <w:rPr>
          <w:rFonts w:cs="Arial"/>
          <w:noProof/>
          <w:color w:val="FF0000"/>
        </w:rPr>
        <w:t>Standard-Punktwerte</w:t>
      </w:r>
      <w:r>
        <w:rPr>
          <w:noProof/>
        </w:rPr>
        <w:t xml:space="preserve"> · 135</w:t>
      </w:r>
    </w:p>
    <w:p w:rsidR="00BA15B5" w:rsidRDefault="00BA15B5">
      <w:pPr>
        <w:pStyle w:val="Index1"/>
        <w:tabs>
          <w:tab w:val="right" w:leader="dot" w:pos="4449"/>
        </w:tabs>
        <w:rPr>
          <w:noProof/>
        </w:rPr>
      </w:pPr>
      <w:r w:rsidRPr="005C7303">
        <w:rPr>
          <w:rFonts w:cs="Arial"/>
          <w:noProof/>
          <w:color w:val="FF0000"/>
        </w:rPr>
        <w:t>Starr</w:t>
      </w:r>
      <w:r>
        <w:rPr>
          <w:noProof/>
        </w:rPr>
        <w:t xml:space="preserve"> · 119</w:t>
      </w:r>
    </w:p>
    <w:p w:rsidR="00BA15B5" w:rsidRDefault="00BA15B5">
      <w:pPr>
        <w:pStyle w:val="Index1"/>
        <w:tabs>
          <w:tab w:val="right" w:leader="dot" w:pos="4449"/>
        </w:tabs>
        <w:rPr>
          <w:noProof/>
        </w:rPr>
      </w:pPr>
      <w:r w:rsidRPr="005C7303">
        <w:rPr>
          <w:rFonts w:cs="Arial"/>
          <w:noProof/>
          <w:color w:val="FF0000"/>
        </w:rPr>
        <w:t>Starrhaarig</w:t>
      </w:r>
      <w:r>
        <w:rPr>
          <w:noProof/>
        </w:rPr>
        <w:t xml:space="preserve"> · 57, 119</w:t>
      </w:r>
    </w:p>
    <w:p w:rsidR="00BA15B5" w:rsidRDefault="00BA15B5">
      <w:pPr>
        <w:pStyle w:val="Index1"/>
        <w:tabs>
          <w:tab w:val="right" w:leader="dot" w:pos="4449"/>
        </w:tabs>
        <w:rPr>
          <w:noProof/>
        </w:rPr>
      </w:pPr>
      <w:r w:rsidRPr="005C7303">
        <w:rPr>
          <w:rFonts w:cs="Arial"/>
          <w:noProof/>
          <w:color w:val="FF0000"/>
        </w:rPr>
        <w:t>Statistik</w:t>
      </w:r>
      <w:r>
        <w:rPr>
          <w:noProof/>
        </w:rPr>
        <w:t xml:space="preserve"> · 135</w:t>
      </w:r>
    </w:p>
    <w:p w:rsidR="00BA15B5" w:rsidRDefault="00BA15B5">
      <w:pPr>
        <w:pStyle w:val="Index1"/>
        <w:tabs>
          <w:tab w:val="right" w:leader="dot" w:pos="4449"/>
        </w:tabs>
        <w:rPr>
          <w:noProof/>
        </w:rPr>
      </w:pPr>
      <w:r w:rsidRPr="005C7303">
        <w:rPr>
          <w:rFonts w:cs="Arial"/>
          <w:noProof/>
          <w:color w:val="FF0000"/>
        </w:rPr>
        <w:t>Statistische Meßgröße</w:t>
      </w:r>
      <w:r>
        <w:rPr>
          <w:noProof/>
        </w:rPr>
        <w:t xml:space="preserve"> · 135</w:t>
      </w:r>
    </w:p>
    <w:p w:rsidR="00BA15B5" w:rsidRDefault="00BA15B5">
      <w:pPr>
        <w:pStyle w:val="Index1"/>
        <w:tabs>
          <w:tab w:val="right" w:leader="dot" w:pos="4449"/>
        </w:tabs>
        <w:rPr>
          <w:noProof/>
        </w:rPr>
      </w:pPr>
      <w:r w:rsidRPr="005C7303">
        <w:rPr>
          <w:rFonts w:cs="Arial"/>
          <w:noProof/>
          <w:color w:val="FF0000"/>
        </w:rPr>
        <w:t>Statistische Methode</w:t>
      </w:r>
      <w:r>
        <w:rPr>
          <w:noProof/>
        </w:rPr>
        <w:t xml:space="preserve"> · 135</w:t>
      </w:r>
    </w:p>
    <w:p w:rsidR="00BA15B5" w:rsidRDefault="00BA15B5">
      <w:pPr>
        <w:pStyle w:val="Index1"/>
        <w:tabs>
          <w:tab w:val="right" w:leader="dot" w:pos="4449"/>
        </w:tabs>
        <w:rPr>
          <w:noProof/>
        </w:rPr>
      </w:pPr>
      <w:r w:rsidRPr="005C7303">
        <w:rPr>
          <w:rFonts w:cs="Arial"/>
          <w:noProof/>
          <w:color w:val="FF0000"/>
        </w:rPr>
        <w:t>Statistische Signifikanz</w:t>
      </w:r>
      <w:r>
        <w:rPr>
          <w:noProof/>
        </w:rPr>
        <w:t xml:space="preserve"> · 136</w:t>
      </w:r>
    </w:p>
    <w:p w:rsidR="00BA15B5" w:rsidRDefault="00BA15B5">
      <w:pPr>
        <w:pStyle w:val="Index1"/>
        <w:tabs>
          <w:tab w:val="right" w:leader="dot" w:pos="4449"/>
        </w:tabs>
        <w:rPr>
          <w:noProof/>
        </w:rPr>
      </w:pPr>
      <w:r w:rsidRPr="005C7303">
        <w:rPr>
          <w:rFonts w:cs="Arial"/>
          <w:noProof/>
          <w:color w:val="FF0000"/>
        </w:rPr>
        <w:t>Statistische Unabhängigkeit</w:t>
      </w:r>
      <w:r>
        <w:rPr>
          <w:noProof/>
        </w:rPr>
        <w:t xml:space="preserve"> · 136</w:t>
      </w:r>
    </w:p>
    <w:p w:rsidR="00BA15B5" w:rsidRDefault="00BA15B5">
      <w:pPr>
        <w:pStyle w:val="Index1"/>
        <w:tabs>
          <w:tab w:val="right" w:leader="dot" w:pos="4449"/>
        </w:tabs>
        <w:rPr>
          <w:noProof/>
        </w:rPr>
      </w:pPr>
      <w:r w:rsidRPr="005C7303">
        <w:rPr>
          <w:rFonts w:cs="Arial"/>
          <w:noProof/>
          <w:color w:val="FF0000"/>
        </w:rPr>
        <w:t>Statistischer Test</w:t>
      </w:r>
      <w:r>
        <w:rPr>
          <w:noProof/>
        </w:rPr>
        <w:t xml:space="preserve"> · 136</w:t>
      </w:r>
    </w:p>
    <w:p w:rsidR="00BA15B5" w:rsidRDefault="00BA15B5">
      <w:pPr>
        <w:pStyle w:val="Index1"/>
        <w:tabs>
          <w:tab w:val="right" w:leader="dot" w:pos="4449"/>
        </w:tabs>
        <w:rPr>
          <w:noProof/>
        </w:rPr>
      </w:pPr>
      <w:r w:rsidRPr="005C7303">
        <w:rPr>
          <w:rFonts w:cs="Arial"/>
          <w:noProof/>
          <w:color w:val="FF0000"/>
        </w:rPr>
        <w:t>Statistisches Modell</w:t>
      </w:r>
      <w:r>
        <w:rPr>
          <w:noProof/>
        </w:rPr>
        <w:t xml:space="preserve"> · 136</w:t>
      </w:r>
    </w:p>
    <w:p w:rsidR="00BA15B5" w:rsidRDefault="00BA15B5">
      <w:pPr>
        <w:pStyle w:val="Index1"/>
        <w:tabs>
          <w:tab w:val="right" w:leader="dot" w:pos="4449"/>
        </w:tabs>
        <w:rPr>
          <w:noProof/>
        </w:rPr>
      </w:pPr>
      <w:r w:rsidRPr="005C7303">
        <w:rPr>
          <w:rFonts w:cs="Arial"/>
          <w:noProof/>
          <w:color w:val="FF0000"/>
        </w:rPr>
        <w:t>Stellung</w:t>
      </w:r>
      <w:r>
        <w:rPr>
          <w:noProof/>
        </w:rPr>
        <w:t xml:space="preserve"> · 119</w:t>
      </w:r>
    </w:p>
    <w:p w:rsidR="00BA15B5" w:rsidRDefault="00BA15B5">
      <w:pPr>
        <w:pStyle w:val="Index1"/>
        <w:tabs>
          <w:tab w:val="right" w:leader="dot" w:pos="4449"/>
        </w:tabs>
        <w:rPr>
          <w:noProof/>
        </w:rPr>
      </w:pPr>
      <w:r w:rsidRPr="005C7303">
        <w:rPr>
          <w:noProof/>
          <w:color w:val="FF0000"/>
        </w:rPr>
        <w:t>Sternförmig</w:t>
      </w:r>
      <w:r>
        <w:rPr>
          <w:noProof/>
        </w:rPr>
        <w:t xml:space="preserve"> · 20, 120</w:t>
      </w:r>
    </w:p>
    <w:p w:rsidR="00BA15B5" w:rsidRDefault="00BA15B5">
      <w:pPr>
        <w:pStyle w:val="Index1"/>
        <w:tabs>
          <w:tab w:val="right" w:leader="dot" w:pos="4449"/>
        </w:tabs>
        <w:rPr>
          <w:noProof/>
        </w:rPr>
      </w:pPr>
      <w:r w:rsidRPr="005C7303">
        <w:rPr>
          <w:rFonts w:cs="Arial"/>
          <w:noProof/>
          <w:color w:val="FF0000"/>
        </w:rPr>
        <w:t>Stichprobe</w:t>
      </w:r>
      <w:r>
        <w:rPr>
          <w:noProof/>
        </w:rPr>
        <w:t xml:space="preserve"> · 136</w:t>
      </w:r>
    </w:p>
    <w:p w:rsidR="00BA15B5" w:rsidRDefault="00BA15B5">
      <w:pPr>
        <w:pStyle w:val="Index1"/>
        <w:tabs>
          <w:tab w:val="right" w:leader="dot" w:pos="4449"/>
        </w:tabs>
        <w:rPr>
          <w:noProof/>
        </w:rPr>
      </w:pPr>
      <w:r w:rsidRPr="005C7303">
        <w:rPr>
          <w:rFonts w:cs="Arial"/>
          <w:noProof/>
          <w:color w:val="FF0000"/>
        </w:rPr>
        <w:t>Stichprobenfluktuation</w:t>
      </w:r>
      <w:r>
        <w:rPr>
          <w:noProof/>
        </w:rPr>
        <w:t xml:space="preserve"> · 136</w:t>
      </w:r>
    </w:p>
    <w:p w:rsidR="00BA15B5" w:rsidRDefault="00BA15B5">
      <w:pPr>
        <w:pStyle w:val="Index1"/>
        <w:tabs>
          <w:tab w:val="right" w:leader="dot" w:pos="4449"/>
        </w:tabs>
        <w:rPr>
          <w:noProof/>
        </w:rPr>
      </w:pPr>
      <w:r w:rsidRPr="005C7303">
        <w:rPr>
          <w:rFonts w:cs="Arial"/>
          <w:noProof/>
          <w:color w:val="FF0000"/>
        </w:rPr>
        <w:t>Stichprobengröße</w:t>
      </w:r>
      <w:r>
        <w:rPr>
          <w:noProof/>
        </w:rPr>
        <w:t xml:space="preserve"> · 136</w:t>
      </w:r>
    </w:p>
    <w:p w:rsidR="00BA15B5" w:rsidRDefault="00BA15B5">
      <w:pPr>
        <w:pStyle w:val="Index1"/>
        <w:tabs>
          <w:tab w:val="right" w:leader="dot" w:pos="4449"/>
        </w:tabs>
        <w:rPr>
          <w:noProof/>
        </w:rPr>
      </w:pPr>
      <w:r w:rsidRPr="005C7303">
        <w:rPr>
          <w:rFonts w:cs="Arial"/>
          <w:noProof/>
          <w:color w:val="FF0000"/>
        </w:rPr>
        <w:t>Stieltellerförmig</w:t>
      </w:r>
      <w:r>
        <w:rPr>
          <w:noProof/>
        </w:rPr>
        <w:t xml:space="preserve"> · 44, 120</w:t>
      </w:r>
    </w:p>
    <w:p w:rsidR="00BA15B5" w:rsidRDefault="00BA15B5">
      <w:pPr>
        <w:pStyle w:val="Index1"/>
        <w:tabs>
          <w:tab w:val="right" w:leader="dot" w:pos="4449"/>
        </w:tabs>
        <w:rPr>
          <w:noProof/>
        </w:rPr>
      </w:pPr>
      <w:r w:rsidRPr="005C7303">
        <w:rPr>
          <w:noProof/>
          <w:color w:val="FF0000"/>
        </w:rPr>
        <w:t>Streifen</w:t>
      </w:r>
      <w:r>
        <w:rPr>
          <w:noProof/>
        </w:rPr>
        <w:t xml:space="preserve"> · 69, 120</w:t>
      </w:r>
    </w:p>
    <w:p w:rsidR="00BA15B5" w:rsidRDefault="00BA15B5">
      <w:pPr>
        <w:pStyle w:val="Index1"/>
        <w:tabs>
          <w:tab w:val="right" w:leader="dot" w:pos="4449"/>
        </w:tabs>
        <w:rPr>
          <w:noProof/>
        </w:rPr>
      </w:pPr>
      <w:r w:rsidRPr="005C7303">
        <w:rPr>
          <w:rFonts w:cs="Arial"/>
          <w:noProof/>
          <w:color w:val="FF0000"/>
        </w:rPr>
        <w:t>Streubreite</w:t>
      </w:r>
      <w:r>
        <w:rPr>
          <w:noProof/>
        </w:rPr>
        <w:t xml:space="preserve"> · 136</w:t>
      </w:r>
    </w:p>
    <w:p w:rsidR="00BA15B5" w:rsidRDefault="00BA15B5">
      <w:pPr>
        <w:pStyle w:val="Index1"/>
        <w:tabs>
          <w:tab w:val="right" w:leader="dot" w:pos="4449"/>
        </w:tabs>
        <w:rPr>
          <w:noProof/>
        </w:rPr>
      </w:pPr>
      <w:r w:rsidRPr="005C7303">
        <w:rPr>
          <w:rFonts w:cs="Arial"/>
          <w:noProof/>
          <w:color w:val="FF0000"/>
        </w:rPr>
        <w:t>Strichdiagramm</w:t>
      </w:r>
      <w:r>
        <w:rPr>
          <w:noProof/>
        </w:rPr>
        <w:t xml:space="preserve"> · 136</w:t>
      </w:r>
    </w:p>
    <w:p w:rsidR="00BA15B5" w:rsidRDefault="00BA15B5">
      <w:pPr>
        <w:pStyle w:val="Index1"/>
        <w:tabs>
          <w:tab w:val="right" w:leader="dot" w:pos="4449"/>
        </w:tabs>
        <w:rPr>
          <w:noProof/>
        </w:rPr>
      </w:pPr>
      <w:r w:rsidRPr="005C7303">
        <w:rPr>
          <w:rFonts w:cs="Arial"/>
          <w:noProof/>
          <w:color w:val="FF0000"/>
        </w:rPr>
        <w:t>Striegelig</w:t>
      </w:r>
      <w:r>
        <w:rPr>
          <w:noProof/>
        </w:rPr>
        <w:t xml:space="preserve"> · 57, 120</w:t>
      </w:r>
    </w:p>
    <w:p w:rsidR="00BA15B5" w:rsidRDefault="00BA15B5">
      <w:pPr>
        <w:pStyle w:val="Index1"/>
        <w:tabs>
          <w:tab w:val="right" w:leader="dot" w:pos="4449"/>
        </w:tabs>
        <w:rPr>
          <w:noProof/>
        </w:rPr>
      </w:pPr>
      <w:r w:rsidRPr="005C7303">
        <w:rPr>
          <w:rFonts w:cs="Arial"/>
          <w:noProof/>
          <w:color w:val="FF0000"/>
        </w:rPr>
        <w:t>Struktur</w:t>
      </w:r>
      <w:r>
        <w:rPr>
          <w:noProof/>
        </w:rPr>
        <w:t xml:space="preserve"> · 46</w:t>
      </w:r>
    </w:p>
    <w:p w:rsidR="00BA15B5" w:rsidRDefault="00BA15B5">
      <w:pPr>
        <w:pStyle w:val="Index1"/>
        <w:tabs>
          <w:tab w:val="right" w:leader="dot" w:pos="4449"/>
        </w:tabs>
        <w:rPr>
          <w:noProof/>
        </w:rPr>
      </w:pPr>
      <w:r w:rsidRPr="005C7303">
        <w:rPr>
          <w:rFonts w:cs="Arial"/>
          <w:noProof/>
          <w:color w:val="FF0000"/>
        </w:rPr>
        <w:t>Studentsche t-Verteilung</w:t>
      </w:r>
      <w:r>
        <w:rPr>
          <w:noProof/>
        </w:rPr>
        <w:t xml:space="preserve"> · 137</w:t>
      </w:r>
    </w:p>
    <w:p w:rsidR="00BA15B5" w:rsidRDefault="00BA15B5">
      <w:pPr>
        <w:pStyle w:val="Index1"/>
        <w:tabs>
          <w:tab w:val="right" w:leader="dot" w:pos="4449"/>
        </w:tabs>
        <w:rPr>
          <w:noProof/>
        </w:rPr>
      </w:pPr>
      <w:r w:rsidRPr="005C7303">
        <w:rPr>
          <w:rFonts w:cs="Arial"/>
          <w:noProof/>
          <w:color w:val="FF0000"/>
        </w:rPr>
        <w:t>Stumpf</w:t>
      </w:r>
      <w:r>
        <w:rPr>
          <w:noProof/>
        </w:rPr>
        <w:t xml:space="preserve"> · 42, 43, 120</w:t>
      </w:r>
    </w:p>
    <w:p w:rsidR="00BA15B5" w:rsidRDefault="00BA15B5">
      <w:pPr>
        <w:pStyle w:val="Index1"/>
        <w:tabs>
          <w:tab w:val="right" w:leader="dot" w:pos="4449"/>
        </w:tabs>
        <w:rPr>
          <w:noProof/>
        </w:rPr>
      </w:pPr>
      <w:r w:rsidRPr="005C7303">
        <w:rPr>
          <w:noProof/>
          <w:color w:val="FF0000"/>
        </w:rPr>
        <w:t>Symmetrie</w:t>
      </w:r>
      <w:r>
        <w:rPr>
          <w:noProof/>
        </w:rPr>
        <w:t xml:space="preserve"> · 38</w:t>
      </w:r>
    </w:p>
    <w:p w:rsidR="00BA15B5" w:rsidRDefault="00BA15B5">
      <w:pPr>
        <w:pStyle w:val="Index1"/>
        <w:tabs>
          <w:tab w:val="right" w:leader="dot" w:pos="4449"/>
        </w:tabs>
        <w:rPr>
          <w:noProof/>
        </w:rPr>
      </w:pPr>
      <w:r w:rsidRPr="005C7303">
        <w:rPr>
          <w:rFonts w:cs="Arial"/>
          <w:noProof/>
          <w:color w:val="FF0000"/>
        </w:rPr>
        <w:t>Symmetrisch</w:t>
      </w:r>
      <w:r>
        <w:rPr>
          <w:noProof/>
        </w:rPr>
        <w:t xml:space="preserve"> · 120</w:t>
      </w:r>
    </w:p>
    <w:p w:rsidR="00BA15B5" w:rsidRDefault="00BA15B5">
      <w:pPr>
        <w:pStyle w:val="Index1"/>
        <w:tabs>
          <w:tab w:val="right" w:leader="dot" w:pos="4449"/>
        </w:tabs>
        <w:rPr>
          <w:noProof/>
        </w:rPr>
      </w:pPr>
      <w:r w:rsidRPr="005C7303">
        <w:rPr>
          <w:rFonts w:cs="Arial"/>
          <w:noProof/>
          <w:color w:val="FF0000"/>
        </w:rPr>
        <w:t>Symmetrische Verteilung</w:t>
      </w:r>
      <w:r>
        <w:rPr>
          <w:noProof/>
        </w:rPr>
        <w:t xml:space="preserve"> · 137</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T</w:t>
      </w:r>
    </w:p>
    <w:p w:rsidR="00BA15B5" w:rsidRDefault="00BA15B5">
      <w:pPr>
        <w:pStyle w:val="Index1"/>
        <w:tabs>
          <w:tab w:val="right" w:leader="dot" w:pos="4449"/>
        </w:tabs>
        <w:rPr>
          <w:noProof/>
        </w:rPr>
      </w:pPr>
      <w:r w:rsidRPr="005C7303">
        <w:rPr>
          <w:rFonts w:cs="Arial"/>
          <w:noProof/>
          <w:color w:val="FF0000"/>
        </w:rPr>
        <w:t>TC</w:t>
      </w:r>
      <w:r>
        <w:rPr>
          <w:noProof/>
        </w:rPr>
        <w:t xml:space="preserve"> · 10</w:t>
      </w:r>
    </w:p>
    <w:p w:rsidR="00BA15B5" w:rsidRDefault="00BA15B5">
      <w:pPr>
        <w:pStyle w:val="Index1"/>
        <w:tabs>
          <w:tab w:val="right" w:leader="dot" w:pos="4449"/>
        </w:tabs>
        <w:rPr>
          <w:noProof/>
        </w:rPr>
      </w:pPr>
      <w:r w:rsidRPr="005C7303">
        <w:rPr>
          <w:rFonts w:cs="Arial"/>
          <w:noProof/>
          <w:color w:val="FF0000"/>
        </w:rPr>
        <w:t>TC-EDC</w:t>
      </w:r>
      <w:r>
        <w:rPr>
          <w:noProof/>
        </w:rPr>
        <w:t xml:space="preserve"> · 10</w:t>
      </w:r>
    </w:p>
    <w:p w:rsidR="00BA15B5" w:rsidRDefault="00BA15B5">
      <w:pPr>
        <w:pStyle w:val="Index1"/>
        <w:tabs>
          <w:tab w:val="right" w:leader="dot" w:pos="4449"/>
        </w:tabs>
        <w:rPr>
          <w:noProof/>
        </w:rPr>
      </w:pPr>
      <w:r w:rsidRPr="005C7303">
        <w:rPr>
          <w:rFonts w:cs="Arial"/>
          <w:noProof/>
          <w:snapToGrid w:val="0"/>
          <w:color w:val="FF0000"/>
        </w:rPr>
        <w:t>Technische Arbeitsgruppe</w:t>
      </w:r>
      <w:r>
        <w:rPr>
          <w:noProof/>
        </w:rPr>
        <w:t xml:space="preserve"> · 10</w:t>
      </w:r>
    </w:p>
    <w:p w:rsidR="00BA15B5" w:rsidRDefault="00BA15B5">
      <w:pPr>
        <w:pStyle w:val="Index1"/>
        <w:tabs>
          <w:tab w:val="right" w:leader="dot" w:pos="4449"/>
        </w:tabs>
        <w:rPr>
          <w:noProof/>
        </w:rPr>
      </w:pPr>
      <w:r w:rsidRPr="005C7303">
        <w:rPr>
          <w:rFonts w:cs="Arial"/>
          <w:noProof/>
          <w:color w:val="FF0000"/>
        </w:rPr>
        <w:t>Technische Arbeitsgruppe für Automatisierung und Computerprogramme</w:t>
      </w:r>
      <w:r>
        <w:rPr>
          <w:noProof/>
        </w:rPr>
        <w:t xml:space="preserve"> · 10</w:t>
      </w:r>
    </w:p>
    <w:p w:rsidR="00BA15B5" w:rsidRDefault="00BA15B5">
      <w:pPr>
        <w:pStyle w:val="Index1"/>
        <w:tabs>
          <w:tab w:val="right" w:leader="dot" w:pos="4449"/>
        </w:tabs>
        <w:rPr>
          <w:noProof/>
        </w:rPr>
      </w:pPr>
      <w:r w:rsidRPr="005C7303">
        <w:rPr>
          <w:rFonts w:cs="Arial"/>
          <w:noProof/>
          <w:color w:val="FF0000"/>
        </w:rPr>
        <w:t>Technische Arbeitsgruppe für Gemüsearten</w:t>
      </w:r>
      <w:r>
        <w:rPr>
          <w:noProof/>
        </w:rPr>
        <w:t xml:space="preserve"> · 10</w:t>
      </w:r>
    </w:p>
    <w:p w:rsidR="00BA15B5" w:rsidRDefault="00BA15B5">
      <w:pPr>
        <w:pStyle w:val="Index1"/>
        <w:tabs>
          <w:tab w:val="right" w:leader="dot" w:pos="4449"/>
        </w:tabs>
        <w:rPr>
          <w:noProof/>
        </w:rPr>
      </w:pPr>
      <w:r w:rsidRPr="005C7303">
        <w:rPr>
          <w:rFonts w:cs="Arial"/>
          <w:noProof/>
          <w:color w:val="FF0000"/>
        </w:rPr>
        <w:t>Technische Arbeitsgruppe für landwirtschaftliche Arten</w:t>
      </w:r>
      <w:r>
        <w:rPr>
          <w:noProof/>
        </w:rPr>
        <w:t xml:space="preserve"> · 10</w:t>
      </w:r>
    </w:p>
    <w:p w:rsidR="00BA15B5" w:rsidRDefault="00BA15B5">
      <w:pPr>
        <w:pStyle w:val="Index1"/>
        <w:tabs>
          <w:tab w:val="right" w:leader="dot" w:pos="4449"/>
        </w:tabs>
        <w:rPr>
          <w:noProof/>
        </w:rPr>
      </w:pPr>
      <w:r w:rsidRPr="005C7303">
        <w:rPr>
          <w:rFonts w:cs="Arial"/>
          <w:noProof/>
          <w:color w:val="FF0000"/>
        </w:rPr>
        <w:t>Technische Arbeitsgruppe für Obstarten</w:t>
      </w:r>
      <w:r>
        <w:rPr>
          <w:noProof/>
        </w:rPr>
        <w:t xml:space="preserve"> · 10</w:t>
      </w:r>
    </w:p>
    <w:p w:rsidR="00BA15B5" w:rsidRDefault="00BA15B5">
      <w:pPr>
        <w:pStyle w:val="Index1"/>
        <w:tabs>
          <w:tab w:val="right" w:leader="dot" w:pos="4449"/>
        </w:tabs>
        <w:rPr>
          <w:noProof/>
        </w:rPr>
      </w:pPr>
      <w:r w:rsidRPr="005C7303">
        <w:rPr>
          <w:rFonts w:cs="Arial"/>
          <w:noProof/>
          <w:color w:val="FF0000"/>
        </w:rPr>
        <w:t>Technische Arbeitsgruppe für Zierpflanzen und forstliche Baumarten</w:t>
      </w:r>
      <w:r>
        <w:rPr>
          <w:noProof/>
        </w:rPr>
        <w:t xml:space="preserve"> · 10</w:t>
      </w:r>
    </w:p>
    <w:p w:rsidR="00BA15B5" w:rsidRDefault="00BA15B5">
      <w:pPr>
        <w:pStyle w:val="Index1"/>
        <w:tabs>
          <w:tab w:val="right" w:leader="dot" w:pos="4449"/>
        </w:tabs>
        <w:rPr>
          <w:noProof/>
        </w:rPr>
      </w:pPr>
      <w:r w:rsidRPr="005C7303">
        <w:rPr>
          <w:rFonts w:cs="Arial"/>
          <w:noProof/>
          <w:color w:val="FF0000"/>
        </w:rPr>
        <w:t>Technischer Ausschuß</w:t>
      </w:r>
      <w:r>
        <w:rPr>
          <w:noProof/>
        </w:rPr>
        <w:t xml:space="preserve"> · 10</w:t>
      </w:r>
    </w:p>
    <w:p w:rsidR="00BA15B5" w:rsidRDefault="00BA15B5">
      <w:pPr>
        <w:pStyle w:val="Index1"/>
        <w:tabs>
          <w:tab w:val="right" w:leader="dot" w:pos="4449"/>
        </w:tabs>
        <w:rPr>
          <w:noProof/>
        </w:rPr>
      </w:pPr>
      <w:r w:rsidRPr="005C7303">
        <w:rPr>
          <w:rFonts w:cs="Arial"/>
          <w:noProof/>
          <w:snapToGrid w:val="0"/>
          <w:color w:val="FF0000"/>
        </w:rPr>
        <w:t>Technischer Fragebogen</w:t>
      </w:r>
      <w:r>
        <w:rPr>
          <w:noProof/>
        </w:rPr>
        <w:t xml:space="preserve"> · 11</w:t>
      </w:r>
    </w:p>
    <w:p w:rsidR="00BA15B5" w:rsidRDefault="00BA15B5">
      <w:pPr>
        <w:pStyle w:val="Index1"/>
        <w:tabs>
          <w:tab w:val="right" w:leader="dot" w:pos="4449"/>
        </w:tabs>
        <w:rPr>
          <w:noProof/>
        </w:rPr>
      </w:pPr>
      <w:r w:rsidRPr="005C7303">
        <w:rPr>
          <w:rFonts w:cs="Arial"/>
          <w:noProof/>
          <w:color w:val="FF0000"/>
        </w:rPr>
        <w:t>Terminal</w:t>
      </w:r>
      <w:r>
        <w:rPr>
          <w:noProof/>
        </w:rPr>
        <w:t xml:space="preserve"> · 120</w:t>
      </w:r>
    </w:p>
    <w:p w:rsidR="00BA15B5" w:rsidRDefault="00BA15B5">
      <w:pPr>
        <w:pStyle w:val="Index1"/>
        <w:tabs>
          <w:tab w:val="right" w:leader="dot" w:pos="4449"/>
        </w:tabs>
        <w:rPr>
          <w:noProof/>
        </w:rPr>
      </w:pPr>
      <w:r w:rsidRPr="005C7303">
        <w:rPr>
          <w:rFonts w:cs="Arial"/>
          <w:noProof/>
          <w:color w:val="FF0000"/>
        </w:rPr>
        <w:t>Test</w:t>
      </w:r>
      <w:r>
        <w:rPr>
          <w:noProof/>
        </w:rPr>
        <w:t xml:space="preserve"> · 137</w:t>
      </w:r>
    </w:p>
    <w:p w:rsidR="00BA15B5" w:rsidRDefault="00BA15B5">
      <w:pPr>
        <w:pStyle w:val="Index1"/>
        <w:tabs>
          <w:tab w:val="right" w:leader="dot" w:pos="4449"/>
        </w:tabs>
        <w:rPr>
          <w:noProof/>
        </w:rPr>
      </w:pPr>
      <w:r w:rsidRPr="005C7303">
        <w:rPr>
          <w:rFonts w:cs="Arial"/>
          <w:noProof/>
          <w:color w:val="FF0000"/>
        </w:rPr>
        <w:t>Testkenngröße</w:t>
      </w:r>
      <w:r>
        <w:rPr>
          <w:noProof/>
        </w:rPr>
        <w:t xml:space="preserve"> · 137</w:t>
      </w:r>
    </w:p>
    <w:p w:rsidR="00BA15B5" w:rsidRDefault="00BA15B5">
      <w:pPr>
        <w:pStyle w:val="Index1"/>
        <w:tabs>
          <w:tab w:val="right" w:leader="dot" w:pos="4449"/>
        </w:tabs>
        <w:rPr>
          <w:noProof/>
        </w:rPr>
      </w:pPr>
      <w:r w:rsidRPr="005C7303">
        <w:rPr>
          <w:rFonts w:cs="Arial"/>
          <w:noProof/>
          <w:color w:val="FF0000"/>
        </w:rPr>
        <w:t>Testumfang</w:t>
      </w:r>
      <w:r>
        <w:rPr>
          <w:noProof/>
        </w:rPr>
        <w:t xml:space="preserve"> · 137</w:t>
      </w:r>
    </w:p>
    <w:p w:rsidR="00BA15B5" w:rsidRDefault="00BA15B5">
      <w:pPr>
        <w:pStyle w:val="Index1"/>
        <w:tabs>
          <w:tab w:val="right" w:leader="dot" w:pos="4449"/>
        </w:tabs>
        <w:rPr>
          <w:noProof/>
        </w:rPr>
      </w:pPr>
      <w:r w:rsidRPr="005C7303">
        <w:rPr>
          <w:rFonts w:cs="Arial"/>
          <w:noProof/>
          <w:color w:val="FF0000"/>
        </w:rPr>
        <w:t>Tetrahedronal</w:t>
      </w:r>
      <w:r>
        <w:rPr>
          <w:noProof/>
        </w:rPr>
        <w:t xml:space="preserve"> · 44, 120</w:t>
      </w:r>
    </w:p>
    <w:p w:rsidR="00BA15B5" w:rsidRDefault="00BA15B5">
      <w:pPr>
        <w:pStyle w:val="Index1"/>
        <w:tabs>
          <w:tab w:val="right" w:leader="dot" w:pos="4449"/>
        </w:tabs>
        <w:rPr>
          <w:noProof/>
        </w:rPr>
      </w:pPr>
      <w:r w:rsidRPr="005C7303">
        <w:rPr>
          <w:rFonts w:cs="Arial"/>
          <w:noProof/>
          <w:color w:val="FF0000"/>
        </w:rPr>
        <w:t>Textur</w:t>
      </w:r>
      <w:r>
        <w:rPr>
          <w:noProof/>
        </w:rPr>
        <w:t xml:space="preserve"> · 58</w:t>
      </w:r>
    </w:p>
    <w:p w:rsidR="00BA15B5" w:rsidRDefault="00BA15B5">
      <w:pPr>
        <w:pStyle w:val="Index1"/>
        <w:tabs>
          <w:tab w:val="right" w:leader="dot" w:pos="4449"/>
        </w:tabs>
        <w:rPr>
          <w:noProof/>
        </w:rPr>
      </w:pPr>
      <w:r w:rsidRPr="005C7303">
        <w:rPr>
          <w:rFonts w:cs="Arial"/>
          <w:noProof/>
          <w:color w:val="FF0000"/>
        </w:rPr>
        <w:t>TG</w:t>
      </w:r>
      <w:r>
        <w:rPr>
          <w:noProof/>
        </w:rPr>
        <w:t xml:space="preserve"> · 11</w:t>
      </w:r>
    </w:p>
    <w:p w:rsidR="00BA15B5" w:rsidRDefault="00BA15B5">
      <w:pPr>
        <w:pStyle w:val="Index1"/>
        <w:tabs>
          <w:tab w:val="right" w:leader="dot" w:pos="4449"/>
        </w:tabs>
        <w:rPr>
          <w:noProof/>
        </w:rPr>
      </w:pPr>
      <w:r w:rsidRPr="005C7303">
        <w:rPr>
          <w:rFonts w:cs="Arial"/>
          <w:noProof/>
          <w:color w:val="FF0000"/>
        </w:rPr>
        <w:t>TG-Mustervorlage</w:t>
      </w:r>
      <w:r>
        <w:rPr>
          <w:noProof/>
        </w:rPr>
        <w:t xml:space="preserve"> · 11</w:t>
      </w:r>
    </w:p>
    <w:p w:rsidR="00BA15B5" w:rsidRDefault="00BA15B5">
      <w:pPr>
        <w:pStyle w:val="Index1"/>
        <w:tabs>
          <w:tab w:val="right" w:leader="dot" w:pos="4449"/>
        </w:tabs>
        <w:rPr>
          <w:noProof/>
        </w:rPr>
      </w:pPr>
      <w:r w:rsidRPr="005C7303">
        <w:rPr>
          <w:rFonts w:cs="Arial"/>
          <w:noProof/>
          <w:color w:val="FF0000"/>
        </w:rPr>
        <w:t>TGP-Dokumente</w:t>
      </w:r>
      <w:r>
        <w:rPr>
          <w:noProof/>
        </w:rPr>
        <w:t xml:space="preserve"> · 11</w:t>
      </w:r>
    </w:p>
    <w:p w:rsidR="00BA15B5" w:rsidRDefault="00BA15B5">
      <w:pPr>
        <w:pStyle w:val="Index1"/>
        <w:tabs>
          <w:tab w:val="right" w:leader="dot" w:pos="4449"/>
        </w:tabs>
        <w:rPr>
          <w:noProof/>
        </w:rPr>
      </w:pPr>
      <w:r w:rsidRPr="005C7303">
        <w:rPr>
          <w:rFonts w:cs="Arial"/>
          <w:noProof/>
          <w:color w:val="FF0000"/>
        </w:rPr>
        <w:t>Thyrsus</w:t>
      </w:r>
      <w:r>
        <w:rPr>
          <w:noProof/>
        </w:rPr>
        <w:t xml:space="preserve"> · 120</w:t>
      </w:r>
    </w:p>
    <w:p w:rsidR="00BA15B5" w:rsidRDefault="00BA15B5">
      <w:pPr>
        <w:pStyle w:val="Index1"/>
        <w:tabs>
          <w:tab w:val="right" w:leader="dot" w:pos="4449"/>
        </w:tabs>
        <w:rPr>
          <w:noProof/>
        </w:rPr>
      </w:pPr>
      <w:r w:rsidRPr="005C7303">
        <w:rPr>
          <w:rFonts w:cs="Arial"/>
          <w:noProof/>
          <w:color w:val="FF0000"/>
        </w:rPr>
        <w:t>Ton</w:t>
      </w:r>
      <w:r>
        <w:rPr>
          <w:noProof/>
        </w:rPr>
        <w:t xml:space="preserve"> · 59, 64, 75, 120</w:t>
      </w:r>
    </w:p>
    <w:p w:rsidR="00BA15B5" w:rsidRDefault="00BA15B5">
      <w:pPr>
        <w:pStyle w:val="Index1"/>
        <w:tabs>
          <w:tab w:val="right" w:leader="dot" w:pos="4449"/>
        </w:tabs>
        <w:rPr>
          <w:noProof/>
        </w:rPr>
      </w:pPr>
      <w:r w:rsidRPr="005C7303">
        <w:rPr>
          <w:rFonts w:cs="Arial"/>
          <w:noProof/>
          <w:color w:val="FF0000"/>
        </w:rPr>
        <w:t>TQ</w:t>
      </w:r>
      <w:r>
        <w:rPr>
          <w:noProof/>
        </w:rPr>
        <w:t xml:space="preserve"> · 11</w:t>
      </w:r>
    </w:p>
    <w:p w:rsidR="00BA15B5" w:rsidRDefault="00BA15B5">
      <w:pPr>
        <w:pStyle w:val="Index1"/>
        <w:tabs>
          <w:tab w:val="right" w:leader="dot" w:pos="4449"/>
        </w:tabs>
        <w:rPr>
          <w:noProof/>
        </w:rPr>
      </w:pPr>
      <w:r w:rsidRPr="005C7303">
        <w:rPr>
          <w:rFonts w:cs="Arial"/>
          <w:noProof/>
          <w:color w:val="FF0000"/>
        </w:rPr>
        <w:t>Transformation</w:t>
      </w:r>
      <w:r>
        <w:rPr>
          <w:noProof/>
        </w:rPr>
        <w:t xml:space="preserve"> · 137</w:t>
      </w:r>
    </w:p>
    <w:p w:rsidR="00BA15B5" w:rsidRDefault="00BA15B5">
      <w:pPr>
        <w:pStyle w:val="Index1"/>
        <w:tabs>
          <w:tab w:val="right" w:leader="dot" w:pos="4449"/>
        </w:tabs>
        <w:rPr>
          <w:noProof/>
        </w:rPr>
      </w:pPr>
      <w:r w:rsidRPr="005C7303">
        <w:rPr>
          <w:noProof/>
          <w:color w:val="FF0000"/>
        </w:rPr>
        <w:t>Transversales Band</w:t>
      </w:r>
      <w:r>
        <w:rPr>
          <w:noProof/>
        </w:rPr>
        <w:t xml:space="preserve"> · 69, 71, 120</w:t>
      </w:r>
    </w:p>
    <w:p w:rsidR="00BA15B5" w:rsidRDefault="00BA15B5">
      <w:pPr>
        <w:pStyle w:val="Index1"/>
        <w:tabs>
          <w:tab w:val="right" w:leader="dot" w:pos="4449"/>
        </w:tabs>
        <w:rPr>
          <w:noProof/>
        </w:rPr>
      </w:pPr>
      <w:r w:rsidRPr="005C7303">
        <w:rPr>
          <w:noProof/>
          <w:color w:val="FF0000"/>
        </w:rPr>
        <w:t>Trapezförmig</w:t>
      </w:r>
      <w:r>
        <w:rPr>
          <w:noProof/>
        </w:rPr>
        <w:t xml:space="preserve"> · 20, 120</w:t>
      </w:r>
    </w:p>
    <w:p w:rsidR="00BA15B5" w:rsidRDefault="00BA15B5">
      <w:pPr>
        <w:pStyle w:val="Index1"/>
        <w:tabs>
          <w:tab w:val="right" w:leader="dot" w:pos="4449"/>
        </w:tabs>
        <w:rPr>
          <w:noProof/>
        </w:rPr>
      </w:pPr>
      <w:r w:rsidRPr="005C7303">
        <w:rPr>
          <w:rFonts w:cs="Arial"/>
          <w:noProof/>
          <w:color w:val="FF0000"/>
        </w:rPr>
        <w:t>Traubenartiger Ebenstrauß</w:t>
      </w:r>
      <w:r>
        <w:rPr>
          <w:noProof/>
        </w:rPr>
        <w:t xml:space="preserve"> · 120</w:t>
      </w:r>
    </w:p>
    <w:p w:rsidR="00BA15B5" w:rsidRDefault="00BA15B5">
      <w:pPr>
        <w:pStyle w:val="Index1"/>
        <w:tabs>
          <w:tab w:val="right" w:leader="dot" w:pos="4449"/>
        </w:tabs>
        <w:rPr>
          <w:noProof/>
        </w:rPr>
      </w:pPr>
      <w:r w:rsidRPr="005C7303">
        <w:rPr>
          <w:rFonts w:cs="Arial"/>
          <w:noProof/>
          <w:color w:val="FF0000"/>
        </w:rPr>
        <w:t>Trichom</w:t>
      </w:r>
      <w:r>
        <w:rPr>
          <w:noProof/>
        </w:rPr>
        <w:t xml:space="preserve"> · 120</w:t>
      </w:r>
    </w:p>
    <w:p w:rsidR="00BA15B5" w:rsidRDefault="00BA15B5">
      <w:pPr>
        <w:pStyle w:val="Index1"/>
        <w:tabs>
          <w:tab w:val="right" w:leader="dot" w:pos="4449"/>
        </w:tabs>
        <w:rPr>
          <w:noProof/>
        </w:rPr>
      </w:pPr>
      <w:r w:rsidRPr="005C7303">
        <w:rPr>
          <w:rFonts w:cs="Arial"/>
          <w:noProof/>
          <w:color w:val="FF0000"/>
        </w:rPr>
        <w:t>Trichterförmig</w:t>
      </w:r>
      <w:r>
        <w:rPr>
          <w:noProof/>
        </w:rPr>
        <w:t xml:space="preserve"> · 44, 120</w:t>
      </w:r>
    </w:p>
    <w:p w:rsidR="00BA15B5" w:rsidRDefault="00BA15B5">
      <w:pPr>
        <w:pStyle w:val="Index1"/>
        <w:tabs>
          <w:tab w:val="right" w:leader="dot" w:pos="4449"/>
        </w:tabs>
        <w:rPr>
          <w:noProof/>
        </w:rPr>
      </w:pPr>
      <w:r w:rsidRPr="005C7303">
        <w:rPr>
          <w:rFonts w:cs="Arial"/>
          <w:noProof/>
          <w:color w:val="FF0000"/>
        </w:rPr>
        <w:t>Trugdolde</w:t>
      </w:r>
      <w:r>
        <w:rPr>
          <w:noProof/>
        </w:rPr>
        <w:t xml:space="preserve"> · 120</w:t>
      </w:r>
    </w:p>
    <w:p w:rsidR="00BA15B5" w:rsidRDefault="00BA15B5">
      <w:pPr>
        <w:pStyle w:val="Index1"/>
        <w:tabs>
          <w:tab w:val="right" w:leader="dot" w:pos="4449"/>
        </w:tabs>
        <w:rPr>
          <w:noProof/>
        </w:rPr>
      </w:pPr>
      <w:r w:rsidRPr="005C7303">
        <w:rPr>
          <w:rFonts w:cs="Arial"/>
          <w:noProof/>
          <w:color w:val="FF0000"/>
        </w:rPr>
        <w:t>t-Test</w:t>
      </w:r>
      <w:r>
        <w:rPr>
          <w:noProof/>
        </w:rPr>
        <w:t xml:space="preserve"> · 137</w:t>
      </w:r>
    </w:p>
    <w:p w:rsidR="00BA15B5" w:rsidRDefault="00BA15B5">
      <w:pPr>
        <w:pStyle w:val="Index1"/>
        <w:tabs>
          <w:tab w:val="right" w:leader="dot" w:pos="4449"/>
        </w:tabs>
        <w:rPr>
          <w:noProof/>
        </w:rPr>
      </w:pPr>
      <w:r w:rsidRPr="005C7303">
        <w:rPr>
          <w:rFonts w:cs="Arial"/>
          <w:noProof/>
          <w:color w:val="FF0000"/>
        </w:rPr>
        <w:t>t-Verteilung</w:t>
      </w:r>
      <w:r>
        <w:rPr>
          <w:noProof/>
        </w:rPr>
        <w:t xml:space="preserve"> · 137</w:t>
      </w:r>
    </w:p>
    <w:p w:rsidR="00BA15B5" w:rsidRDefault="00BA15B5">
      <w:pPr>
        <w:pStyle w:val="Index1"/>
        <w:tabs>
          <w:tab w:val="right" w:leader="dot" w:pos="4449"/>
        </w:tabs>
        <w:rPr>
          <w:noProof/>
        </w:rPr>
      </w:pPr>
      <w:r w:rsidRPr="005C7303">
        <w:rPr>
          <w:rFonts w:cs="Arial"/>
          <w:noProof/>
          <w:color w:val="FF0000"/>
        </w:rPr>
        <w:t>TWA</w:t>
      </w:r>
      <w:r>
        <w:rPr>
          <w:noProof/>
        </w:rPr>
        <w:t xml:space="preserve"> · 11</w:t>
      </w:r>
    </w:p>
    <w:p w:rsidR="00BA15B5" w:rsidRDefault="00BA15B5">
      <w:pPr>
        <w:pStyle w:val="Index1"/>
        <w:tabs>
          <w:tab w:val="right" w:leader="dot" w:pos="4449"/>
        </w:tabs>
        <w:rPr>
          <w:noProof/>
        </w:rPr>
      </w:pPr>
      <w:r w:rsidRPr="005C7303">
        <w:rPr>
          <w:rFonts w:cs="Arial"/>
          <w:noProof/>
          <w:color w:val="FF0000"/>
        </w:rPr>
        <w:t>TWC</w:t>
      </w:r>
      <w:r>
        <w:rPr>
          <w:noProof/>
        </w:rPr>
        <w:t xml:space="preserve"> · 11</w:t>
      </w:r>
    </w:p>
    <w:p w:rsidR="00BA15B5" w:rsidRDefault="00BA15B5">
      <w:pPr>
        <w:pStyle w:val="Index1"/>
        <w:tabs>
          <w:tab w:val="right" w:leader="dot" w:pos="4449"/>
        </w:tabs>
        <w:rPr>
          <w:noProof/>
        </w:rPr>
      </w:pPr>
      <w:r w:rsidRPr="005C7303">
        <w:rPr>
          <w:rFonts w:cs="Arial"/>
          <w:noProof/>
          <w:color w:val="FF0000"/>
        </w:rPr>
        <w:t>TWF</w:t>
      </w:r>
      <w:r>
        <w:rPr>
          <w:noProof/>
        </w:rPr>
        <w:t xml:space="preserve"> · 11</w:t>
      </w:r>
    </w:p>
    <w:p w:rsidR="00BA15B5" w:rsidRDefault="00BA15B5">
      <w:pPr>
        <w:pStyle w:val="Index1"/>
        <w:tabs>
          <w:tab w:val="right" w:leader="dot" w:pos="4449"/>
        </w:tabs>
        <w:rPr>
          <w:noProof/>
        </w:rPr>
      </w:pPr>
      <w:r w:rsidRPr="005C7303">
        <w:rPr>
          <w:rFonts w:cs="Arial"/>
          <w:noProof/>
          <w:color w:val="FF0000"/>
        </w:rPr>
        <w:t>TWO</w:t>
      </w:r>
      <w:r>
        <w:rPr>
          <w:noProof/>
        </w:rPr>
        <w:t xml:space="preserve"> · 11</w:t>
      </w:r>
    </w:p>
    <w:p w:rsidR="00BA15B5" w:rsidRDefault="00BA15B5">
      <w:pPr>
        <w:pStyle w:val="Index1"/>
        <w:tabs>
          <w:tab w:val="right" w:leader="dot" w:pos="4449"/>
        </w:tabs>
        <w:rPr>
          <w:noProof/>
        </w:rPr>
      </w:pPr>
      <w:r w:rsidRPr="005C7303">
        <w:rPr>
          <w:rFonts w:cs="Arial"/>
          <w:noProof/>
          <w:snapToGrid w:val="0"/>
          <w:color w:val="FF0000"/>
        </w:rPr>
        <w:t>TWP</w:t>
      </w:r>
      <w:r>
        <w:rPr>
          <w:noProof/>
        </w:rPr>
        <w:t xml:space="preserve"> · 11</w:t>
      </w:r>
    </w:p>
    <w:p w:rsidR="00BA15B5" w:rsidRDefault="00BA15B5">
      <w:pPr>
        <w:pStyle w:val="Index1"/>
        <w:tabs>
          <w:tab w:val="right" w:leader="dot" w:pos="4449"/>
        </w:tabs>
        <w:rPr>
          <w:noProof/>
        </w:rPr>
      </w:pPr>
      <w:r w:rsidRPr="005C7303">
        <w:rPr>
          <w:rFonts w:cs="Arial"/>
          <w:noProof/>
          <w:color w:val="FF0000"/>
        </w:rPr>
        <w:t>TWV</w:t>
      </w:r>
      <w:r>
        <w:rPr>
          <w:noProof/>
        </w:rPr>
        <w:t xml:space="preserve"> · 11</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U</w:t>
      </w:r>
    </w:p>
    <w:p w:rsidR="00BA15B5" w:rsidRDefault="00BA15B5">
      <w:pPr>
        <w:pStyle w:val="Index1"/>
        <w:tabs>
          <w:tab w:val="right" w:leader="dot" w:pos="4449"/>
        </w:tabs>
        <w:rPr>
          <w:noProof/>
        </w:rPr>
      </w:pPr>
      <w:r w:rsidRPr="005C7303">
        <w:rPr>
          <w:rFonts w:cs="Arial"/>
          <w:noProof/>
          <w:color w:val="FF0000"/>
        </w:rPr>
        <w:t>Übereinkommen</w:t>
      </w:r>
      <w:r>
        <w:rPr>
          <w:noProof/>
        </w:rPr>
        <w:t xml:space="preserve"> · 11</w:t>
      </w:r>
    </w:p>
    <w:p w:rsidR="00BA15B5" w:rsidRDefault="00BA15B5">
      <w:pPr>
        <w:pStyle w:val="Index1"/>
        <w:tabs>
          <w:tab w:val="right" w:leader="dot" w:pos="4449"/>
        </w:tabs>
        <w:rPr>
          <w:noProof/>
        </w:rPr>
      </w:pPr>
      <w:r w:rsidRPr="005C7303">
        <w:rPr>
          <w:rFonts w:cs="Arial"/>
          <w:noProof/>
          <w:color w:val="FF0000"/>
        </w:rPr>
        <w:t>Überhängend</w:t>
      </w:r>
      <w:r>
        <w:rPr>
          <w:noProof/>
        </w:rPr>
        <w:t xml:space="preserve"> · 52, 120</w:t>
      </w:r>
    </w:p>
    <w:p w:rsidR="00BA15B5" w:rsidRDefault="00BA15B5">
      <w:pPr>
        <w:pStyle w:val="Index1"/>
        <w:tabs>
          <w:tab w:val="right" w:leader="dot" w:pos="4449"/>
        </w:tabs>
        <w:rPr>
          <w:noProof/>
        </w:rPr>
      </w:pPr>
      <w:r w:rsidRPr="005C7303">
        <w:rPr>
          <w:rFonts w:cs="Arial"/>
          <w:noProof/>
          <w:color w:val="FF0000"/>
        </w:rPr>
        <w:t>Überlappend</w:t>
      </w:r>
      <w:r>
        <w:rPr>
          <w:noProof/>
        </w:rPr>
        <w:t xml:space="preserve"> · 49</w:t>
      </w:r>
    </w:p>
    <w:p w:rsidR="00BA15B5" w:rsidRDefault="00BA15B5">
      <w:pPr>
        <w:pStyle w:val="Index1"/>
        <w:tabs>
          <w:tab w:val="right" w:leader="dot" w:pos="4449"/>
        </w:tabs>
        <w:rPr>
          <w:noProof/>
        </w:rPr>
      </w:pPr>
      <w:r w:rsidRPr="005C7303">
        <w:rPr>
          <w:rFonts w:cs="Arial"/>
          <w:noProof/>
          <w:color w:val="FF0000"/>
        </w:rPr>
        <w:t>Unabhängige Variable</w:t>
      </w:r>
      <w:r>
        <w:rPr>
          <w:noProof/>
        </w:rPr>
        <w:t xml:space="preserve"> · 137</w:t>
      </w:r>
    </w:p>
    <w:p w:rsidR="00BA15B5" w:rsidRDefault="00BA15B5">
      <w:pPr>
        <w:pStyle w:val="Index1"/>
        <w:tabs>
          <w:tab w:val="right" w:leader="dot" w:pos="4449"/>
        </w:tabs>
        <w:rPr>
          <w:noProof/>
        </w:rPr>
      </w:pPr>
      <w:r w:rsidRPr="005C7303">
        <w:rPr>
          <w:rFonts w:cs="Arial"/>
          <w:noProof/>
          <w:color w:val="FF0000"/>
        </w:rPr>
        <w:t>Unabhängigkeit</w:t>
      </w:r>
      <w:r>
        <w:rPr>
          <w:noProof/>
        </w:rPr>
        <w:t xml:space="preserve"> · 137</w:t>
      </w:r>
    </w:p>
    <w:p w:rsidR="00BA15B5" w:rsidRDefault="00BA15B5">
      <w:pPr>
        <w:pStyle w:val="Index1"/>
        <w:tabs>
          <w:tab w:val="right" w:leader="dot" w:pos="4449"/>
        </w:tabs>
        <w:rPr>
          <w:noProof/>
        </w:rPr>
      </w:pPr>
      <w:r w:rsidRPr="005C7303">
        <w:rPr>
          <w:rFonts w:cs="Arial"/>
          <w:noProof/>
          <w:color w:val="FF0000"/>
        </w:rPr>
        <w:t>Unauffällig</w:t>
      </w:r>
      <w:r>
        <w:rPr>
          <w:noProof/>
        </w:rPr>
        <w:t xml:space="preserve"> · 68, 120</w:t>
      </w:r>
    </w:p>
    <w:p w:rsidR="00BA15B5" w:rsidRDefault="00BA15B5">
      <w:pPr>
        <w:pStyle w:val="Index1"/>
        <w:tabs>
          <w:tab w:val="right" w:leader="dot" w:pos="4449"/>
        </w:tabs>
        <w:rPr>
          <w:noProof/>
        </w:rPr>
      </w:pPr>
      <w:r w:rsidRPr="005C7303">
        <w:rPr>
          <w:rFonts w:cs="Arial"/>
          <w:noProof/>
          <w:color w:val="FF0000"/>
        </w:rPr>
        <w:t>Unbalancierte Daten</w:t>
      </w:r>
      <w:r>
        <w:rPr>
          <w:noProof/>
        </w:rPr>
        <w:t xml:space="preserve"> · 137</w:t>
      </w:r>
    </w:p>
    <w:p w:rsidR="00BA15B5" w:rsidRDefault="00BA15B5">
      <w:pPr>
        <w:pStyle w:val="Index1"/>
        <w:tabs>
          <w:tab w:val="right" w:leader="dot" w:pos="4449"/>
        </w:tabs>
        <w:rPr>
          <w:noProof/>
        </w:rPr>
      </w:pPr>
      <w:r w:rsidRPr="005C7303">
        <w:rPr>
          <w:rFonts w:cs="Arial"/>
          <w:noProof/>
          <w:color w:val="FF0000"/>
        </w:rPr>
        <w:t>Ungestielt</w:t>
      </w:r>
      <w:r>
        <w:rPr>
          <w:noProof/>
        </w:rPr>
        <w:t xml:space="preserve"> · 53, 120</w:t>
      </w:r>
    </w:p>
    <w:p w:rsidR="00BA15B5" w:rsidRDefault="00BA15B5">
      <w:pPr>
        <w:pStyle w:val="Index1"/>
        <w:tabs>
          <w:tab w:val="right" w:leader="dot" w:pos="4449"/>
        </w:tabs>
        <w:rPr>
          <w:noProof/>
        </w:rPr>
      </w:pPr>
      <w:r w:rsidRPr="005C7303">
        <w:rPr>
          <w:rFonts w:cs="Arial"/>
          <w:noProof/>
          <w:color w:val="FF0000"/>
        </w:rPr>
        <w:t>Ungleichseitig</w:t>
      </w:r>
      <w:r>
        <w:rPr>
          <w:noProof/>
        </w:rPr>
        <w:t xml:space="preserve"> · 120</w:t>
      </w:r>
    </w:p>
    <w:p w:rsidR="00BA15B5" w:rsidRDefault="00BA15B5">
      <w:pPr>
        <w:pStyle w:val="Index1"/>
        <w:tabs>
          <w:tab w:val="right" w:leader="dot" w:pos="4449"/>
        </w:tabs>
        <w:rPr>
          <w:noProof/>
        </w:rPr>
      </w:pPr>
      <w:r w:rsidRPr="005C7303">
        <w:rPr>
          <w:noProof/>
          <w:color w:val="FF0000"/>
        </w:rPr>
        <w:t xml:space="preserve">Unpassende </w:t>
      </w:r>
      <w:r w:rsidRPr="005C7303">
        <w:rPr>
          <w:rFonts w:eastAsia="Calibri"/>
          <w:noProof/>
          <w:color w:val="FF0000"/>
          <w:lang w:eastAsia="de-DE" w:bidi="de-DE"/>
        </w:rPr>
        <w:t>Farbbezeichnungen</w:t>
      </w:r>
      <w:r>
        <w:rPr>
          <w:noProof/>
        </w:rPr>
        <w:t xml:space="preserve"> · 62, 120</w:t>
      </w:r>
    </w:p>
    <w:p w:rsidR="00BA15B5" w:rsidRDefault="00BA15B5">
      <w:pPr>
        <w:pStyle w:val="Index1"/>
        <w:tabs>
          <w:tab w:val="right" w:leader="dot" w:pos="4449"/>
        </w:tabs>
        <w:rPr>
          <w:noProof/>
        </w:rPr>
      </w:pPr>
      <w:r w:rsidRPr="005C7303">
        <w:rPr>
          <w:rFonts w:cs="Arial"/>
          <w:noProof/>
          <w:color w:val="FF0000"/>
        </w:rPr>
        <w:t>Unterbrochen</w:t>
      </w:r>
      <w:r>
        <w:rPr>
          <w:noProof/>
        </w:rPr>
        <w:t xml:space="preserve"> · 120</w:t>
      </w:r>
    </w:p>
    <w:p w:rsidR="00BA15B5" w:rsidRDefault="00BA15B5">
      <w:pPr>
        <w:pStyle w:val="Index1"/>
        <w:tabs>
          <w:tab w:val="right" w:leader="dot" w:pos="4449"/>
        </w:tabs>
        <w:rPr>
          <w:noProof/>
        </w:rPr>
      </w:pPr>
      <w:r w:rsidRPr="005C7303">
        <w:rPr>
          <w:noProof/>
          <w:color w:val="FF0000"/>
        </w:rPr>
        <w:t xml:space="preserve">Untergeordnete </w:t>
      </w:r>
      <w:r w:rsidRPr="005C7303">
        <w:rPr>
          <w:rFonts w:cs="Arial"/>
          <w:noProof/>
          <w:color w:val="FF0000"/>
        </w:rPr>
        <w:t>Farbe</w:t>
      </w:r>
      <w:r>
        <w:rPr>
          <w:noProof/>
        </w:rPr>
        <w:t xml:space="preserve"> · 60</w:t>
      </w:r>
    </w:p>
    <w:p w:rsidR="00BA15B5" w:rsidRDefault="00BA15B5">
      <w:pPr>
        <w:pStyle w:val="Index1"/>
        <w:tabs>
          <w:tab w:val="right" w:leader="dot" w:pos="4449"/>
        </w:tabs>
        <w:rPr>
          <w:noProof/>
        </w:rPr>
      </w:pPr>
      <w:r w:rsidRPr="005C7303">
        <w:rPr>
          <w:rFonts w:cs="Arial"/>
          <w:noProof/>
          <w:color w:val="FF0000"/>
        </w:rPr>
        <w:t>Untergruppe (Prüfungsrichtlinien)</w:t>
      </w:r>
      <w:r>
        <w:rPr>
          <w:noProof/>
        </w:rPr>
        <w:t xml:space="preserve"> · 11</w:t>
      </w:r>
    </w:p>
    <w:p w:rsidR="00BA15B5" w:rsidRDefault="00BA15B5">
      <w:pPr>
        <w:pStyle w:val="Index1"/>
        <w:tabs>
          <w:tab w:val="right" w:leader="dot" w:pos="4449"/>
        </w:tabs>
        <w:rPr>
          <w:noProof/>
        </w:rPr>
      </w:pPr>
      <w:r w:rsidRPr="005C7303">
        <w:rPr>
          <w:rFonts w:cs="Arial"/>
          <w:noProof/>
          <w:color w:val="FF0000"/>
        </w:rPr>
        <w:t>Untergruppe für Prüfungsrichtlinien</w:t>
      </w:r>
      <w:r>
        <w:rPr>
          <w:noProof/>
        </w:rPr>
        <w:t xml:space="preserve"> · 11</w:t>
      </w:r>
    </w:p>
    <w:p w:rsidR="00BA15B5" w:rsidRDefault="00BA15B5">
      <w:pPr>
        <w:pStyle w:val="Index1"/>
        <w:tabs>
          <w:tab w:val="right" w:leader="dot" w:pos="4449"/>
        </w:tabs>
        <w:rPr>
          <w:noProof/>
        </w:rPr>
      </w:pPr>
      <w:r w:rsidRPr="005C7303">
        <w:rPr>
          <w:rFonts w:cs="Arial"/>
          <w:noProof/>
          <w:color w:val="FF0000"/>
        </w:rPr>
        <w:t>Unterscheidbar</w:t>
      </w:r>
      <w:r>
        <w:rPr>
          <w:noProof/>
        </w:rPr>
        <w:t xml:space="preserve"> · 120</w:t>
      </w:r>
    </w:p>
    <w:p w:rsidR="00BA15B5" w:rsidRDefault="00BA15B5">
      <w:pPr>
        <w:pStyle w:val="Index1"/>
        <w:tabs>
          <w:tab w:val="right" w:leader="dot" w:pos="4449"/>
        </w:tabs>
        <w:rPr>
          <w:noProof/>
        </w:rPr>
      </w:pPr>
      <w:r w:rsidRPr="005C7303">
        <w:rPr>
          <w:rFonts w:cs="Arial"/>
          <w:noProof/>
          <w:color w:val="FF0000"/>
        </w:rPr>
        <w:t>Unterscheidbar / Unterscheidbarkeit</w:t>
      </w:r>
      <w:r>
        <w:rPr>
          <w:noProof/>
        </w:rPr>
        <w:t xml:space="preserve"> · 12</w:t>
      </w:r>
    </w:p>
    <w:p w:rsidR="00BA15B5" w:rsidRDefault="00BA15B5">
      <w:pPr>
        <w:pStyle w:val="Index1"/>
        <w:tabs>
          <w:tab w:val="right" w:leader="dot" w:pos="4449"/>
        </w:tabs>
        <w:rPr>
          <w:noProof/>
        </w:rPr>
      </w:pPr>
      <w:r w:rsidRPr="005C7303">
        <w:rPr>
          <w:rFonts w:cs="Arial"/>
          <w:noProof/>
          <w:color w:val="FF0000"/>
        </w:rPr>
        <w:t>Unvollständige Blockanlage:</w:t>
      </w:r>
      <w:r>
        <w:rPr>
          <w:noProof/>
        </w:rPr>
        <w:t xml:space="preserve"> · 137</w:t>
      </w:r>
    </w:p>
    <w:p w:rsidR="00BA15B5" w:rsidRDefault="00BA15B5">
      <w:pPr>
        <w:pStyle w:val="Index1"/>
        <w:tabs>
          <w:tab w:val="right" w:leader="dot" w:pos="4449"/>
        </w:tabs>
        <w:rPr>
          <w:noProof/>
        </w:rPr>
      </w:pPr>
      <w:r w:rsidRPr="005C7303">
        <w:rPr>
          <w:rFonts w:cs="Arial"/>
          <w:noProof/>
          <w:snapToGrid w:val="0"/>
          <w:color w:val="FF0000"/>
        </w:rPr>
        <w:t>UPOV</w:t>
      </w:r>
      <w:r>
        <w:rPr>
          <w:noProof/>
        </w:rPr>
        <w:t xml:space="preserve"> · 12</w:t>
      </w:r>
    </w:p>
    <w:p w:rsidR="00BA15B5" w:rsidRDefault="00BA15B5">
      <w:pPr>
        <w:pStyle w:val="Index1"/>
        <w:tabs>
          <w:tab w:val="right" w:leader="dot" w:pos="4449"/>
        </w:tabs>
        <w:rPr>
          <w:noProof/>
        </w:rPr>
      </w:pPr>
      <w:r w:rsidRPr="005C7303">
        <w:rPr>
          <w:rFonts w:cs="Arial"/>
          <w:noProof/>
          <w:snapToGrid w:val="0"/>
          <w:color w:val="FF0000"/>
        </w:rPr>
        <w:t>UPOV Lex</w:t>
      </w:r>
      <w:r>
        <w:rPr>
          <w:noProof/>
        </w:rPr>
        <w:t xml:space="preserve"> · 12</w:t>
      </w:r>
    </w:p>
    <w:p w:rsidR="00BA15B5" w:rsidRDefault="00BA15B5">
      <w:pPr>
        <w:pStyle w:val="Index1"/>
        <w:tabs>
          <w:tab w:val="right" w:leader="dot" w:pos="4449"/>
        </w:tabs>
        <w:rPr>
          <w:noProof/>
        </w:rPr>
      </w:pPr>
      <w:r w:rsidRPr="005C7303">
        <w:rPr>
          <w:rFonts w:cs="Arial"/>
          <w:noProof/>
          <w:color w:val="FF0000"/>
        </w:rPr>
        <w:t>UPOV-Code</w:t>
      </w:r>
      <w:r>
        <w:rPr>
          <w:noProof/>
        </w:rPr>
        <w:t xml:space="preserve"> · 12</w:t>
      </w:r>
    </w:p>
    <w:p w:rsidR="00BA15B5" w:rsidRDefault="00BA15B5">
      <w:pPr>
        <w:pStyle w:val="Index1"/>
        <w:tabs>
          <w:tab w:val="right" w:leader="dot" w:pos="4449"/>
        </w:tabs>
        <w:rPr>
          <w:noProof/>
        </w:rPr>
      </w:pPr>
      <w:r w:rsidRPr="005C7303">
        <w:rPr>
          <w:rFonts w:cs="Arial"/>
          <w:noProof/>
          <w:color w:val="FF0000"/>
        </w:rPr>
        <w:t>UPOV-Code-System</w:t>
      </w:r>
      <w:r>
        <w:rPr>
          <w:noProof/>
        </w:rPr>
        <w:t xml:space="preserve"> · 12</w:t>
      </w:r>
    </w:p>
    <w:p w:rsidR="00BA15B5" w:rsidRDefault="00BA15B5">
      <w:pPr>
        <w:pStyle w:val="Index1"/>
        <w:tabs>
          <w:tab w:val="right" w:leader="dot" w:pos="4449"/>
        </w:tabs>
        <w:rPr>
          <w:noProof/>
        </w:rPr>
      </w:pPr>
      <w:r w:rsidRPr="005C7303">
        <w:rPr>
          <w:rFonts w:eastAsia="Calibri"/>
          <w:noProof/>
          <w:color w:val="FF0000"/>
          <w:lang w:eastAsia="de-DE" w:bidi="de-DE"/>
        </w:rPr>
        <w:t>UPOV-Farbgruppen</w:t>
      </w:r>
      <w:r>
        <w:rPr>
          <w:noProof/>
        </w:rPr>
        <w:t xml:space="preserve"> · 75, 76, 77, 78, 93, 120</w:t>
      </w:r>
    </w:p>
    <w:p w:rsidR="00BA15B5" w:rsidRDefault="00BA15B5">
      <w:pPr>
        <w:pStyle w:val="Index1"/>
        <w:tabs>
          <w:tab w:val="right" w:leader="dot" w:pos="4449"/>
        </w:tabs>
        <w:rPr>
          <w:noProof/>
        </w:rPr>
      </w:pPr>
      <w:r w:rsidRPr="005C7303">
        <w:rPr>
          <w:rFonts w:cs="Arial"/>
          <w:noProof/>
          <w:color w:val="FF0000"/>
        </w:rPr>
        <w:t>UPOV-Mitglied</w:t>
      </w:r>
      <w:r>
        <w:rPr>
          <w:noProof/>
        </w:rPr>
        <w:t xml:space="preserve"> · 12</w:t>
      </w:r>
    </w:p>
    <w:p w:rsidR="00BA15B5" w:rsidRDefault="00BA15B5">
      <w:pPr>
        <w:pStyle w:val="Index1"/>
        <w:tabs>
          <w:tab w:val="right" w:leader="dot" w:pos="4449"/>
        </w:tabs>
        <w:rPr>
          <w:noProof/>
        </w:rPr>
      </w:pPr>
      <w:r w:rsidRPr="005C7303">
        <w:rPr>
          <w:rFonts w:cs="Arial"/>
          <w:noProof/>
          <w:color w:val="FF0000"/>
        </w:rPr>
        <w:t>Urnenförmig</w:t>
      </w:r>
      <w:r>
        <w:rPr>
          <w:noProof/>
        </w:rPr>
        <w:t xml:space="preserve"> · 44, 120</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V</w:t>
      </w:r>
    </w:p>
    <w:p w:rsidR="00BA15B5" w:rsidRDefault="00BA15B5">
      <w:pPr>
        <w:pStyle w:val="Index1"/>
        <w:tabs>
          <w:tab w:val="right" w:leader="dot" w:pos="4449"/>
        </w:tabs>
        <w:rPr>
          <w:noProof/>
        </w:rPr>
      </w:pPr>
      <w:r w:rsidRPr="005C7303">
        <w:rPr>
          <w:rFonts w:cs="Arial"/>
          <w:noProof/>
          <w:color w:val="FF0000"/>
        </w:rPr>
        <w:t>V, VG, VS</w:t>
      </w:r>
      <w:r>
        <w:rPr>
          <w:noProof/>
        </w:rPr>
        <w:t xml:space="preserve"> · 12</w:t>
      </w:r>
    </w:p>
    <w:p w:rsidR="00BA15B5" w:rsidRDefault="00BA15B5">
      <w:pPr>
        <w:pStyle w:val="Index1"/>
        <w:tabs>
          <w:tab w:val="right" w:leader="dot" w:pos="4449"/>
        </w:tabs>
        <w:rPr>
          <w:noProof/>
        </w:rPr>
      </w:pPr>
      <w:r w:rsidRPr="005C7303">
        <w:rPr>
          <w:rFonts w:cs="Arial"/>
          <w:noProof/>
          <w:color w:val="FF0000"/>
        </w:rPr>
        <w:t>Variabilität</w:t>
      </w:r>
      <w:r>
        <w:rPr>
          <w:noProof/>
        </w:rPr>
        <w:t xml:space="preserve"> · 137</w:t>
      </w:r>
    </w:p>
    <w:p w:rsidR="00BA15B5" w:rsidRDefault="00BA15B5">
      <w:pPr>
        <w:pStyle w:val="Index1"/>
        <w:tabs>
          <w:tab w:val="right" w:leader="dot" w:pos="4449"/>
        </w:tabs>
        <w:rPr>
          <w:noProof/>
        </w:rPr>
      </w:pPr>
      <w:r w:rsidRPr="005C7303">
        <w:rPr>
          <w:rFonts w:cs="Arial"/>
          <w:noProof/>
          <w:color w:val="FF0000"/>
        </w:rPr>
        <w:t>Variable</w:t>
      </w:r>
      <w:r>
        <w:rPr>
          <w:noProof/>
        </w:rPr>
        <w:t xml:space="preserve"> · 137</w:t>
      </w:r>
    </w:p>
    <w:p w:rsidR="00BA15B5" w:rsidRDefault="00BA15B5">
      <w:pPr>
        <w:pStyle w:val="Index1"/>
        <w:tabs>
          <w:tab w:val="right" w:leader="dot" w:pos="4449"/>
        </w:tabs>
        <w:rPr>
          <w:noProof/>
        </w:rPr>
      </w:pPr>
      <w:r w:rsidRPr="005C7303">
        <w:rPr>
          <w:rFonts w:cs="Arial"/>
          <w:noProof/>
          <w:color w:val="FF0000"/>
        </w:rPr>
        <w:t>Varianz</w:t>
      </w:r>
      <w:r>
        <w:rPr>
          <w:noProof/>
        </w:rPr>
        <w:t xml:space="preserve"> · 138</w:t>
      </w:r>
    </w:p>
    <w:p w:rsidR="00BA15B5" w:rsidRDefault="00BA15B5">
      <w:pPr>
        <w:pStyle w:val="Index1"/>
        <w:tabs>
          <w:tab w:val="right" w:leader="dot" w:pos="4449"/>
        </w:tabs>
        <w:rPr>
          <w:noProof/>
        </w:rPr>
      </w:pPr>
      <w:r w:rsidRPr="005C7303">
        <w:rPr>
          <w:rFonts w:cs="Arial"/>
          <w:noProof/>
          <w:color w:val="FF0000"/>
        </w:rPr>
        <w:t>Varianzkomponente</w:t>
      </w:r>
      <w:r>
        <w:rPr>
          <w:noProof/>
        </w:rPr>
        <w:t xml:space="preserve"> · 138</w:t>
      </w:r>
    </w:p>
    <w:p w:rsidR="00BA15B5" w:rsidRDefault="00BA15B5">
      <w:pPr>
        <w:pStyle w:val="Index1"/>
        <w:tabs>
          <w:tab w:val="right" w:leader="dot" w:pos="4449"/>
        </w:tabs>
        <w:rPr>
          <w:noProof/>
        </w:rPr>
      </w:pPr>
      <w:r w:rsidRPr="005C7303">
        <w:rPr>
          <w:rFonts w:cs="Arial"/>
          <w:noProof/>
          <w:color w:val="FF0000"/>
        </w:rPr>
        <w:t>Variation</w:t>
      </w:r>
      <w:r>
        <w:rPr>
          <w:noProof/>
        </w:rPr>
        <w:t xml:space="preserve"> · 138</w:t>
      </w:r>
    </w:p>
    <w:p w:rsidR="00BA15B5" w:rsidRDefault="00BA15B5">
      <w:pPr>
        <w:pStyle w:val="Index1"/>
        <w:tabs>
          <w:tab w:val="right" w:leader="dot" w:pos="4449"/>
        </w:tabs>
        <w:rPr>
          <w:noProof/>
        </w:rPr>
      </w:pPr>
      <w:r w:rsidRPr="005C7303">
        <w:rPr>
          <w:rFonts w:cs="Arial"/>
          <w:noProof/>
          <w:color w:val="FF0000"/>
        </w:rPr>
        <w:t>Ventral</w:t>
      </w:r>
      <w:r>
        <w:rPr>
          <w:noProof/>
        </w:rPr>
        <w:t xml:space="preserve"> · 121</w:t>
      </w:r>
    </w:p>
    <w:p w:rsidR="00BA15B5" w:rsidRDefault="00BA15B5">
      <w:pPr>
        <w:pStyle w:val="Index1"/>
        <w:tabs>
          <w:tab w:val="right" w:leader="dot" w:pos="4449"/>
        </w:tabs>
        <w:rPr>
          <w:noProof/>
        </w:rPr>
      </w:pPr>
      <w:r w:rsidRPr="005C7303">
        <w:rPr>
          <w:rFonts w:cs="Arial"/>
          <w:noProof/>
          <w:color w:val="FF0000"/>
        </w:rPr>
        <w:t>Verbandsmitglied</w:t>
      </w:r>
      <w:r>
        <w:rPr>
          <w:noProof/>
        </w:rPr>
        <w:t xml:space="preserve"> · 12</w:t>
      </w:r>
    </w:p>
    <w:p w:rsidR="00BA15B5" w:rsidRDefault="00BA15B5">
      <w:pPr>
        <w:pStyle w:val="Index1"/>
        <w:tabs>
          <w:tab w:val="right" w:leader="dot" w:pos="4449"/>
        </w:tabs>
        <w:rPr>
          <w:noProof/>
        </w:rPr>
      </w:pPr>
      <w:r w:rsidRPr="005C7303">
        <w:rPr>
          <w:rFonts w:cs="Arial"/>
          <w:noProof/>
          <w:color w:val="FF0000"/>
        </w:rPr>
        <w:t>Vergleichbare Sorten</w:t>
      </w:r>
      <w:r>
        <w:rPr>
          <w:noProof/>
        </w:rPr>
        <w:t xml:space="preserve"> · 12</w:t>
      </w:r>
    </w:p>
    <w:p w:rsidR="00BA15B5" w:rsidRDefault="00BA15B5">
      <w:pPr>
        <w:pStyle w:val="Index1"/>
        <w:tabs>
          <w:tab w:val="right" w:leader="dot" w:pos="4449"/>
        </w:tabs>
        <w:rPr>
          <w:noProof/>
        </w:rPr>
      </w:pPr>
      <w:r w:rsidRPr="005C7303">
        <w:rPr>
          <w:noProof/>
          <w:color w:val="FF0000"/>
        </w:rPr>
        <w:t>Verhältnis Breite/Länge</w:t>
      </w:r>
      <w:r>
        <w:rPr>
          <w:noProof/>
        </w:rPr>
        <w:t xml:space="preserve"> · 16, 18</w:t>
      </w:r>
    </w:p>
    <w:p w:rsidR="00BA15B5" w:rsidRDefault="00BA15B5">
      <w:pPr>
        <w:pStyle w:val="Index1"/>
        <w:tabs>
          <w:tab w:val="right" w:leader="dot" w:pos="4449"/>
        </w:tabs>
        <w:rPr>
          <w:noProof/>
        </w:rPr>
      </w:pPr>
      <w:r w:rsidRPr="005C7303">
        <w:rPr>
          <w:noProof/>
          <w:color w:val="FF0000"/>
        </w:rPr>
        <w:t>Verhältnis Länge/Breite</w:t>
      </w:r>
      <w:r>
        <w:rPr>
          <w:noProof/>
        </w:rPr>
        <w:t xml:space="preserve"> · 16, 18, 21</w:t>
      </w:r>
    </w:p>
    <w:p w:rsidR="00BA15B5" w:rsidRDefault="00BA15B5">
      <w:pPr>
        <w:pStyle w:val="Index1"/>
        <w:tabs>
          <w:tab w:val="right" w:leader="dot" w:pos="4449"/>
        </w:tabs>
        <w:rPr>
          <w:noProof/>
        </w:rPr>
      </w:pPr>
      <w:r w:rsidRPr="005C7303">
        <w:rPr>
          <w:rFonts w:cs="Arial"/>
          <w:noProof/>
          <w:color w:val="FF0000"/>
        </w:rPr>
        <w:t>Verhältnisskala</w:t>
      </w:r>
      <w:r>
        <w:rPr>
          <w:noProof/>
        </w:rPr>
        <w:t xml:space="preserve"> · 138</w:t>
      </w:r>
    </w:p>
    <w:p w:rsidR="00BA15B5" w:rsidRDefault="00BA15B5">
      <w:pPr>
        <w:pStyle w:val="Index1"/>
        <w:tabs>
          <w:tab w:val="right" w:leader="dot" w:pos="4449"/>
        </w:tabs>
        <w:rPr>
          <w:noProof/>
        </w:rPr>
      </w:pPr>
      <w:r w:rsidRPr="005C7303">
        <w:rPr>
          <w:rFonts w:cs="Arial"/>
          <w:noProof/>
          <w:color w:val="FF0000"/>
        </w:rPr>
        <w:t>Verjüngt</w:t>
      </w:r>
      <w:r>
        <w:rPr>
          <w:noProof/>
        </w:rPr>
        <w:t xml:space="preserve"> · 42, 121</w:t>
      </w:r>
    </w:p>
    <w:p w:rsidR="00BA15B5" w:rsidRDefault="00BA15B5">
      <w:pPr>
        <w:pStyle w:val="Index1"/>
        <w:tabs>
          <w:tab w:val="right" w:leader="dot" w:pos="4449"/>
        </w:tabs>
        <w:rPr>
          <w:noProof/>
        </w:rPr>
      </w:pPr>
      <w:r w:rsidRPr="005C7303">
        <w:rPr>
          <w:rFonts w:cs="Arial"/>
          <w:noProof/>
          <w:color w:val="FF0000"/>
        </w:rPr>
        <w:t>Verkehrt deltaförmig</w:t>
      </w:r>
      <w:r>
        <w:rPr>
          <w:noProof/>
        </w:rPr>
        <w:t xml:space="preserve"> · 121</w:t>
      </w:r>
    </w:p>
    <w:p w:rsidR="00BA15B5" w:rsidRDefault="00BA15B5">
      <w:pPr>
        <w:pStyle w:val="Index1"/>
        <w:tabs>
          <w:tab w:val="right" w:leader="dot" w:pos="4449"/>
        </w:tabs>
        <w:rPr>
          <w:noProof/>
        </w:rPr>
      </w:pPr>
      <w:r w:rsidRPr="005C7303">
        <w:rPr>
          <w:noProof/>
          <w:color w:val="FF0000"/>
        </w:rPr>
        <w:t>Verkehrt dreieckig</w:t>
      </w:r>
      <w:r>
        <w:rPr>
          <w:noProof/>
        </w:rPr>
        <w:t xml:space="preserve"> · 19, 121</w:t>
      </w:r>
    </w:p>
    <w:p w:rsidR="00BA15B5" w:rsidRDefault="00BA15B5">
      <w:pPr>
        <w:pStyle w:val="Index1"/>
        <w:tabs>
          <w:tab w:val="right" w:leader="dot" w:pos="4449"/>
        </w:tabs>
        <w:rPr>
          <w:noProof/>
        </w:rPr>
      </w:pPr>
      <w:r w:rsidRPr="005C7303">
        <w:rPr>
          <w:rFonts w:cs="Arial"/>
          <w:noProof/>
          <w:color w:val="FF0000"/>
        </w:rPr>
        <w:t>Verkehrt eiartig</w:t>
      </w:r>
      <w:r>
        <w:rPr>
          <w:noProof/>
        </w:rPr>
        <w:t xml:space="preserve"> · 121</w:t>
      </w:r>
    </w:p>
    <w:p w:rsidR="00BA15B5" w:rsidRDefault="00BA15B5">
      <w:pPr>
        <w:pStyle w:val="Index1"/>
        <w:tabs>
          <w:tab w:val="right" w:leader="dot" w:pos="4449"/>
        </w:tabs>
        <w:rPr>
          <w:noProof/>
        </w:rPr>
      </w:pPr>
      <w:r w:rsidRPr="005C7303">
        <w:rPr>
          <w:noProof/>
          <w:color w:val="FF0000"/>
        </w:rPr>
        <w:t>Verkehrt eiförmig</w:t>
      </w:r>
      <w:r>
        <w:rPr>
          <w:noProof/>
        </w:rPr>
        <w:t xml:space="preserve"> · 19, 44, 121</w:t>
      </w:r>
    </w:p>
    <w:p w:rsidR="00BA15B5" w:rsidRDefault="00BA15B5">
      <w:pPr>
        <w:pStyle w:val="Index1"/>
        <w:tabs>
          <w:tab w:val="right" w:leader="dot" w:pos="4449"/>
        </w:tabs>
        <w:rPr>
          <w:noProof/>
        </w:rPr>
      </w:pPr>
      <w:r w:rsidRPr="005C7303">
        <w:rPr>
          <w:noProof/>
          <w:color w:val="FF0000"/>
        </w:rPr>
        <w:t>Verkehrt herzförmig</w:t>
      </w:r>
      <w:r>
        <w:rPr>
          <w:noProof/>
        </w:rPr>
        <w:t xml:space="preserve"> · 20, 43, 121</w:t>
      </w:r>
    </w:p>
    <w:p w:rsidR="00BA15B5" w:rsidRDefault="00BA15B5">
      <w:pPr>
        <w:pStyle w:val="Index1"/>
        <w:tabs>
          <w:tab w:val="right" w:leader="dot" w:pos="4449"/>
        </w:tabs>
        <w:rPr>
          <w:noProof/>
        </w:rPr>
      </w:pPr>
      <w:r w:rsidRPr="005C7303">
        <w:rPr>
          <w:rFonts w:cs="Arial"/>
          <w:noProof/>
          <w:color w:val="FF0000"/>
        </w:rPr>
        <w:t>Verkehrt kegelförmig</w:t>
      </w:r>
      <w:r>
        <w:rPr>
          <w:noProof/>
        </w:rPr>
        <w:t xml:space="preserve"> · 44, 121</w:t>
      </w:r>
    </w:p>
    <w:p w:rsidR="00BA15B5" w:rsidRDefault="00BA15B5">
      <w:pPr>
        <w:pStyle w:val="Index1"/>
        <w:tabs>
          <w:tab w:val="right" w:leader="dot" w:pos="4449"/>
        </w:tabs>
        <w:rPr>
          <w:noProof/>
        </w:rPr>
      </w:pPr>
      <w:r w:rsidRPr="005C7303">
        <w:rPr>
          <w:rFonts w:cs="Arial"/>
          <w:noProof/>
          <w:color w:val="FF0000"/>
        </w:rPr>
        <w:t>Verkehrt lanzettlich</w:t>
      </w:r>
      <w:r>
        <w:rPr>
          <w:noProof/>
        </w:rPr>
        <w:t xml:space="preserve"> · 121</w:t>
      </w:r>
    </w:p>
    <w:p w:rsidR="00BA15B5" w:rsidRDefault="00BA15B5">
      <w:pPr>
        <w:pStyle w:val="Index1"/>
        <w:tabs>
          <w:tab w:val="right" w:leader="dot" w:pos="4449"/>
        </w:tabs>
        <w:rPr>
          <w:noProof/>
        </w:rPr>
      </w:pPr>
      <w:r w:rsidRPr="005C7303">
        <w:rPr>
          <w:noProof/>
          <w:color w:val="FF0000"/>
        </w:rPr>
        <w:t>Verkehrt rautenförmig</w:t>
      </w:r>
      <w:r>
        <w:rPr>
          <w:noProof/>
        </w:rPr>
        <w:t xml:space="preserve"> · 19, 121</w:t>
      </w:r>
    </w:p>
    <w:p w:rsidR="00BA15B5" w:rsidRDefault="00BA15B5">
      <w:pPr>
        <w:pStyle w:val="Index1"/>
        <w:tabs>
          <w:tab w:val="right" w:leader="dot" w:pos="4449"/>
        </w:tabs>
        <w:rPr>
          <w:noProof/>
        </w:rPr>
      </w:pPr>
      <w:r w:rsidRPr="005C7303">
        <w:rPr>
          <w:rFonts w:cs="Arial"/>
          <w:noProof/>
          <w:color w:val="FF0000"/>
        </w:rPr>
        <w:t>Versuchsanlage</w:t>
      </w:r>
      <w:r>
        <w:rPr>
          <w:noProof/>
        </w:rPr>
        <w:t xml:space="preserve"> · 123, 138</w:t>
      </w:r>
    </w:p>
    <w:p w:rsidR="00BA15B5" w:rsidRDefault="00BA15B5">
      <w:pPr>
        <w:pStyle w:val="Index1"/>
        <w:tabs>
          <w:tab w:val="right" w:leader="dot" w:pos="4449"/>
        </w:tabs>
        <w:rPr>
          <w:noProof/>
        </w:rPr>
      </w:pPr>
      <w:r w:rsidRPr="005C7303">
        <w:rPr>
          <w:rFonts w:cs="Arial"/>
          <w:noProof/>
          <w:color w:val="FF0000"/>
        </w:rPr>
        <w:t>Versuchseinheit</w:t>
      </w:r>
      <w:r>
        <w:rPr>
          <w:noProof/>
        </w:rPr>
        <w:t xml:space="preserve"> · 138</w:t>
      </w:r>
    </w:p>
    <w:p w:rsidR="00BA15B5" w:rsidRDefault="00BA15B5">
      <w:pPr>
        <w:pStyle w:val="Index1"/>
        <w:tabs>
          <w:tab w:val="right" w:leader="dot" w:pos="4449"/>
        </w:tabs>
        <w:rPr>
          <w:noProof/>
        </w:rPr>
      </w:pPr>
      <w:r w:rsidRPr="005C7303">
        <w:rPr>
          <w:rFonts w:cs="Arial"/>
          <w:noProof/>
          <w:color w:val="FF0000"/>
        </w:rPr>
        <w:t>Verteilung (Wahrscheinlichkeitsverteilung)</w:t>
      </w:r>
      <w:r>
        <w:rPr>
          <w:noProof/>
        </w:rPr>
        <w:t xml:space="preserve"> · 138</w:t>
      </w:r>
    </w:p>
    <w:p w:rsidR="00BA15B5" w:rsidRDefault="00BA15B5">
      <w:pPr>
        <w:pStyle w:val="Index1"/>
        <w:tabs>
          <w:tab w:val="right" w:leader="dot" w:pos="4449"/>
        </w:tabs>
        <w:rPr>
          <w:noProof/>
        </w:rPr>
      </w:pPr>
      <w:r w:rsidRPr="005C7303">
        <w:rPr>
          <w:rFonts w:cs="Arial"/>
          <w:noProof/>
          <w:color w:val="FF0000"/>
        </w:rPr>
        <w:t>Vertikal</w:t>
      </w:r>
      <w:r>
        <w:rPr>
          <w:noProof/>
        </w:rPr>
        <w:t xml:space="preserve"> · 121</w:t>
      </w:r>
    </w:p>
    <w:p w:rsidR="00BA15B5" w:rsidRDefault="00BA15B5">
      <w:pPr>
        <w:pStyle w:val="Index1"/>
        <w:tabs>
          <w:tab w:val="right" w:leader="dot" w:pos="4449"/>
        </w:tabs>
        <w:rPr>
          <w:noProof/>
        </w:rPr>
      </w:pPr>
      <w:r w:rsidRPr="005C7303">
        <w:rPr>
          <w:rFonts w:cs="Arial"/>
          <w:noProof/>
          <w:color w:val="FF0000"/>
        </w:rPr>
        <w:t>Vertragspartei</w:t>
      </w:r>
      <w:r>
        <w:rPr>
          <w:noProof/>
        </w:rPr>
        <w:t xml:space="preserve"> · 12</w:t>
      </w:r>
    </w:p>
    <w:p w:rsidR="00BA15B5" w:rsidRDefault="00BA15B5">
      <w:pPr>
        <w:pStyle w:val="Index1"/>
        <w:tabs>
          <w:tab w:val="right" w:leader="dot" w:pos="4449"/>
        </w:tabs>
        <w:rPr>
          <w:noProof/>
        </w:rPr>
      </w:pPr>
      <w:r w:rsidRPr="005C7303">
        <w:rPr>
          <w:rFonts w:cs="Arial"/>
          <w:noProof/>
          <w:color w:val="FF0000"/>
        </w:rPr>
        <w:t>Verwachsen</w:t>
      </w:r>
      <w:r>
        <w:rPr>
          <w:noProof/>
        </w:rPr>
        <w:t xml:space="preserve"> · 53, 121</w:t>
      </w:r>
    </w:p>
    <w:p w:rsidR="00BA15B5" w:rsidRDefault="00BA15B5">
      <w:pPr>
        <w:pStyle w:val="Index1"/>
        <w:tabs>
          <w:tab w:val="right" w:leader="dot" w:pos="4449"/>
        </w:tabs>
        <w:rPr>
          <w:noProof/>
        </w:rPr>
      </w:pPr>
      <w:r w:rsidRPr="005C7303">
        <w:rPr>
          <w:rFonts w:cs="Arial"/>
          <w:noProof/>
          <w:color w:val="FF0000"/>
        </w:rPr>
        <w:t>Verwachsen kronblättrig</w:t>
      </w:r>
      <w:r>
        <w:rPr>
          <w:noProof/>
        </w:rPr>
        <w:t xml:space="preserve"> · 121</w:t>
      </w:r>
    </w:p>
    <w:p w:rsidR="00BA15B5" w:rsidRDefault="00BA15B5">
      <w:pPr>
        <w:pStyle w:val="Index1"/>
        <w:tabs>
          <w:tab w:val="right" w:leader="dot" w:pos="4449"/>
        </w:tabs>
        <w:rPr>
          <w:noProof/>
        </w:rPr>
      </w:pPr>
      <w:r w:rsidRPr="005C7303">
        <w:rPr>
          <w:rFonts w:cs="Arial"/>
          <w:noProof/>
          <w:color w:val="FF0000"/>
        </w:rPr>
        <w:t>Verwaltungs- und Rechtsausschuß</w:t>
      </w:r>
      <w:r>
        <w:rPr>
          <w:noProof/>
        </w:rPr>
        <w:t xml:space="preserve"> · 12</w:t>
      </w:r>
    </w:p>
    <w:p w:rsidR="00BA15B5" w:rsidRDefault="00BA15B5">
      <w:pPr>
        <w:pStyle w:val="Index1"/>
        <w:tabs>
          <w:tab w:val="right" w:leader="dot" w:pos="4449"/>
        </w:tabs>
        <w:rPr>
          <w:noProof/>
        </w:rPr>
      </w:pPr>
      <w:r w:rsidRPr="005C7303">
        <w:rPr>
          <w:noProof/>
          <w:color w:val="FF0000"/>
        </w:rPr>
        <w:t>Verwendung von zusammengesetzten Merkmalen für die Bestimmung der Unterscheidbarkeit und Homogenität</w:t>
      </w:r>
      <w:r>
        <w:rPr>
          <w:noProof/>
        </w:rPr>
        <w:t xml:space="preserve"> · 40</w:t>
      </w:r>
    </w:p>
    <w:p w:rsidR="00BA15B5" w:rsidRDefault="00BA15B5">
      <w:pPr>
        <w:pStyle w:val="Index1"/>
        <w:tabs>
          <w:tab w:val="right" w:leader="dot" w:pos="4449"/>
        </w:tabs>
        <w:rPr>
          <w:noProof/>
        </w:rPr>
      </w:pPr>
      <w:r w:rsidRPr="005C7303">
        <w:rPr>
          <w:rFonts w:cs="Arial"/>
          <w:noProof/>
          <w:color w:val="FF0000"/>
        </w:rPr>
        <w:t>Verwickelt</w:t>
      </w:r>
      <w:r>
        <w:rPr>
          <w:noProof/>
        </w:rPr>
        <w:t xml:space="preserve"> · 121</w:t>
      </w:r>
    </w:p>
    <w:p w:rsidR="00BA15B5" w:rsidRDefault="00BA15B5">
      <w:pPr>
        <w:pStyle w:val="Index1"/>
        <w:tabs>
          <w:tab w:val="right" w:leader="dot" w:pos="4449"/>
        </w:tabs>
        <w:rPr>
          <w:noProof/>
        </w:rPr>
      </w:pPr>
      <w:r w:rsidRPr="005C7303">
        <w:rPr>
          <w:rFonts w:cs="Arial"/>
          <w:noProof/>
          <w:color w:val="FF0000"/>
        </w:rPr>
        <w:t>Verzerrung</w:t>
      </w:r>
      <w:r>
        <w:rPr>
          <w:noProof/>
        </w:rPr>
        <w:t xml:space="preserve"> · 138</w:t>
      </w:r>
    </w:p>
    <w:p w:rsidR="00BA15B5" w:rsidRDefault="00BA15B5">
      <w:pPr>
        <w:pStyle w:val="Index1"/>
        <w:tabs>
          <w:tab w:val="right" w:leader="dot" w:pos="4449"/>
        </w:tabs>
        <w:rPr>
          <w:noProof/>
        </w:rPr>
      </w:pPr>
      <w:r w:rsidRPr="005C7303">
        <w:rPr>
          <w:rFonts w:cs="Arial"/>
          <w:noProof/>
          <w:color w:val="FF0000"/>
        </w:rPr>
        <w:t>Verzweigt</w:t>
      </w:r>
      <w:r>
        <w:rPr>
          <w:noProof/>
        </w:rPr>
        <w:t xml:space="preserve"> · 51, 121</w:t>
      </w:r>
    </w:p>
    <w:p w:rsidR="00BA15B5" w:rsidRDefault="00BA15B5">
      <w:pPr>
        <w:pStyle w:val="Index1"/>
        <w:tabs>
          <w:tab w:val="right" w:leader="dot" w:pos="4449"/>
        </w:tabs>
        <w:rPr>
          <w:noProof/>
        </w:rPr>
      </w:pPr>
      <w:r w:rsidRPr="005C7303">
        <w:rPr>
          <w:rFonts w:cs="Arial"/>
          <w:noProof/>
          <w:color w:val="FF0000"/>
        </w:rPr>
        <w:t>Viereckig</w:t>
      </w:r>
      <w:r>
        <w:rPr>
          <w:noProof/>
        </w:rPr>
        <w:t xml:space="preserve"> · 121</w:t>
      </w:r>
    </w:p>
    <w:p w:rsidR="00BA15B5" w:rsidRDefault="00BA15B5">
      <w:pPr>
        <w:pStyle w:val="Index1"/>
        <w:tabs>
          <w:tab w:val="right" w:leader="dot" w:pos="4449"/>
        </w:tabs>
        <w:rPr>
          <w:noProof/>
        </w:rPr>
      </w:pPr>
      <w:r w:rsidRPr="005C7303">
        <w:rPr>
          <w:rFonts w:cs="Arial"/>
          <w:noProof/>
          <w:color w:val="FF0000"/>
        </w:rPr>
        <w:t>Visuelle Erfassung (V)</w:t>
      </w:r>
      <w:r>
        <w:rPr>
          <w:noProof/>
        </w:rPr>
        <w:t xml:space="preserve"> · 12</w:t>
      </w:r>
    </w:p>
    <w:p w:rsidR="00BA15B5" w:rsidRDefault="00BA15B5">
      <w:pPr>
        <w:pStyle w:val="Index1"/>
        <w:tabs>
          <w:tab w:val="right" w:leader="dot" w:pos="4449"/>
        </w:tabs>
        <w:rPr>
          <w:noProof/>
        </w:rPr>
      </w:pPr>
      <w:r w:rsidRPr="005C7303">
        <w:rPr>
          <w:rFonts w:cs="Arial"/>
          <w:noProof/>
          <w:color w:val="FF0000"/>
        </w:rPr>
        <w:t>Vollständig randomisierte Versuchsanlage</w:t>
      </w:r>
      <w:r>
        <w:rPr>
          <w:noProof/>
        </w:rPr>
        <w:t xml:space="preserve"> · 138</w:t>
      </w:r>
    </w:p>
    <w:p w:rsidR="00BA15B5" w:rsidRDefault="00BA15B5">
      <w:pPr>
        <w:pStyle w:val="Index1"/>
        <w:tabs>
          <w:tab w:val="right" w:leader="dot" w:pos="4449"/>
        </w:tabs>
        <w:rPr>
          <w:noProof/>
        </w:rPr>
      </w:pPr>
      <w:r w:rsidRPr="005C7303">
        <w:rPr>
          <w:noProof/>
          <w:color w:val="FF0000"/>
        </w:rPr>
        <w:t xml:space="preserve">Vorherrschende </w:t>
      </w:r>
      <w:r w:rsidRPr="005C7303">
        <w:rPr>
          <w:rFonts w:cs="Arial"/>
          <w:noProof/>
          <w:color w:val="FF0000"/>
        </w:rPr>
        <w:t>Farbe</w:t>
      </w:r>
      <w:r>
        <w:rPr>
          <w:noProof/>
        </w:rPr>
        <w:t xml:space="preserve"> · 60</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W</w:t>
      </w:r>
    </w:p>
    <w:p w:rsidR="00BA15B5" w:rsidRDefault="00BA15B5">
      <w:pPr>
        <w:pStyle w:val="Index1"/>
        <w:tabs>
          <w:tab w:val="right" w:leader="dot" w:pos="4449"/>
        </w:tabs>
        <w:rPr>
          <w:noProof/>
        </w:rPr>
      </w:pPr>
      <w:r w:rsidRPr="005C7303">
        <w:rPr>
          <w:rFonts w:cs="Arial"/>
          <w:noProof/>
          <w:color w:val="FF0000"/>
        </w:rPr>
        <w:t>Waagerecht</w:t>
      </w:r>
      <w:r>
        <w:rPr>
          <w:noProof/>
        </w:rPr>
        <w:t xml:space="preserve"> · 48, 52, 122</w:t>
      </w:r>
    </w:p>
    <w:p w:rsidR="00BA15B5" w:rsidRDefault="00BA15B5">
      <w:pPr>
        <w:pStyle w:val="Index1"/>
        <w:tabs>
          <w:tab w:val="right" w:leader="dot" w:pos="4449"/>
        </w:tabs>
        <w:rPr>
          <w:noProof/>
        </w:rPr>
      </w:pPr>
      <w:r w:rsidRPr="005C7303">
        <w:rPr>
          <w:rFonts w:cs="Arial"/>
          <w:noProof/>
          <w:color w:val="FF0000"/>
        </w:rPr>
        <w:t>Wachstumsperiode / unabhängige Wachstumsperiode</w:t>
      </w:r>
      <w:r>
        <w:rPr>
          <w:noProof/>
        </w:rPr>
        <w:t xml:space="preserve"> · 13</w:t>
      </w:r>
    </w:p>
    <w:p w:rsidR="00BA15B5" w:rsidRDefault="00BA15B5">
      <w:pPr>
        <w:pStyle w:val="Index1"/>
        <w:tabs>
          <w:tab w:val="right" w:leader="dot" w:pos="4449"/>
        </w:tabs>
        <w:rPr>
          <w:noProof/>
        </w:rPr>
      </w:pPr>
      <w:r w:rsidRPr="005C7303">
        <w:rPr>
          <w:rFonts w:cs="Arial"/>
          <w:noProof/>
          <w:color w:val="FF0000"/>
        </w:rPr>
        <w:t>Wahrscheinlichkeitswert</w:t>
      </w:r>
      <w:r>
        <w:rPr>
          <w:noProof/>
        </w:rPr>
        <w:t xml:space="preserve"> · 138</w:t>
      </w:r>
    </w:p>
    <w:p w:rsidR="00BA15B5" w:rsidRDefault="00BA15B5">
      <w:pPr>
        <w:pStyle w:val="Index1"/>
        <w:tabs>
          <w:tab w:val="right" w:leader="dot" w:pos="4449"/>
        </w:tabs>
        <w:rPr>
          <w:noProof/>
        </w:rPr>
      </w:pPr>
      <w:r w:rsidRPr="005C7303">
        <w:rPr>
          <w:rFonts w:cs="Arial"/>
          <w:noProof/>
          <w:color w:val="FF0000"/>
        </w:rPr>
        <w:t>Walzenförmig</w:t>
      </w:r>
      <w:r>
        <w:rPr>
          <w:noProof/>
        </w:rPr>
        <w:t xml:space="preserve"> · 44, 122</w:t>
      </w:r>
    </w:p>
    <w:p w:rsidR="00BA15B5" w:rsidRDefault="00BA15B5">
      <w:pPr>
        <w:pStyle w:val="Index1"/>
        <w:tabs>
          <w:tab w:val="right" w:leader="dot" w:pos="4449"/>
        </w:tabs>
        <w:rPr>
          <w:noProof/>
        </w:rPr>
      </w:pPr>
      <w:r w:rsidRPr="005C7303">
        <w:rPr>
          <w:rFonts w:cs="Arial"/>
          <w:noProof/>
          <w:color w:val="FF0000"/>
        </w:rPr>
        <w:t>Warze</w:t>
      </w:r>
      <w:r>
        <w:rPr>
          <w:noProof/>
        </w:rPr>
        <w:t xml:space="preserve"> · 122</w:t>
      </w:r>
    </w:p>
    <w:p w:rsidR="00BA15B5" w:rsidRDefault="00BA15B5">
      <w:pPr>
        <w:pStyle w:val="Index1"/>
        <w:tabs>
          <w:tab w:val="right" w:leader="dot" w:pos="4449"/>
        </w:tabs>
        <w:rPr>
          <w:noProof/>
        </w:rPr>
      </w:pPr>
      <w:r w:rsidRPr="005C7303">
        <w:rPr>
          <w:rFonts w:cs="Arial"/>
          <w:noProof/>
          <w:color w:val="FF0000"/>
        </w:rPr>
        <w:t>Warzig</w:t>
      </w:r>
      <w:r>
        <w:rPr>
          <w:noProof/>
        </w:rPr>
        <w:t xml:space="preserve"> · 58, 122</w:t>
      </w:r>
    </w:p>
    <w:p w:rsidR="00BA15B5" w:rsidRDefault="00BA15B5">
      <w:pPr>
        <w:pStyle w:val="Index1"/>
        <w:tabs>
          <w:tab w:val="right" w:leader="dot" w:pos="4449"/>
        </w:tabs>
        <w:rPr>
          <w:noProof/>
        </w:rPr>
      </w:pPr>
      <w:r w:rsidRPr="005C7303">
        <w:rPr>
          <w:rFonts w:cs="Arial"/>
          <w:noProof/>
          <w:color w:val="FF0000"/>
        </w:rPr>
        <w:t>Weichhaarig</w:t>
      </w:r>
      <w:r>
        <w:rPr>
          <w:noProof/>
        </w:rPr>
        <w:t xml:space="preserve"> · 57, 122</w:t>
      </w:r>
    </w:p>
    <w:p w:rsidR="00BA15B5" w:rsidRDefault="00BA15B5">
      <w:pPr>
        <w:pStyle w:val="Index1"/>
        <w:tabs>
          <w:tab w:val="right" w:leader="dot" w:pos="4449"/>
        </w:tabs>
        <w:rPr>
          <w:noProof/>
        </w:rPr>
      </w:pPr>
      <w:r w:rsidRPr="005C7303">
        <w:rPr>
          <w:rFonts w:cs="Arial"/>
          <w:noProof/>
          <w:snapToGrid w:val="0"/>
          <w:color w:val="FF0000"/>
        </w:rPr>
        <w:t>Weitere Prüfung</w:t>
      </w:r>
      <w:r>
        <w:rPr>
          <w:noProof/>
        </w:rPr>
        <w:t xml:space="preserve"> · 13</w:t>
      </w:r>
    </w:p>
    <w:p w:rsidR="00BA15B5" w:rsidRDefault="00BA15B5">
      <w:pPr>
        <w:pStyle w:val="Index1"/>
        <w:tabs>
          <w:tab w:val="right" w:leader="dot" w:pos="4449"/>
        </w:tabs>
        <w:rPr>
          <w:noProof/>
        </w:rPr>
      </w:pPr>
      <w:r w:rsidRPr="005C7303">
        <w:rPr>
          <w:rFonts w:cs="Arial"/>
          <w:noProof/>
          <w:color w:val="FF0000"/>
        </w:rPr>
        <w:t>Wesentliches Merkmal</w:t>
      </w:r>
      <w:r>
        <w:rPr>
          <w:noProof/>
        </w:rPr>
        <w:t xml:space="preserve"> · 13</w:t>
      </w:r>
    </w:p>
    <w:p w:rsidR="00BA15B5" w:rsidRDefault="00BA15B5">
      <w:pPr>
        <w:pStyle w:val="Index1"/>
        <w:tabs>
          <w:tab w:val="right" w:leader="dot" w:pos="4449"/>
        </w:tabs>
        <w:rPr>
          <w:noProof/>
        </w:rPr>
      </w:pPr>
      <w:r w:rsidRPr="005C7303">
        <w:rPr>
          <w:rFonts w:cs="Arial"/>
          <w:noProof/>
          <w:color w:val="FF0000"/>
        </w:rPr>
        <w:t>Widerhakig</w:t>
      </w:r>
      <w:r>
        <w:rPr>
          <w:noProof/>
        </w:rPr>
        <w:t xml:space="preserve"> · 57, 119</w:t>
      </w:r>
    </w:p>
    <w:p w:rsidR="00BA15B5" w:rsidRDefault="00BA15B5">
      <w:pPr>
        <w:pStyle w:val="Index1"/>
        <w:tabs>
          <w:tab w:val="right" w:leader="dot" w:pos="4449"/>
        </w:tabs>
        <w:rPr>
          <w:noProof/>
        </w:rPr>
      </w:pPr>
      <w:r w:rsidRPr="005C7303">
        <w:rPr>
          <w:rFonts w:cs="Arial"/>
          <w:noProof/>
          <w:color w:val="FF0000"/>
        </w:rPr>
        <w:t>Wiederholung</w:t>
      </w:r>
      <w:r>
        <w:rPr>
          <w:noProof/>
        </w:rPr>
        <w:t xml:space="preserve"> · 138</w:t>
      </w:r>
    </w:p>
    <w:p w:rsidR="00BA15B5" w:rsidRDefault="00BA15B5">
      <w:pPr>
        <w:pStyle w:val="Index1"/>
        <w:tabs>
          <w:tab w:val="right" w:leader="dot" w:pos="4449"/>
        </w:tabs>
        <w:rPr>
          <w:noProof/>
        </w:rPr>
      </w:pPr>
      <w:r w:rsidRPr="005C7303">
        <w:rPr>
          <w:noProof/>
          <w:color w:val="FF0000"/>
        </w:rPr>
        <w:t>Winkel der Basis</w:t>
      </w:r>
      <w:r>
        <w:rPr>
          <w:noProof/>
        </w:rPr>
        <w:t xml:space="preserve"> · 31</w:t>
      </w:r>
    </w:p>
    <w:p w:rsidR="00BA15B5" w:rsidRDefault="00BA15B5">
      <w:pPr>
        <w:pStyle w:val="Index1"/>
        <w:tabs>
          <w:tab w:val="right" w:leader="dot" w:pos="4449"/>
        </w:tabs>
        <w:rPr>
          <w:noProof/>
        </w:rPr>
      </w:pPr>
      <w:r w:rsidRPr="005C7303">
        <w:rPr>
          <w:noProof/>
          <w:color w:val="FF0000"/>
        </w:rPr>
        <w:t>Winklige Serie</w:t>
      </w:r>
      <w:r>
        <w:rPr>
          <w:noProof/>
        </w:rPr>
        <w:t xml:space="preserve"> · 19</w:t>
      </w:r>
    </w:p>
    <w:p w:rsidR="00BA15B5" w:rsidRDefault="00BA15B5">
      <w:pPr>
        <w:pStyle w:val="Index1"/>
        <w:tabs>
          <w:tab w:val="right" w:leader="dot" w:pos="4449"/>
        </w:tabs>
        <w:rPr>
          <w:noProof/>
        </w:rPr>
      </w:pPr>
      <w:r w:rsidRPr="005C7303">
        <w:rPr>
          <w:rFonts w:cs="Arial"/>
          <w:noProof/>
          <w:color w:val="FF0000"/>
        </w:rPr>
        <w:t>Wölbung</w:t>
      </w:r>
      <w:r>
        <w:rPr>
          <w:noProof/>
        </w:rPr>
        <w:t xml:space="preserve"> · 138</w:t>
      </w:r>
    </w:p>
    <w:p w:rsidR="00BA15B5" w:rsidRDefault="00BA15B5">
      <w:pPr>
        <w:pStyle w:val="Index1"/>
        <w:tabs>
          <w:tab w:val="right" w:leader="dot" w:pos="4449"/>
        </w:tabs>
        <w:rPr>
          <w:noProof/>
        </w:rPr>
      </w:pPr>
      <w:r w:rsidRPr="005C7303">
        <w:rPr>
          <w:rFonts w:cs="Arial"/>
          <w:noProof/>
          <w:color w:val="FF0000"/>
        </w:rPr>
        <w:t>Wollig</w:t>
      </w:r>
      <w:r>
        <w:rPr>
          <w:noProof/>
        </w:rPr>
        <w:t xml:space="preserve"> · 50, 57, 122</w:t>
      </w:r>
    </w:p>
    <w:p w:rsidR="00BA15B5" w:rsidRDefault="00BA15B5">
      <w:pPr>
        <w:pStyle w:val="Index1"/>
        <w:tabs>
          <w:tab w:val="right" w:leader="dot" w:pos="4449"/>
        </w:tabs>
        <w:rPr>
          <w:noProof/>
        </w:rPr>
      </w:pPr>
      <w:r w:rsidRPr="005C7303">
        <w:rPr>
          <w:rFonts w:cs="Arial"/>
          <w:noProof/>
          <w:color w:val="FF0000"/>
        </w:rPr>
        <w:t>Wuchsform</w:t>
      </w:r>
      <w:r>
        <w:rPr>
          <w:noProof/>
        </w:rPr>
        <w:t xml:space="preserve"> · 46, 51</w:t>
      </w:r>
    </w:p>
    <w:p w:rsidR="00BA15B5" w:rsidRDefault="00BA15B5">
      <w:pPr>
        <w:pStyle w:val="IndexHeading"/>
        <w:keepNext/>
        <w:tabs>
          <w:tab w:val="right" w:leader="dot" w:pos="4449"/>
        </w:tabs>
        <w:rPr>
          <w:rFonts w:asciiTheme="minorHAnsi" w:eastAsiaTheme="minorEastAsia" w:hAnsiTheme="minorHAnsi" w:cstheme="minorBidi"/>
          <w:b w:val="0"/>
          <w:bCs w:val="0"/>
          <w:noProof/>
        </w:rPr>
      </w:pPr>
      <w:r>
        <w:rPr>
          <w:noProof/>
        </w:rPr>
        <w:t>Z</w:t>
      </w:r>
    </w:p>
    <w:p w:rsidR="00BA15B5" w:rsidRDefault="00BA15B5">
      <w:pPr>
        <w:pStyle w:val="Index1"/>
        <w:tabs>
          <w:tab w:val="right" w:leader="dot" w:pos="4449"/>
        </w:tabs>
        <w:rPr>
          <w:noProof/>
        </w:rPr>
      </w:pPr>
      <w:r w:rsidRPr="005C7303">
        <w:rPr>
          <w:rFonts w:cs="Arial"/>
          <w:noProof/>
          <w:color w:val="FF0000"/>
        </w:rPr>
        <w:t>Zentrales Grenztheorem</w:t>
      </w:r>
      <w:r>
        <w:rPr>
          <w:noProof/>
        </w:rPr>
        <w:t xml:space="preserve"> · 139</w:t>
      </w:r>
    </w:p>
    <w:p w:rsidR="00BA15B5" w:rsidRDefault="00BA15B5">
      <w:pPr>
        <w:pStyle w:val="Index1"/>
        <w:tabs>
          <w:tab w:val="right" w:leader="dot" w:pos="4449"/>
        </w:tabs>
        <w:rPr>
          <w:noProof/>
        </w:rPr>
      </w:pPr>
      <w:r w:rsidRPr="005C7303">
        <w:rPr>
          <w:rFonts w:cs="Arial"/>
          <w:noProof/>
          <w:color w:val="FF0000"/>
        </w:rPr>
        <w:t>Zerlegbare Versuchanlage</w:t>
      </w:r>
      <w:r>
        <w:rPr>
          <w:noProof/>
        </w:rPr>
        <w:t xml:space="preserve"> · 139</w:t>
      </w:r>
    </w:p>
    <w:p w:rsidR="00BA15B5" w:rsidRDefault="00BA15B5">
      <w:pPr>
        <w:pStyle w:val="Index1"/>
        <w:tabs>
          <w:tab w:val="right" w:leader="dot" w:pos="4449"/>
        </w:tabs>
        <w:rPr>
          <w:noProof/>
        </w:rPr>
      </w:pPr>
      <w:r w:rsidRPr="005C7303">
        <w:rPr>
          <w:rFonts w:cs="Arial"/>
          <w:noProof/>
          <w:color w:val="FF0000"/>
        </w:rPr>
        <w:t>Zickzack-förmig</w:t>
      </w:r>
      <w:r>
        <w:rPr>
          <w:noProof/>
        </w:rPr>
        <w:t xml:space="preserve"> · 52</w:t>
      </w:r>
    </w:p>
    <w:p w:rsidR="00BA15B5" w:rsidRDefault="00BA15B5">
      <w:pPr>
        <w:pStyle w:val="Index1"/>
        <w:tabs>
          <w:tab w:val="right" w:leader="dot" w:pos="4449"/>
        </w:tabs>
        <w:rPr>
          <w:noProof/>
        </w:rPr>
      </w:pPr>
      <w:r w:rsidRPr="005C7303">
        <w:rPr>
          <w:rFonts w:cs="Arial"/>
          <w:noProof/>
          <w:color w:val="FF0000"/>
        </w:rPr>
        <w:t>Zottig</w:t>
      </w:r>
      <w:r>
        <w:rPr>
          <w:noProof/>
        </w:rPr>
        <w:t xml:space="preserve"> · 57, 122</w:t>
      </w:r>
    </w:p>
    <w:p w:rsidR="00BA15B5" w:rsidRDefault="00BA15B5">
      <w:pPr>
        <w:pStyle w:val="Index1"/>
        <w:tabs>
          <w:tab w:val="right" w:leader="dot" w:pos="4449"/>
        </w:tabs>
        <w:rPr>
          <w:noProof/>
        </w:rPr>
      </w:pPr>
      <w:r w:rsidRPr="005C7303">
        <w:rPr>
          <w:rFonts w:cs="Arial"/>
          <w:noProof/>
          <w:color w:val="FF0000"/>
        </w:rPr>
        <w:t>Züchter</w:t>
      </w:r>
      <w:r>
        <w:rPr>
          <w:noProof/>
        </w:rPr>
        <w:t xml:space="preserve"> · 13</w:t>
      </w:r>
    </w:p>
    <w:p w:rsidR="00BA15B5" w:rsidRDefault="00BA15B5">
      <w:pPr>
        <w:pStyle w:val="Index1"/>
        <w:tabs>
          <w:tab w:val="right" w:leader="dot" w:pos="4449"/>
        </w:tabs>
        <w:rPr>
          <w:noProof/>
        </w:rPr>
      </w:pPr>
      <w:r w:rsidRPr="005C7303">
        <w:rPr>
          <w:rFonts w:cs="Arial"/>
          <w:noProof/>
          <w:color w:val="FF0000"/>
        </w:rPr>
        <w:t>Züchterrecht</w:t>
      </w:r>
      <w:r>
        <w:rPr>
          <w:noProof/>
        </w:rPr>
        <w:t xml:space="preserve"> · 13</w:t>
      </w:r>
    </w:p>
    <w:p w:rsidR="00BA15B5" w:rsidRDefault="00BA15B5">
      <w:pPr>
        <w:pStyle w:val="Index1"/>
        <w:tabs>
          <w:tab w:val="right" w:leader="dot" w:pos="4449"/>
        </w:tabs>
        <w:rPr>
          <w:noProof/>
        </w:rPr>
      </w:pPr>
      <w:r w:rsidRPr="005C7303">
        <w:rPr>
          <w:rFonts w:cs="Arial"/>
          <w:bCs/>
          <w:noProof/>
          <w:color w:val="FF0000"/>
        </w:rPr>
        <w:t>Zufallsfaktor</w:t>
      </w:r>
      <w:r>
        <w:rPr>
          <w:noProof/>
        </w:rPr>
        <w:t xml:space="preserve"> · 139</w:t>
      </w:r>
    </w:p>
    <w:p w:rsidR="00BA15B5" w:rsidRDefault="00BA15B5">
      <w:pPr>
        <w:pStyle w:val="Index1"/>
        <w:tabs>
          <w:tab w:val="right" w:leader="dot" w:pos="4449"/>
        </w:tabs>
        <w:rPr>
          <w:noProof/>
        </w:rPr>
      </w:pPr>
      <w:r w:rsidRPr="005C7303">
        <w:rPr>
          <w:rFonts w:cs="Arial"/>
          <w:bCs/>
          <w:noProof/>
          <w:color w:val="FF0000"/>
        </w:rPr>
        <w:t>Zufallsgröße</w:t>
      </w:r>
      <w:r>
        <w:rPr>
          <w:noProof/>
        </w:rPr>
        <w:t xml:space="preserve"> · 139</w:t>
      </w:r>
    </w:p>
    <w:p w:rsidR="00BA15B5" w:rsidRDefault="00BA15B5">
      <w:pPr>
        <w:pStyle w:val="Index1"/>
        <w:tabs>
          <w:tab w:val="right" w:leader="dot" w:pos="4449"/>
        </w:tabs>
        <w:rPr>
          <w:noProof/>
        </w:rPr>
      </w:pPr>
      <w:r w:rsidRPr="005C7303">
        <w:rPr>
          <w:rFonts w:cs="Arial"/>
          <w:noProof/>
          <w:color w:val="FF0000"/>
        </w:rPr>
        <w:t>Zufalls-Stichprobenerhebung</w:t>
      </w:r>
      <w:r>
        <w:rPr>
          <w:noProof/>
        </w:rPr>
        <w:t xml:space="preserve"> · 139</w:t>
      </w:r>
    </w:p>
    <w:p w:rsidR="00BA15B5" w:rsidRDefault="00BA15B5">
      <w:pPr>
        <w:pStyle w:val="Index1"/>
        <w:tabs>
          <w:tab w:val="right" w:leader="dot" w:pos="4449"/>
        </w:tabs>
        <w:rPr>
          <w:noProof/>
        </w:rPr>
      </w:pPr>
      <w:r w:rsidRPr="005C7303">
        <w:rPr>
          <w:rFonts w:cs="Arial"/>
          <w:noProof/>
          <w:color w:val="FF0000"/>
        </w:rPr>
        <w:t>Zugespitzt</w:t>
      </w:r>
      <w:r>
        <w:rPr>
          <w:noProof/>
        </w:rPr>
        <w:t xml:space="preserve"> · 43, 122</w:t>
      </w:r>
    </w:p>
    <w:p w:rsidR="00BA15B5" w:rsidRDefault="00BA15B5">
      <w:pPr>
        <w:pStyle w:val="Index1"/>
        <w:tabs>
          <w:tab w:val="right" w:leader="dot" w:pos="4449"/>
        </w:tabs>
        <w:rPr>
          <w:noProof/>
        </w:rPr>
      </w:pPr>
      <w:r w:rsidRPr="005C7303">
        <w:rPr>
          <w:rFonts w:cs="Arial"/>
          <w:noProof/>
          <w:color w:val="FF0000"/>
        </w:rPr>
        <w:t>Zungenförmig</w:t>
      </w:r>
      <w:r>
        <w:rPr>
          <w:noProof/>
        </w:rPr>
        <w:t xml:space="preserve"> · 122</w:t>
      </w:r>
    </w:p>
    <w:p w:rsidR="00BA15B5" w:rsidRDefault="00BA15B5">
      <w:pPr>
        <w:pStyle w:val="Index1"/>
        <w:tabs>
          <w:tab w:val="right" w:leader="dot" w:pos="4449"/>
        </w:tabs>
        <w:rPr>
          <w:noProof/>
        </w:rPr>
      </w:pPr>
      <w:r w:rsidRPr="005C7303">
        <w:rPr>
          <w:rFonts w:cs="Arial"/>
          <w:noProof/>
          <w:color w:val="FF0000"/>
        </w:rPr>
        <w:t>Zurückgebogen</w:t>
      </w:r>
      <w:r>
        <w:rPr>
          <w:noProof/>
        </w:rPr>
        <w:t xml:space="preserve"> · 122</w:t>
      </w:r>
    </w:p>
    <w:p w:rsidR="00BA15B5" w:rsidRDefault="00BA15B5">
      <w:pPr>
        <w:pStyle w:val="Index1"/>
        <w:tabs>
          <w:tab w:val="right" w:leader="dot" w:pos="4449"/>
        </w:tabs>
        <w:rPr>
          <w:noProof/>
        </w:rPr>
      </w:pPr>
      <w:r w:rsidRPr="005C7303">
        <w:rPr>
          <w:rFonts w:cs="Arial"/>
          <w:noProof/>
          <w:color w:val="FF0000"/>
        </w:rPr>
        <w:t>Zusammengedrängt</w:t>
      </w:r>
      <w:r>
        <w:rPr>
          <w:noProof/>
        </w:rPr>
        <w:t xml:space="preserve"> · 122</w:t>
      </w:r>
    </w:p>
    <w:p w:rsidR="00BA15B5" w:rsidRDefault="00BA15B5">
      <w:pPr>
        <w:pStyle w:val="Index1"/>
        <w:tabs>
          <w:tab w:val="right" w:leader="dot" w:pos="4449"/>
        </w:tabs>
        <w:rPr>
          <w:noProof/>
        </w:rPr>
      </w:pPr>
      <w:r w:rsidRPr="005C7303">
        <w:rPr>
          <w:noProof/>
          <w:color w:val="FF0000"/>
        </w:rPr>
        <w:t>Zusammengedrückt</w:t>
      </w:r>
      <w:r>
        <w:rPr>
          <w:noProof/>
        </w:rPr>
        <w:t xml:space="preserve"> · 18, 19, 122</w:t>
      </w:r>
    </w:p>
    <w:p w:rsidR="00BA15B5" w:rsidRDefault="00BA15B5">
      <w:pPr>
        <w:pStyle w:val="Index1"/>
        <w:tabs>
          <w:tab w:val="right" w:leader="dot" w:pos="4449"/>
        </w:tabs>
        <w:rPr>
          <w:noProof/>
        </w:rPr>
      </w:pPr>
      <w:r w:rsidRPr="005C7303">
        <w:rPr>
          <w:rFonts w:cs="Arial"/>
          <w:noProof/>
          <w:color w:val="FF0000"/>
        </w:rPr>
        <w:t>Zusammengefaßte Standardabweichung</w:t>
      </w:r>
      <w:r>
        <w:rPr>
          <w:noProof/>
        </w:rPr>
        <w:t xml:space="preserve"> · 139</w:t>
      </w:r>
    </w:p>
    <w:p w:rsidR="00BA15B5" w:rsidRDefault="00BA15B5">
      <w:pPr>
        <w:pStyle w:val="Index1"/>
        <w:tabs>
          <w:tab w:val="right" w:leader="dot" w:pos="4449"/>
        </w:tabs>
        <w:rPr>
          <w:noProof/>
        </w:rPr>
      </w:pPr>
      <w:r w:rsidRPr="005C7303">
        <w:rPr>
          <w:rFonts w:cs="Arial"/>
          <w:noProof/>
          <w:color w:val="FF0000"/>
        </w:rPr>
        <w:t>Zusammengefaßte Varianz</w:t>
      </w:r>
      <w:r>
        <w:rPr>
          <w:noProof/>
        </w:rPr>
        <w:t xml:space="preserve"> · 139</w:t>
      </w:r>
    </w:p>
    <w:p w:rsidR="00BA15B5" w:rsidRDefault="00BA15B5">
      <w:pPr>
        <w:pStyle w:val="Index1"/>
        <w:tabs>
          <w:tab w:val="right" w:leader="dot" w:pos="4449"/>
        </w:tabs>
        <w:rPr>
          <w:noProof/>
        </w:rPr>
      </w:pPr>
      <w:r w:rsidRPr="005C7303">
        <w:rPr>
          <w:rFonts w:cs="Arial"/>
          <w:noProof/>
          <w:color w:val="FF0000"/>
        </w:rPr>
        <w:t>Zusammengerollt</w:t>
      </w:r>
      <w:r>
        <w:rPr>
          <w:noProof/>
        </w:rPr>
        <w:t xml:space="preserve"> · 52, 122</w:t>
      </w:r>
    </w:p>
    <w:p w:rsidR="00BA15B5" w:rsidRDefault="00BA15B5">
      <w:pPr>
        <w:pStyle w:val="Index1"/>
        <w:tabs>
          <w:tab w:val="right" w:leader="dot" w:pos="4449"/>
        </w:tabs>
        <w:rPr>
          <w:noProof/>
        </w:rPr>
      </w:pPr>
      <w:r w:rsidRPr="005C7303">
        <w:rPr>
          <w:rFonts w:cs="Arial"/>
          <w:noProof/>
          <w:color w:val="FF0000"/>
        </w:rPr>
        <w:t>Zusammengesetzte Blütenstände</w:t>
      </w:r>
      <w:r>
        <w:rPr>
          <w:noProof/>
        </w:rPr>
        <w:t xml:space="preserve"> · 54</w:t>
      </w:r>
    </w:p>
    <w:p w:rsidR="00BA15B5" w:rsidRDefault="00BA15B5">
      <w:pPr>
        <w:pStyle w:val="Index1"/>
        <w:tabs>
          <w:tab w:val="right" w:leader="dot" w:pos="4449"/>
        </w:tabs>
        <w:rPr>
          <w:noProof/>
        </w:rPr>
      </w:pPr>
      <w:r w:rsidRPr="005C7303">
        <w:rPr>
          <w:rFonts w:cs="Arial"/>
          <w:noProof/>
          <w:snapToGrid w:val="0"/>
          <w:color w:val="FF0000"/>
        </w:rPr>
        <w:t>Zusammengesetztes Merkmal</w:t>
      </w:r>
      <w:r>
        <w:rPr>
          <w:noProof/>
        </w:rPr>
        <w:t xml:space="preserve"> · 13</w:t>
      </w:r>
    </w:p>
    <w:p w:rsidR="00BA15B5" w:rsidRDefault="00BA15B5">
      <w:pPr>
        <w:pStyle w:val="Index1"/>
        <w:tabs>
          <w:tab w:val="right" w:leader="dot" w:pos="4449"/>
        </w:tabs>
        <w:rPr>
          <w:noProof/>
        </w:rPr>
      </w:pPr>
      <w:r w:rsidRPr="005C7303">
        <w:rPr>
          <w:rFonts w:cs="Arial"/>
          <w:noProof/>
          <w:color w:val="FF0000"/>
        </w:rPr>
        <w:t>Zusammengewachsen</w:t>
      </w:r>
      <w:r>
        <w:rPr>
          <w:noProof/>
        </w:rPr>
        <w:t xml:space="preserve"> · 122</w:t>
      </w:r>
    </w:p>
    <w:p w:rsidR="00BA15B5" w:rsidRDefault="00BA15B5">
      <w:pPr>
        <w:pStyle w:val="Index1"/>
        <w:tabs>
          <w:tab w:val="right" w:leader="dot" w:pos="4449"/>
        </w:tabs>
        <w:rPr>
          <w:noProof/>
        </w:rPr>
      </w:pPr>
      <w:r w:rsidRPr="005C7303">
        <w:rPr>
          <w:rFonts w:cs="Arial"/>
          <w:noProof/>
          <w:color w:val="FF0000"/>
        </w:rPr>
        <w:t>Zusammenhängend</w:t>
      </w:r>
      <w:r>
        <w:rPr>
          <w:noProof/>
        </w:rPr>
        <w:t xml:space="preserve"> · 53, 122</w:t>
      </w:r>
    </w:p>
    <w:p w:rsidR="00BA15B5" w:rsidRDefault="00BA15B5">
      <w:pPr>
        <w:pStyle w:val="Index1"/>
        <w:tabs>
          <w:tab w:val="right" w:leader="dot" w:pos="4449"/>
        </w:tabs>
        <w:rPr>
          <w:noProof/>
        </w:rPr>
      </w:pPr>
      <w:r w:rsidRPr="005C7303">
        <w:rPr>
          <w:rFonts w:cs="Arial"/>
          <w:noProof/>
          <w:snapToGrid w:val="0"/>
          <w:color w:val="FF0000"/>
        </w:rPr>
        <w:t>Zusätzlicher Standardwortlaut (Prüfungsrichtlinien)</w:t>
      </w:r>
      <w:r>
        <w:rPr>
          <w:noProof/>
        </w:rPr>
        <w:t xml:space="preserve"> · 13</w:t>
      </w:r>
    </w:p>
    <w:p w:rsidR="00BA15B5" w:rsidRDefault="00BA15B5">
      <w:pPr>
        <w:pStyle w:val="Index1"/>
        <w:tabs>
          <w:tab w:val="right" w:leader="dot" w:pos="4449"/>
        </w:tabs>
        <w:rPr>
          <w:noProof/>
        </w:rPr>
      </w:pPr>
      <w:r w:rsidRPr="005C7303">
        <w:rPr>
          <w:rFonts w:cs="Arial"/>
          <w:noProof/>
          <w:snapToGrid w:val="0"/>
          <w:color w:val="FF0000"/>
        </w:rPr>
        <w:t>Zusätzliches Merkmal</w:t>
      </w:r>
      <w:r>
        <w:rPr>
          <w:noProof/>
        </w:rPr>
        <w:t xml:space="preserve"> · 14</w:t>
      </w:r>
    </w:p>
    <w:p w:rsidR="00BA15B5" w:rsidRDefault="00BA15B5">
      <w:pPr>
        <w:pStyle w:val="Index1"/>
        <w:tabs>
          <w:tab w:val="right" w:leader="dot" w:pos="4449"/>
        </w:tabs>
        <w:rPr>
          <w:noProof/>
        </w:rPr>
      </w:pPr>
      <w:r w:rsidRPr="005C7303">
        <w:rPr>
          <w:rFonts w:cs="Arial"/>
          <w:noProof/>
          <w:color w:val="FF0000"/>
        </w:rPr>
        <w:t>Z-Verteilung</w:t>
      </w:r>
      <w:r>
        <w:rPr>
          <w:noProof/>
        </w:rPr>
        <w:t xml:space="preserve"> · 139</w:t>
      </w:r>
    </w:p>
    <w:p w:rsidR="00BA15B5" w:rsidRDefault="00BA15B5">
      <w:pPr>
        <w:pStyle w:val="Index1"/>
        <w:tabs>
          <w:tab w:val="right" w:leader="dot" w:pos="4449"/>
        </w:tabs>
        <w:rPr>
          <w:noProof/>
        </w:rPr>
      </w:pPr>
      <w:r w:rsidRPr="005C7303">
        <w:rPr>
          <w:rFonts w:cs="Arial"/>
          <w:noProof/>
          <w:color w:val="FF0000"/>
        </w:rPr>
        <w:t>Zwei-Punkte-Skala</w:t>
      </w:r>
      <w:r>
        <w:rPr>
          <w:noProof/>
        </w:rPr>
        <w:t xml:space="preserve"> · 139</w:t>
      </w:r>
    </w:p>
    <w:p w:rsidR="00BA15B5" w:rsidRDefault="00BA15B5">
      <w:pPr>
        <w:pStyle w:val="Index1"/>
        <w:tabs>
          <w:tab w:val="right" w:leader="dot" w:pos="4449"/>
        </w:tabs>
        <w:rPr>
          <w:noProof/>
        </w:rPr>
      </w:pPr>
      <w:r w:rsidRPr="005C7303">
        <w:rPr>
          <w:rFonts w:cs="Arial"/>
          <w:noProof/>
          <w:color w:val="FF0000"/>
        </w:rPr>
        <w:t>Zwergwüchsig (Zwerg)</w:t>
      </w:r>
      <w:r>
        <w:rPr>
          <w:noProof/>
        </w:rPr>
        <w:t xml:space="preserve"> · 122</w:t>
      </w:r>
    </w:p>
    <w:p w:rsidR="00BA15B5" w:rsidRDefault="00BA15B5">
      <w:pPr>
        <w:pStyle w:val="Index1"/>
        <w:tabs>
          <w:tab w:val="right" w:leader="dot" w:pos="4449"/>
        </w:tabs>
        <w:rPr>
          <w:noProof/>
        </w:rPr>
      </w:pPr>
      <w:r w:rsidRPr="005C7303">
        <w:rPr>
          <w:rFonts w:cs="Arial"/>
          <w:noProof/>
          <w:color w:val="FF0000"/>
        </w:rPr>
        <w:t>Zygomorph</w:t>
      </w:r>
      <w:r>
        <w:rPr>
          <w:noProof/>
        </w:rPr>
        <w:t xml:space="preserve"> · 122</w:t>
      </w:r>
    </w:p>
    <w:p w:rsidR="00BA15B5" w:rsidRDefault="00BA15B5">
      <w:pPr>
        <w:pStyle w:val="Index1"/>
        <w:tabs>
          <w:tab w:val="right" w:leader="dot" w:pos="4449"/>
        </w:tabs>
        <w:rPr>
          <w:noProof/>
        </w:rPr>
      </w:pPr>
      <w:r w:rsidRPr="005C7303">
        <w:rPr>
          <w:rFonts w:cs="Arial"/>
          <w:noProof/>
          <w:color w:val="FF0000"/>
        </w:rPr>
        <w:t>Zylindrisch</w:t>
      </w:r>
      <w:r>
        <w:rPr>
          <w:noProof/>
        </w:rPr>
        <w:t xml:space="preserve"> · 44, 122</w:t>
      </w:r>
    </w:p>
    <w:p w:rsidR="00BA15B5" w:rsidRDefault="00BA15B5" w:rsidP="00C33F4F">
      <w:pPr>
        <w:rPr>
          <w:rFonts w:cs="Arial"/>
          <w:noProof/>
          <w:lang w:val="de-DE"/>
        </w:rPr>
        <w:sectPr w:rsidR="00BA15B5" w:rsidSect="00BA15B5">
          <w:type w:val="continuous"/>
          <w:pgSz w:w="11907" w:h="16840" w:code="9"/>
          <w:pgMar w:top="510" w:right="1134" w:bottom="1134" w:left="1134" w:header="510" w:footer="680" w:gutter="0"/>
          <w:cols w:num="2" w:space="720"/>
          <w:titlePg/>
        </w:sectPr>
      </w:pPr>
    </w:p>
    <w:p w:rsidR="00C33F4F" w:rsidRPr="003E42B7" w:rsidRDefault="00C33F4F" w:rsidP="00C33F4F">
      <w:pPr>
        <w:rPr>
          <w:rFonts w:cs="Arial"/>
          <w:lang w:val="de-DE"/>
        </w:rPr>
      </w:pPr>
      <w:r w:rsidRPr="003E42B7">
        <w:rPr>
          <w:rFonts w:cs="Arial"/>
          <w:lang w:val="de-DE"/>
        </w:rPr>
        <w:fldChar w:fldCharType="end"/>
      </w:r>
    </w:p>
    <w:p w:rsidR="00C33F4F" w:rsidRPr="003E42B7" w:rsidRDefault="00C33F4F" w:rsidP="00C33F4F">
      <w:pPr>
        <w:rPr>
          <w:rFonts w:cs="Arial"/>
          <w:lang w:val="de-DE"/>
        </w:rPr>
      </w:pPr>
    </w:p>
    <w:p w:rsidR="00C33F4F" w:rsidRPr="003E42B7" w:rsidRDefault="00C33F4F" w:rsidP="00C33F4F">
      <w:pPr>
        <w:rPr>
          <w:rFonts w:cs="Arial"/>
          <w:lang w:val="de-DE"/>
        </w:rPr>
      </w:pPr>
    </w:p>
    <w:p w:rsidR="004A2EE4" w:rsidRPr="003E42B7" w:rsidRDefault="004A2EE4" w:rsidP="00C33F4F">
      <w:pPr>
        <w:jc w:val="right"/>
        <w:rPr>
          <w:rFonts w:cs="Arial"/>
          <w:lang w:val="de-DE"/>
        </w:rPr>
      </w:pPr>
      <w:r w:rsidRPr="003E42B7">
        <w:rPr>
          <w:rFonts w:cs="Arial"/>
          <w:lang w:val="de-DE"/>
        </w:rPr>
        <w:t>[Ende des Dokuments]</w:t>
      </w:r>
    </w:p>
    <w:p w:rsidR="004A2EE4" w:rsidRPr="003E42B7" w:rsidRDefault="004A2EE4" w:rsidP="004A2EE4">
      <w:pPr>
        <w:rPr>
          <w:rFonts w:cs="Arial"/>
          <w:lang w:val="de-DE"/>
        </w:rPr>
      </w:pPr>
    </w:p>
    <w:p w:rsidR="00A95BAF" w:rsidRPr="003E42B7" w:rsidRDefault="00A95BAF">
      <w:pPr>
        <w:jc w:val="left"/>
        <w:rPr>
          <w:lang w:val="de-DE"/>
        </w:rPr>
      </w:pPr>
    </w:p>
    <w:sectPr w:rsidR="00A95BAF" w:rsidRPr="003E42B7" w:rsidSect="00BA15B5">
      <w:type w:val="continuous"/>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D69" w:rsidRDefault="003F1D69" w:rsidP="006655D3">
      <w:r>
        <w:separator/>
      </w:r>
    </w:p>
    <w:p w:rsidR="003F1D69" w:rsidRDefault="003F1D69" w:rsidP="006655D3"/>
    <w:p w:rsidR="003F1D69" w:rsidRDefault="003F1D69" w:rsidP="006655D3"/>
  </w:endnote>
  <w:endnote w:type="continuationSeparator" w:id="0">
    <w:p w:rsidR="003F1D69" w:rsidRDefault="003F1D69" w:rsidP="006655D3">
      <w:r>
        <w:separator/>
      </w:r>
    </w:p>
    <w:p w:rsidR="003F1D69" w:rsidRDefault="003F1D69">
      <w:pPr>
        <w:pStyle w:val="Footer"/>
        <w:spacing w:after="60"/>
        <w:rPr>
          <w:sz w:val="18"/>
        </w:rPr>
      </w:pPr>
      <w:r>
        <w:rPr>
          <w:sz w:val="18"/>
        </w:rPr>
        <w:t>[Suite de la note de la page précédente]</w:t>
      </w:r>
    </w:p>
    <w:p w:rsidR="003F1D69" w:rsidRDefault="003F1D69" w:rsidP="006655D3"/>
    <w:p w:rsidR="003F1D69" w:rsidRDefault="003F1D69" w:rsidP="006655D3"/>
  </w:endnote>
  <w:endnote w:type="continuationNotice" w:id="1">
    <w:p w:rsidR="003F1D69" w:rsidRDefault="003F1D69" w:rsidP="006655D3">
      <w:r>
        <w:t>[Suite de la note page suivante]</w:t>
      </w:r>
    </w:p>
    <w:p w:rsidR="003F1D69" w:rsidRDefault="003F1D69" w:rsidP="006655D3"/>
    <w:p w:rsidR="003F1D69" w:rsidRDefault="003F1D69"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BA4100" w:rsidRDefault="003F1D69" w:rsidP="004A2E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2C6B2C" w:rsidRDefault="003F1D69" w:rsidP="004A2E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B226D1" w:rsidRDefault="003F1D69" w:rsidP="004A2E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D69" w:rsidRDefault="003F1D69" w:rsidP="006655D3">
      <w:r>
        <w:separator/>
      </w:r>
    </w:p>
  </w:footnote>
  <w:footnote w:type="continuationSeparator" w:id="0">
    <w:p w:rsidR="003F1D69" w:rsidRDefault="003F1D69" w:rsidP="006655D3">
      <w:r>
        <w:separator/>
      </w:r>
    </w:p>
  </w:footnote>
  <w:footnote w:type="continuationNotice" w:id="1">
    <w:p w:rsidR="003F1D69" w:rsidRPr="003F2738" w:rsidRDefault="003F1D69" w:rsidP="003F2738">
      <w:pPr>
        <w:pStyle w:val="Footer"/>
      </w:pPr>
    </w:p>
  </w:footnote>
  <w:footnote w:id="2">
    <w:p w:rsidR="003F1D69" w:rsidRPr="002011DC" w:rsidRDefault="003F1D69" w:rsidP="008D767E">
      <w:pPr>
        <w:pStyle w:val="FootnoteText"/>
        <w:rPr>
          <w:lang w:val="de-DE"/>
        </w:rPr>
      </w:pPr>
      <w:r w:rsidRPr="00DA466A">
        <w:rPr>
          <w:rStyle w:val="FootnoteReference"/>
        </w:rPr>
        <w:footnoteRef/>
      </w:r>
      <w:r w:rsidRPr="002011DC">
        <w:rPr>
          <w:lang w:val="de-DE"/>
        </w:rPr>
        <w:tab/>
      </w:r>
      <w:r w:rsidRPr="002011DC">
        <w:rPr>
          <w:lang w:val="de-CH"/>
        </w:rPr>
        <w:t>In di</w:t>
      </w:r>
      <w:r>
        <w:rPr>
          <w:lang w:val="de-CH"/>
        </w:rPr>
        <w:t>esem Dokument wird der Begriff „</w:t>
      </w:r>
      <w:r w:rsidRPr="002011DC">
        <w:rPr>
          <w:lang w:val="de-CH"/>
        </w:rPr>
        <w:t>breitester Teil</w:t>
      </w:r>
      <w:r>
        <w:rPr>
          <w:lang w:val="de-CH"/>
        </w:rPr>
        <w:t>“ dem Begriff „</w:t>
      </w:r>
      <w:r w:rsidRPr="002011DC">
        <w:rPr>
          <w:lang w:val="de-CH"/>
        </w:rPr>
        <w:t>breiteste Stelle</w:t>
      </w:r>
      <w:r>
        <w:rPr>
          <w:lang w:val="de-CH"/>
        </w:rPr>
        <w:t>“</w:t>
      </w:r>
      <w:r w:rsidRPr="002011DC">
        <w:rPr>
          <w:lang w:val="de-CH"/>
        </w:rPr>
        <w:t xml:space="preserve"> vorgezogen, weil der breiteste Teil eine Stelle sein kann (z. B. für einen Kreis) oder weil, wenn die Seiten parallel sind (z. B. für ein Rechteck), der breiteste Teil sich über eine Strecke ausdehnt (vgl. Abschnitt 1.2 b</w:t>
      </w:r>
      <w:r w:rsidRPr="002011DC">
        <w:rPr>
          <w:lang w:val="de-DE"/>
        </w:rPr>
        <w:t>)).</w:t>
      </w:r>
    </w:p>
  </w:footnote>
  <w:footnote w:id="3">
    <w:p w:rsidR="003F1D69" w:rsidRPr="00EF1A5F" w:rsidRDefault="003F1D69" w:rsidP="00A5243C">
      <w:pPr>
        <w:pStyle w:val="FootnoteText"/>
        <w:rPr>
          <w:lang w:val="de-DE"/>
        </w:rPr>
      </w:pPr>
      <w:r>
        <w:rPr>
          <w:rStyle w:val="FootnoteReference"/>
        </w:rPr>
        <w:footnoteRef/>
      </w:r>
      <w:r>
        <w:tab/>
      </w:r>
      <w:r w:rsidRPr="00A5243C">
        <w:rPr>
          <w:u w:val="single"/>
          <w:lang w:val="de-DE"/>
        </w:rPr>
        <w:t>Hintergrundinformation</w:t>
      </w:r>
    </w:p>
    <w:p w:rsidR="003F1D69" w:rsidRPr="00A5243C" w:rsidRDefault="003F1D69" w:rsidP="00A5243C">
      <w:pPr>
        <w:ind w:left="284"/>
        <w:rPr>
          <w:sz w:val="16"/>
          <w:szCs w:val="16"/>
          <w:lang w:val="de-DE"/>
        </w:rPr>
      </w:pPr>
    </w:p>
    <w:p w:rsidR="003F1D69" w:rsidRPr="00A5243C" w:rsidRDefault="003F1D69" w:rsidP="00A5243C">
      <w:pPr>
        <w:ind w:left="284"/>
        <w:rPr>
          <w:sz w:val="16"/>
          <w:szCs w:val="16"/>
          <w:lang w:val="de-DE"/>
        </w:rPr>
      </w:pPr>
      <w:r w:rsidRPr="00A5243C">
        <w:rPr>
          <w:sz w:val="16"/>
          <w:szCs w:val="16"/>
          <w:lang w:val="de-DE"/>
        </w:rPr>
        <w:t>Dokument TG/1/3: „</w:t>
      </w:r>
      <w:r w:rsidRPr="00A5243C">
        <w:rPr>
          <w:bCs/>
          <w:sz w:val="16"/>
          <w:szCs w:val="16"/>
          <w:lang w:val="de-DE"/>
        </w:rPr>
        <w:t>Allgemeine Einführung zur Prüfung auf Unterscheidbarkeit, Homogenität und Beständigkeit und Erarbeitung harmonisierter Beschreibungen von neuen Pflanzensorten“</w:t>
      </w:r>
      <w:r w:rsidRPr="00A5243C">
        <w:rPr>
          <w:sz w:val="16"/>
          <w:szCs w:val="16"/>
          <w:lang w:val="de-DE"/>
        </w:rPr>
        <w:t xml:space="preserve"> besagt folgendes:</w:t>
      </w:r>
    </w:p>
    <w:p w:rsidR="003F1D69" w:rsidRPr="00A5243C" w:rsidRDefault="003F1D69" w:rsidP="00A5243C">
      <w:pPr>
        <w:ind w:left="284"/>
        <w:rPr>
          <w:sz w:val="16"/>
          <w:szCs w:val="16"/>
          <w:lang w:val="de-DE"/>
        </w:rPr>
      </w:pPr>
    </w:p>
    <w:p w:rsidR="003F1D69" w:rsidRPr="00A5243C" w:rsidRDefault="003F1D69" w:rsidP="00A5243C">
      <w:pPr>
        <w:tabs>
          <w:tab w:val="left" w:pos="993"/>
        </w:tabs>
        <w:ind w:left="284"/>
        <w:rPr>
          <w:rFonts w:cs="Arial"/>
          <w:sz w:val="16"/>
          <w:szCs w:val="16"/>
          <w:lang w:val="de-DE"/>
        </w:rPr>
      </w:pPr>
      <w:r w:rsidRPr="00A5243C">
        <w:rPr>
          <w:rFonts w:cs="Arial"/>
          <w:sz w:val="16"/>
          <w:szCs w:val="16"/>
          <w:lang w:val="de-DE"/>
        </w:rPr>
        <w:t>„</w:t>
      </w:r>
      <w:r>
        <w:rPr>
          <w:rFonts w:cs="Arial"/>
          <w:sz w:val="16"/>
          <w:szCs w:val="16"/>
          <w:lang w:val="de-DE"/>
        </w:rPr>
        <w:t>4.6.3</w:t>
      </w:r>
      <w:r>
        <w:rPr>
          <w:rFonts w:cs="Arial"/>
          <w:sz w:val="16"/>
          <w:szCs w:val="16"/>
          <w:lang w:val="de-DE"/>
        </w:rPr>
        <w:tab/>
      </w:r>
      <w:r w:rsidRPr="00A5243C">
        <w:rPr>
          <w:rFonts w:cs="Arial"/>
          <w:sz w:val="16"/>
          <w:szCs w:val="16"/>
          <w:lang w:val="de-DE"/>
        </w:rPr>
        <w:t>Kombinierte Merkmale</w:t>
      </w:r>
    </w:p>
    <w:p w:rsidR="003F1D69" w:rsidRPr="00A5243C" w:rsidRDefault="003F1D69" w:rsidP="00A5243C">
      <w:pPr>
        <w:tabs>
          <w:tab w:val="left" w:pos="993"/>
        </w:tabs>
        <w:ind w:left="284"/>
        <w:rPr>
          <w:rFonts w:cs="Arial"/>
          <w:sz w:val="16"/>
          <w:szCs w:val="16"/>
          <w:lang w:val="de-DE"/>
        </w:rPr>
      </w:pPr>
    </w:p>
    <w:p w:rsidR="003F1D69" w:rsidRPr="00A5243C" w:rsidRDefault="003F1D69" w:rsidP="00A5243C">
      <w:pPr>
        <w:tabs>
          <w:tab w:val="left" w:pos="993"/>
        </w:tabs>
        <w:ind w:left="284"/>
        <w:rPr>
          <w:rFonts w:cs="Arial"/>
          <w:sz w:val="16"/>
          <w:szCs w:val="16"/>
          <w:lang w:val="de-DE"/>
        </w:rPr>
      </w:pPr>
      <w:r>
        <w:rPr>
          <w:rFonts w:cs="Arial"/>
          <w:sz w:val="16"/>
          <w:szCs w:val="16"/>
          <w:lang w:val="de-DE"/>
        </w:rPr>
        <w:t>4.6.3.1</w:t>
      </w:r>
      <w:r>
        <w:rPr>
          <w:rFonts w:cs="Arial"/>
          <w:sz w:val="16"/>
          <w:szCs w:val="16"/>
          <w:lang w:val="de-DE"/>
        </w:rPr>
        <w:tab/>
      </w:r>
      <w:r w:rsidRPr="00A5243C">
        <w:rPr>
          <w:rFonts w:cs="Arial"/>
          <w:sz w:val="16"/>
          <w:szCs w:val="16"/>
          <w:lang w:val="de-DE"/>
        </w:rPr>
        <w:t>Ein kombiniertes Merkmal ist eine einfache Kombination weniger Merkmale. Sofern die Kombination biologisch sinnvoll ist, können Merkmale, die getrennt erfaßt werden, anschließend kombiniert werden (beispielsweise das Verhältnis von Länge und Breite), um ein derartiges, kombiniertes Merkmal zu bilden. Kombinierte Merkmale müssen im gleichen Umfang wie andere Merkmale auf Unterscheidbarkeit, Homogenität und Beständigkeit geprüft werden. In einzelnen Fällen werden die kombinierten Merkmale unter Einsatz von Techniken wie der Bildanalyse geprüft. Für diese Fälle sind die Verfahren für eine geeignete DUS-Prüfung in Dokument TGP/12, „Besondere Merkmale“, zu finden.</w:t>
      </w:r>
    </w:p>
    <w:p w:rsidR="003F1D69" w:rsidRPr="00A5243C" w:rsidRDefault="003F1D69" w:rsidP="00A5243C">
      <w:pPr>
        <w:tabs>
          <w:tab w:val="left" w:pos="993"/>
        </w:tabs>
        <w:ind w:left="284"/>
        <w:rPr>
          <w:rFonts w:cs="Arial"/>
          <w:sz w:val="16"/>
          <w:szCs w:val="16"/>
          <w:lang w:val="de-DE"/>
        </w:rPr>
      </w:pPr>
    </w:p>
    <w:p w:rsidR="003F1D69" w:rsidRPr="00A5243C" w:rsidRDefault="003F1D69" w:rsidP="00A5243C">
      <w:pPr>
        <w:tabs>
          <w:tab w:val="left" w:pos="993"/>
        </w:tabs>
        <w:ind w:left="284"/>
        <w:rPr>
          <w:sz w:val="16"/>
          <w:szCs w:val="16"/>
        </w:rPr>
      </w:pPr>
      <w:r>
        <w:rPr>
          <w:rFonts w:cs="Arial"/>
          <w:sz w:val="16"/>
          <w:szCs w:val="16"/>
          <w:lang w:val="de-DE"/>
        </w:rPr>
        <w:t>4.6.3.2</w:t>
      </w:r>
      <w:r>
        <w:rPr>
          <w:rFonts w:cs="Arial"/>
          <w:sz w:val="16"/>
          <w:szCs w:val="16"/>
          <w:lang w:val="de-DE"/>
        </w:rPr>
        <w:tab/>
      </w:r>
      <w:r w:rsidRPr="00A5243C">
        <w:rPr>
          <w:rFonts w:cs="Arial"/>
          <w:sz w:val="16"/>
          <w:szCs w:val="16"/>
          <w:lang w:val="de-DE"/>
        </w:rPr>
        <w:t>Kombinierte Merkmale sind nicht mit der Anwendung von Verfahren wie der „multivariaten Analyse“ zu verwechseln. Die Anwendungsmöglichkeiten für multivariate Analysen werden in Dokument TGP/9, „Prüfung der Unterscheidbarkeit“, dargelegt.“</w:t>
      </w:r>
    </w:p>
  </w:footnote>
  <w:footnote w:id="4">
    <w:p w:rsidR="003F1D69" w:rsidRPr="00735B6F" w:rsidRDefault="003F1D69" w:rsidP="004A2EE4">
      <w:pPr>
        <w:pStyle w:val="FootnoteText"/>
        <w:rPr>
          <w:lang w:val="de-CH"/>
        </w:rPr>
      </w:pPr>
      <w:r w:rsidRPr="00DF4552">
        <w:rPr>
          <w:rStyle w:val="FootnoteReference"/>
          <w:lang w:val="de-DE"/>
        </w:rPr>
        <w:footnoteRef/>
      </w:r>
      <w:r w:rsidRPr="00DF4552">
        <w:rPr>
          <w:lang w:val="de-DE"/>
        </w:rPr>
        <w:t xml:space="preserve"> Abbildungen und Erläuterungen aus Wikipedia übernommen: </w:t>
      </w:r>
      <w:r w:rsidRPr="00DF4552">
        <w:rPr>
          <w:i/>
          <w:lang w:val="de-DE"/>
        </w:rPr>
        <w:t>http://en.wikipedia.org/wiki/Inflorescence#Simple_inflorescences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8B0332" w:rsidRDefault="003F1D69" w:rsidP="008B0332">
    <w:pPr>
      <w:jc w:val="center"/>
    </w:pPr>
    <w:r w:rsidRPr="008B0332">
      <w:t>TGP/14/2 Draft 1</w:t>
    </w:r>
  </w:p>
  <w:p w:rsidR="003F1D69" w:rsidRPr="008B0332" w:rsidRDefault="003F1D69" w:rsidP="008B0332">
    <w:pPr>
      <w:jc w:val="center"/>
    </w:pPr>
    <w:r w:rsidRPr="008B0332">
      <w:t xml:space="preserve">Seite </w:t>
    </w:r>
    <w:r w:rsidRPr="008B0332">
      <w:fldChar w:fldCharType="begin"/>
    </w:r>
    <w:r w:rsidRPr="008B0332">
      <w:instrText xml:space="preserve"> PAGE </w:instrText>
    </w:r>
    <w:r w:rsidRPr="008B0332">
      <w:fldChar w:fldCharType="separate"/>
    </w:r>
    <w:r w:rsidR="00BA15B5">
      <w:rPr>
        <w:noProof/>
      </w:rPr>
      <w:t>3</w:t>
    </w:r>
    <w:r w:rsidRPr="008B0332">
      <w:fldChar w:fldCharType="end"/>
    </w:r>
  </w:p>
  <w:p w:rsidR="003F1D69" w:rsidRPr="008B0332" w:rsidRDefault="003F1D69" w:rsidP="008B0332">
    <w:pP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8B0332" w:rsidRDefault="003F1D69" w:rsidP="008B0332">
    <w:pPr>
      <w:jc w:val="center"/>
    </w:pPr>
    <w:r w:rsidRPr="008B0332">
      <w:t>TGP/14/2 Draft 1: ABSCHNITT 2: BOTANISCHE BEGRIFFE</w:t>
    </w:r>
    <w:r w:rsidRPr="008B0332">
      <w:br/>
      <w:t>Unterabschnitt 2: Formen und Strukturen: II. Struktur</w:t>
    </w:r>
  </w:p>
  <w:p w:rsidR="003F1D69" w:rsidRPr="008B0332" w:rsidRDefault="003F1D69" w:rsidP="008B0332">
    <w:pPr>
      <w:jc w:val="center"/>
    </w:pPr>
    <w:r w:rsidRPr="008B0332">
      <w:t xml:space="preserve">Seite </w:t>
    </w:r>
    <w:r w:rsidRPr="008B0332">
      <w:fldChar w:fldCharType="begin"/>
    </w:r>
    <w:r w:rsidRPr="008B0332">
      <w:instrText xml:space="preserve"> PAGE </w:instrText>
    </w:r>
    <w:r w:rsidRPr="008B0332">
      <w:fldChar w:fldCharType="separate"/>
    </w:r>
    <w:r w:rsidR="00BA15B5">
      <w:rPr>
        <w:noProof/>
      </w:rPr>
      <w:t>48</w:t>
    </w:r>
    <w:r w:rsidRPr="008B0332">
      <w:fldChar w:fldCharType="end"/>
    </w:r>
  </w:p>
  <w:p w:rsidR="003F1D69" w:rsidRPr="008B0332" w:rsidRDefault="003F1D69" w:rsidP="008B0332">
    <w:pP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Default="003F1D69" w:rsidP="00C56B1F">
    <w:pPr>
      <w:pStyle w:val="Header"/>
      <w:rPr>
        <w:rStyle w:val="PageNumber"/>
        <w:lang w:val="en-US"/>
      </w:rPr>
    </w:pPr>
    <w:r>
      <w:rPr>
        <w:rStyle w:val="PageNumber"/>
        <w:lang w:val="en-US"/>
      </w:rPr>
      <w:t>CAJ/67/12</w:t>
    </w:r>
  </w:p>
  <w:p w:rsidR="003F1D69" w:rsidRPr="002C382F" w:rsidRDefault="003F1D69" w:rsidP="00C56B1F">
    <w:pPr>
      <w:pStyle w:val="Header"/>
    </w:pPr>
    <w:r w:rsidRPr="002C382F">
      <w:t xml:space="preserve">Seite </w:t>
    </w:r>
    <w:r w:rsidRPr="002C382F">
      <w:rPr>
        <w:rStyle w:val="PageNumber"/>
      </w:rPr>
      <w:fldChar w:fldCharType="begin"/>
    </w:r>
    <w:r w:rsidRPr="002C382F">
      <w:rPr>
        <w:rStyle w:val="PageNumber"/>
      </w:rPr>
      <w:instrText xml:space="preserve"> PAGE </w:instrText>
    </w:r>
    <w:r w:rsidRPr="002C382F">
      <w:rPr>
        <w:rStyle w:val="PageNumber"/>
      </w:rPr>
      <w:fldChar w:fldCharType="separate"/>
    </w:r>
    <w:r w:rsidR="00BA15B5">
      <w:rPr>
        <w:rStyle w:val="PageNumber"/>
        <w:noProof/>
      </w:rPr>
      <w:t>146</w:t>
    </w:r>
    <w:r w:rsidRPr="002C382F">
      <w:rPr>
        <w:rStyle w:val="PageNumber"/>
      </w:rPr>
      <w:fldChar w:fldCharType="end"/>
    </w:r>
  </w:p>
  <w:p w:rsidR="003F1D69" w:rsidRPr="008F4C45" w:rsidRDefault="003F1D69" w:rsidP="00C56B1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r w:rsidRPr="00CF4A18">
      <w:t>TGP/14/2 Draft 1: ABSCHNITT 2: BOTANISCHE BEGRIFFE</w:t>
    </w:r>
    <w:r w:rsidRPr="00CF4A18">
      <w:br/>
      <w:t xml:space="preserve">Unterabschnitt </w:t>
    </w:r>
    <w:r>
      <w:t>3</w:t>
    </w:r>
    <w:r w:rsidRPr="00CF4A18">
      <w:t xml:space="preserve">: </w:t>
    </w:r>
    <w:r>
      <w:t>Farbe</w:t>
    </w:r>
    <w:r w:rsidRPr="00CF4A18">
      <w:t xml:space="preserve">: </w:t>
    </w:r>
    <w:r>
      <w:t>1</w:t>
    </w:r>
    <w:r w:rsidRPr="00CF4A18">
      <w:t xml:space="preserve">. </w:t>
    </w:r>
    <w:r>
      <w:t>Einführung</w:t>
    </w:r>
  </w:p>
  <w:p w:rsidR="003F1D69" w:rsidRPr="00CF4A18" w:rsidRDefault="003F1D69" w:rsidP="00CF4A18">
    <w:pPr>
      <w:jc w:val="center"/>
    </w:pPr>
    <w:r w:rsidRPr="00CF4A18">
      <w:t xml:space="preserve">Seite </w:t>
    </w:r>
    <w:r w:rsidRPr="00CF4A18">
      <w:fldChar w:fldCharType="begin"/>
    </w:r>
    <w:r w:rsidRPr="00CF4A18">
      <w:instrText xml:space="preserve"> PAGE </w:instrText>
    </w:r>
    <w:r w:rsidRPr="00CF4A18">
      <w:fldChar w:fldCharType="separate"/>
    </w:r>
    <w:r w:rsidR="00BA15B5">
      <w:rPr>
        <w:noProof/>
      </w:rPr>
      <w:t>62</w:t>
    </w:r>
    <w:r w:rsidRPr="00CF4A18">
      <w:fldChar w:fldCharType="end"/>
    </w:r>
  </w:p>
  <w:p w:rsidR="003F1D69" w:rsidRPr="00CF4A18" w:rsidRDefault="003F1D69" w:rsidP="00CF4A18">
    <w:pPr>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794BBC" w:rsidRDefault="003F1D69" w:rsidP="00794BBC">
    <w:pPr>
      <w:jc w:val="center"/>
    </w:pPr>
    <w:r w:rsidRPr="00794BBC">
      <w:t>TGP/14/2 Draft 1: ABSCHNITT 2: BOTANISCHE BEGRIFFE</w:t>
    </w:r>
    <w:r w:rsidRPr="00794BBC">
      <w:br/>
      <w:t>Unterabschnitt 3: Farbe: 2. Farbe</w:t>
    </w:r>
  </w:p>
  <w:p w:rsidR="003F1D69" w:rsidRPr="00794BBC" w:rsidRDefault="003F1D69" w:rsidP="00794BBC">
    <w:pPr>
      <w:jc w:val="center"/>
    </w:pPr>
    <w:r w:rsidRPr="00794BBC">
      <w:t xml:space="preserve">Seite </w:t>
    </w:r>
    <w:r w:rsidRPr="00794BBC">
      <w:fldChar w:fldCharType="begin"/>
    </w:r>
    <w:r w:rsidRPr="00794BBC">
      <w:instrText xml:space="preserve"> PAGE </w:instrText>
    </w:r>
    <w:r w:rsidRPr="00794BBC">
      <w:fldChar w:fldCharType="separate"/>
    </w:r>
    <w:r w:rsidR="00BA15B5">
      <w:rPr>
        <w:noProof/>
      </w:rPr>
      <w:t>65</w:t>
    </w:r>
    <w:r w:rsidRPr="00794BBC">
      <w:fldChar w:fldCharType="end"/>
    </w:r>
  </w:p>
  <w:p w:rsidR="003F1D69" w:rsidRPr="00794BBC" w:rsidRDefault="003F1D69" w:rsidP="00794BBC">
    <w:pP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r w:rsidRPr="00CF4A18">
      <w:t>TGP/14/2 Draft 1: ABSCHNITT 2: BOTANISCHE BEGRIFFE</w:t>
    </w:r>
    <w:r w:rsidRPr="00CF4A18">
      <w:br/>
      <w:t xml:space="preserve">Unterabschnitt </w:t>
    </w:r>
    <w:r>
      <w:t>3</w:t>
    </w:r>
    <w:r w:rsidRPr="00CF4A18">
      <w:t xml:space="preserve">: </w:t>
    </w:r>
    <w:r>
      <w:t>Farbe</w:t>
    </w:r>
    <w:r w:rsidRPr="00CF4A18">
      <w:t xml:space="preserve">: </w:t>
    </w:r>
    <w:r>
      <w:t>2</w:t>
    </w:r>
    <w:r w:rsidRPr="00CF4A18">
      <w:t xml:space="preserve">. </w:t>
    </w:r>
    <w:r>
      <w:t>Farbe</w:t>
    </w:r>
  </w:p>
  <w:p w:rsidR="003F1D69" w:rsidRPr="00CF4A18" w:rsidRDefault="003F1D69" w:rsidP="00CF4A18">
    <w:pPr>
      <w:jc w:val="center"/>
    </w:pPr>
    <w:r w:rsidRPr="00CF4A18">
      <w:t xml:space="preserve">Seite </w:t>
    </w:r>
    <w:r w:rsidRPr="00CF4A18">
      <w:fldChar w:fldCharType="begin"/>
    </w:r>
    <w:r w:rsidRPr="00CF4A18">
      <w:instrText xml:space="preserve"> PAGE </w:instrText>
    </w:r>
    <w:r w:rsidRPr="00CF4A18">
      <w:fldChar w:fldCharType="separate"/>
    </w:r>
    <w:r w:rsidR="00BA15B5">
      <w:rPr>
        <w:noProof/>
      </w:rPr>
      <w:t>63</w:t>
    </w:r>
    <w:r w:rsidRPr="00CF4A18">
      <w:fldChar w:fldCharType="end"/>
    </w:r>
  </w:p>
  <w:p w:rsidR="003F1D69" w:rsidRPr="00CF4A18" w:rsidRDefault="003F1D69" w:rsidP="00CF4A18">
    <w:pPr>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794BBC">
    <w:pPr>
      <w:jc w:val="center"/>
    </w:pPr>
    <w:r w:rsidRPr="00CF4A18">
      <w:t>TGP/14/2 Draft 1: ABSCHNITT 2: BOTANISCHE BEGRIFFE</w:t>
    </w:r>
    <w:r w:rsidRPr="00CF4A18">
      <w:br/>
      <w:t xml:space="preserve">Unterabschnitt </w:t>
    </w:r>
    <w:r>
      <w:t>3</w:t>
    </w:r>
    <w:r w:rsidRPr="00CF4A18">
      <w:t xml:space="preserve">: </w:t>
    </w:r>
    <w:r>
      <w:t>Farbe</w:t>
    </w:r>
    <w:r w:rsidRPr="00CF4A18">
      <w:t xml:space="preserve">: </w:t>
    </w:r>
    <w:r>
      <w:t>3</w:t>
    </w:r>
    <w:r w:rsidRPr="00CF4A18">
      <w:t xml:space="preserve">. </w:t>
    </w:r>
    <w:r w:rsidRPr="00794BBC">
      <w:t>Ansätze zur Beschreibung von Farben und Farbmustern</w:t>
    </w:r>
  </w:p>
  <w:p w:rsidR="003F1D69" w:rsidRPr="00794BBC" w:rsidRDefault="003F1D69" w:rsidP="00794BBC">
    <w:pPr>
      <w:jc w:val="center"/>
    </w:pPr>
    <w:r w:rsidRPr="00794BBC">
      <w:t xml:space="preserve">Seite </w:t>
    </w:r>
    <w:r w:rsidRPr="00794BBC">
      <w:fldChar w:fldCharType="begin"/>
    </w:r>
    <w:r w:rsidRPr="00794BBC">
      <w:instrText xml:space="preserve"> PAGE </w:instrText>
    </w:r>
    <w:r w:rsidRPr="00794BBC">
      <w:fldChar w:fldCharType="separate"/>
    </w:r>
    <w:r w:rsidR="00BA15B5">
      <w:rPr>
        <w:noProof/>
      </w:rPr>
      <w:t>71</w:t>
    </w:r>
    <w:r w:rsidRPr="00794BBC">
      <w:fldChar w:fldCharType="end"/>
    </w:r>
  </w:p>
  <w:p w:rsidR="003F1D69" w:rsidRPr="00794BBC" w:rsidRDefault="003F1D69" w:rsidP="00794BBC">
    <w:pPr>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r w:rsidRPr="00CF4A18">
      <w:t>TGP/14/2 Draft 1: ABSCHNITT 2: BOTANISCHE BEGRIFFE</w:t>
    </w:r>
    <w:r w:rsidRPr="00CF4A18">
      <w:br/>
      <w:t xml:space="preserve">Unterabschnitt </w:t>
    </w:r>
    <w:r>
      <w:t>3</w:t>
    </w:r>
    <w:r w:rsidRPr="00CF4A18">
      <w:t xml:space="preserve">: </w:t>
    </w:r>
    <w:r>
      <w:t>Farbe</w:t>
    </w:r>
    <w:r w:rsidRPr="00CF4A18">
      <w:t xml:space="preserve">: </w:t>
    </w:r>
    <w:r>
      <w:t>3</w:t>
    </w:r>
    <w:r w:rsidRPr="00CF4A18">
      <w:t xml:space="preserve">. </w:t>
    </w:r>
    <w:r w:rsidRPr="00794BBC">
      <w:t>Ansätze zur Beschreibung von Farben und Farbmustern</w:t>
    </w:r>
  </w:p>
  <w:p w:rsidR="003F1D69" w:rsidRPr="00CF4A18" w:rsidRDefault="003F1D69" w:rsidP="00CF4A18">
    <w:pPr>
      <w:jc w:val="center"/>
    </w:pPr>
    <w:r w:rsidRPr="00CF4A18">
      <w:t xml:space="preserve">Seite </w:t>
    </w:r>
    <w:r w:rsidRPr="00CF4A18">
      <w:fldChar w:fldCharType="begin"/>
    </w:r>
    <w:r w:rsidRPr="00CF4A18">
      <w:instrText xml:space="preserve"> PAGE </w:instrText>
    </w:r>
    <w:r w:rsidRPr="00CF4A18">
      <w:fldChar w:fldCharType="separate"/>
    </w:r>
    <w:r w:rsidR="00BA15B5">
      <w:rPr>
        <w:noProof/>
      </w:rPr>
      <w:t>66</w:t>
    </w:r>
    <w:r w:rsidRPr="00CF4A18">
      <w:fldChar w:fldCharType="end"/>
    </w:r>
  </w:p>
  <w:p w:rsidR="003F1D69" w:rsidRPr="00CF4A18" w:rsidRDefault="003F1D69" w:rsidP="00CF4A18">
    <w:pPr>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794BBC">
    <w:pPr>
      <w:jc w:val="center"/>
    </w:pPr>
    <w:r w:rsidRPr="00CF4A18">
      <w:t>TGP/14/2 Draft 1: ABSCHNITT 2: BOTANISCHE BEGRIFFE</w:t>
    </w:r>
    <w:r w:rsidRPr="00CF4A18">
      <w:br/>
      <w:t xml:space="preserve">Unterabschnitt </w:t>
    </w:r>
    <w:r>
      <w:t>3</w:t>
    </w:r>
    <w:r w:rsidRPr="00CF4A18">
      <w:t xml:space="preserve">: </w:t>
    </w:r>
    <w:r>
      <w:t>Farbe</w:t>
    </w:r>
    <w:r w:rsidRPr="00CF4A18">
      <w:t xml:space="preserve">: </w:t>
    </w:r>
    <w:r>
      <w:t>4</w:t>
    </w:r>
    <w:r w:rsidRPr="00CF4A18">
      <w:t xml:space="preserve">. </w:t>
    </w:r>
    <w:r w:rsidRPr="00794BBC">
      <w:t>Farbverteilung und Farbmuster</w:t>
    </w:r>
  </w:p>
  <w:p w:rsidR="003F1D69" w:rsidRPr="00794BBC" w:rsidRDefault="003F1D69" w:rsidP="00794BBC">
    <w:pPr>
      <w:jc w:val="center"/>
    </w:pPr>
    <w:r w:rsidRPr="00794BBC">
      <w:t xml:space="preserve">Seite </w:t>
    </w:r>
    <w:r w:rsidRPr="00794BBC">
      <w:fldChar w:fldCharType="begin"/>
    </w:r>
    <w:r w:rsidRPr="00794BBC">
      <w:instrText xml:space="preserve"> PAGE </w:instrText>
    </w:r>
    <w:r w:rsidRPr="00794BBC">
      <w:fldChar w:fldCharType="separate"/>
    </w:r>
    <w:r w:rsidR="00BA15B5">
      <w:rPr>
        <w:noProof/>
      </w:rPr>
      <w:t>76</w:t>
    </w:r>
    <w:r w:rsidRPr="00794BBC">
      <w:fldChar w:fldCharType="end"/>
    </w:r>
  </w:p>
  <w:p w:rsidR="003F1D69" w:rsidRPr="00794BBC" w:rsidRDefault="003F1D69" w:rsidP="00794BBC">
    <w:pPr>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r w:rsidRPr="00CF4A18">
      <w:t>TGP/14/2 Draft 1: ABSCHNITT 2: BOTANISCHE BEGRIFFE</w:t>
    </w:r>
    <w:r w:rsidRPr="00CF4A18">
      <w:br/>
      <w:t xml:space="preserve">Unterabschnitt </w:t>
    </w:r>
    <w:r>
      <w:t>3</w:t>
    </w:r>
    <w:r w:rsidRPr="00CF4A18">
      <w:t xml:space="preserve">: </w:t>
    </w:r>
    <w:r>
      <w:t>Farbe</w:t>
    </w:r>
    <w:r w:rsidRPr="00CF4A18">
      <w:t xml:space="preserve">: </w:t>
    </w:r>
    <w:r>
      <w:t>4</w:t>
    </w:r>
    <w:r w:rsidRPr="00CF4A18">
      <w:t xml:space="preserve">. </w:t>
    </w:r>
    <w:r w:rsidRPr="00794BBC">
      <w:t>Farbverteilung und Farbmuster</w:t>
    </w:r>
  </w:p>
  <w:p w:rsidR="003F1D69" w:rsidRPr="00CF4A18" w:rsidRDefault="003F1D69" w:rsidP="00CF4A18">
    <w:pPr>
      <w:jc w:val="center"/>
    </w:pPr>
    <w:r w:rsidRPr="00CF4A18">
      <w:t xml:space="preserve">Seite </w:t>
    </w:r>
    <w:r w:rsidRPr="00CF4A18">
      <w:fldChar w:fldCharType="begin"/>
    </w:r>
    <w:r w:rsidRPr="00CF4A18">
      <w:instrText xml:space="preserve"> PAGE </w:instrText>
    </w:r>
    <w:r w:rsidRPr="00CF4A18">
      <w:fldChar w:fldCharType="separate"/>
    </w:r>
    <w:r w:rsidR="00BA15B5">
      <w:rPr>
        <w:noProof/>
      </w:rPr>
      <w:t>72</w:t>
    </w:r>
    <w:r w:rsidRPr="00CF4A18">
      <w:fldChar w:fldCharType="end"/>
    </w:r>
  </w:p>
  <w:p w:rsidR="003F1D69" w:rsidRPr="00CF4A18" w:rsidRDefault="003F1D69" w:rsidP="00CF4A18">
    <w:pPr>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r w:rsidRPr="00CF4A18">
      <w:t>TGP/14/2 Draft 1: ABSCHNITT 2: BOTANISCHE BEGRIFFE</w:t>
    </w:r>
    <w:r w:rsidRPr="00CF4A18">
      <w:br/>
      <w:t xml:space="preserve">Unterabschnitt </w:t>
    </w:r>
    <w:r>
      <w:t>3</w:t>
    </w:r>
    <w:r w:rsidRPr="00CF4A18">
      <w:t xml:space="preserve">: </w:t>
    </w:r>
    <w:r>
      <w:t>Farbe</w:t>
    </w:r>
    <w:r w:rsidRPr="00CF4A18">
      <w:t xml:space="preserve">: </w:t>
    </w:r>
    <w:r>
      <w:t>5</w:t>
    </w:r>
    <w:r w:rsidRPr="00CF4A18">
      <w:t xml:space="preserve">. </w:t>
    </w:r>
    <w:r>
      <w:t>Literatur</w:t>
    </w:r>
  </w:p>
  <w:p w:rsidR="003F1D69" w:rsidRPr="00CF4A18" w:rsidRDefault="003F1D69" w:rsidP="00CF4A18">
    <w:pPr>
      <w:jc w:val="center"/>
    </w:pPr>
    <w:r w:rsidRPr="00CF4A18">
      <w:t xml:space="preserve">Seite </w:t>
    </w:r>
    <w:r w:rsidRPr="00CF4A18">
      <w:fldChar w:fldCharType="begin"/>
    </w:r>
    <w:r w:rsidRPr="00CF4A18">
      <w:instrText xml:space="preserve"> PAGE </w:instrText>
    </w:r>
    <w:r w:rsidRPr="00CF4A18">
      <w:fldChar w:fldCharType="separate"/>
    </w:r>
    <w:r w:rsidR="00BA15B5">
      <w:rPr>
        <w:noProof/>
      </w:rPr>
      <w:t>77</w:t>
    </w:r>
    <w:r w:rsidRPr="00CF4A18">
      <w:fldChar w:fldCharType="end"/>
    </w:r>
  </w:p>
  <w:p w:rsidR="003F1D69" w:rsidRPr="00CF4A18" w:rsidRDefault="003F1D69" w:rsidP="00CF4A18">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1D3FDC" w:rsidRDefault="003F1D69" w:rsidP="001D3FDC">
    <w:pPr>
      <w:jc w:val="center"/>
    </w:pPr>
    <w:r w:rsidRPr="001D3FDC">
      <w:t>TGP/14/2 Draft 1: ABSCHNITT 2: BOTANISCHE BEGRIFFE</w:t>
    </w:r>
    <w:r w:rsidRPr="001D3FDC">
      <w:br/>
      <w:t>Unterabschnitt 3: Farbe: Anlage</w:t>
    </w:r>
  </w:p>
  <w:p w:rsidR="003F1D69" w:rsidRPr="001D3FDC" w:rsidRDefault="003F1D69" w:rsidP="001D3FDC">
    <w:pPr>
      <w:jc w:val="center"/>
    </w:pPr>
    <w:r w:rsidRPr="001D3FDC">
      <w:t xml:space="preserve">Seite </w:t>
    </w:r>
    <w:r w:rsidRPr="001D3FDC">
      <w:fldChar w:fldCharType="begin"/>
    </w:r>
    <w:r w:rsidRPr="001D3FDC">
      <w:instrText xml:space="preserve"> PAGE </w:instrText>
    </w:r>
    <w:r w:rsidRPr="001D3FDC">
      <w:fldChar w:fldCharType="separate"/>
    </w:r>
    <w:r w:rsidR="00BA15B5">
      <w:rPr>
        <w:noProof/>
      </w:rPr>
      <w:t>80</w:t>
    </w:r>
    <w:r w:rsidRPr="001D3FDC">
      <w:fldChar w:fldCharType="end"/>
    </w:r>
  </w:p>
  <w:p w:rsidR="003F1D69" w:rsidRPr="001D3FDC" w:rsidRDefault="003F1D69" w:rsidP="001D3FDC">
    <w:pPr>
      <w:jc w:val="cent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1D3FDC" w:rsidRDefault="003F1D69" w:rsidP="001D3FDC">
    <w:pPr>
      <w:jc w:val="center"/>
    </w:pPr>
    <w:r w:rsidRPr="001D3FDC">
      <w:t>TGP/14/2 Draft 1: ABSCHNITT 2: BOTANISCHE BEGRIFFE</w:t>
    </w:r>
    <w:r w:rsidRPr="001D3FDC">
      <w:br/>
      <w:t>Unterabschnitt 3: Farbe: Anlage</w:t>
    </w:r>
  </w:p>
  <w:p w:rsidR="003F1D69" w:rsidRPr="001D3FDC" w:rsidRDefault="003F1D69" w:rsidP="001D3FDC">
    <w:pPr>
      <w:jc w:val="center"/>
    </w:pPr>
    <w:r w:rsidRPr="001D3FDC">
      <w:t xml:space="preserve">Seite </w:t>
    </w:r>
    <w:r w:rsidRPr="001D3FDC">
      <w:fldChar w:fldCharType="begin"/>
    </w:r>
    <w:r w:rsidRPr="001D3FDC">
      <w:instrText xml:space="preserve"> PAGE </w:instrText>
    </w:r>
    <w:r w:rsidRPr="001D3FDC">
      <w:fldChar w:fldCharType="separate"/>
    </w:r>
    <w:r w:rsidR="00BA15B5">
      <w:rPr>
        <w:noProof/>
      </w:rPr>
      <w:t>78</w:t>
    </w:r>
    <w:r w:rsidRPr="001D3FDC">
      <w:fldChar w:fldCharType="end"/>
    </w:r>
  </w:p>
  <w:p w:rsidR="003F1D69" w:rsidRPr="00200E80" w:rsidRDefault="003F1D69" w:rsidP="00200E80">
    <w:pPr>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1D3FDC" w:rsidRDefault="003F1D69" w:rsidP="001D3FDC">
    <w:pPr>
      <w:jc w:val="center"/>
    </w:pPr>
    <w:r w:rsidRPr="001D3FDC">
      <w:t>TGP/14/2 Draft 1: ABSCHNITT 2: BOTANISCHE BEGRIFFE</w:t>
    </w:r>
    <w:r w:rsidRPr="001D3FDC">
      <w:br/>
      <w:t>Unterabschnitt 3: Farbe: Anhang I zur Anlage</w:t>
    </w:r>
  </w:p>
  <w:p w:rsidR="003F1D69" w:rsidRPr="001D3FDC" w:rsidRDefault="003F1D69" w:rsidP="001D3FDC">
    <w:pPr>
      <w:jc w:val="center"/>
    </w:pPr>
    <w:r w:rsidRPr="001D3FDC">
      <w:t xml:space="preserve">Seite </w:t>
    </w:r>
    <w:r w:rsidRPr="001D3FDC">
      <w:fldChar w:fldCharType="begin"/>
    </w:r>
    <w:r w:rsidRPr="001D3FDC">
      <w:instrText xml:space="preserve"> PAGE </w:instrText>
    </w:r>
    <w:r w:rsidRPr="001D3FDC">
      <w:fldChar w:fldCharType="separate"/>
    </w:r>
    <w:r w:rsidR="00BA15B5">
      <w:rPr>
        <w:noProof/>
      </w:rPr>
      <w:t>95</w:t>
    </w:r>
    <w:r w:rsidRPr="001D3FDC">
      <w:fldChar w:fldCharType="end"/>
    </w:r>
  </w:p>
  <w:p w:rsidR="003F1D69" w:rsidRPr="001D3FDC" w:rsidRDefault="003F1D69" w:rsidP="001D3FDC">
    <w:pPr>
      <w:jc w:val="cent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1D3FDC" w:rsidRDefault="003F1D69" w:rsidP="001D3FDC">
    <w:pPr>
      <w:jc w:val="center"/>
    </w:pPr>
    <w:r w:rsidRPr="001D3FDC">
      <w:t>TGP/14/2 Draft 1: ABSCHNITT 2: BOTANISCHE BEGRIFFE</w:t>
    </w:r>
    <w:r w:rsidRPr="001D3FDC">
      <w:br/>
      <w:t>Unterabschnitt 3: Farbe: Anhang I zur Anlage</w:t>
    </w:r>
  </w:p>
  <w:p w:rsidR="003F1D69" w:rsidRPr="001D3FDC" w:rsidRDefault="003F1D69" w:rsidP="001D3FDC">
    <w:pPr>
      <w:jc w:val="center"/>
    </w:pPr>
    <w:r w:rsidRPr="001D3FDC">
      <w:t xml:space="preserve">Seite </w:t>
    </w:r>
    <w:r w:rsidRPr="001D3FDC">
      <w:fldChar w:fldCharType="begin"/>
    </w:r>
    <w:r w:rsidRPr="001D3FDC">
      <w:instrText xml:space="preserve"> PAGE </w:instrText>
    </w:r>
    <w:r w:rsidRPr="001D3FDC">
      <w:fldChar w:fldCharType="separate"/>
    </w:r>
    <w:r w:rsidR="00BA15B5">
      <w:rPr>
        <w:noProof/>
      </w:rPr>
      <w:t>81</w:t>
    </w:r>
    <w:r w:rsidRPr="001D3FDC">
      <w:fldChar w:fldCharType="end"/>
    </w:r>
  </w:p>
  <w:p w:rsidR="003F1D69" w:rsidRPr="001D3FDC" w:rsidRDefault="003F1D69" w:rsidP="001D3FDC">
    <w:pPr>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1D3FDC" w:rsidRDefault="003F1D69" w:rsidP="001D3FDC">
    <w:pPr>
      <w:jc w:val="center"/>
    </w:pPr>
    <w:r w:rsidRPr="001D3FDC">
      <w:t>TGP/14/2 Draft 1: ABSCHNITT 2: BOTANISCHE BEGRIFFE</w:t>
    </w:r>
    <w:r w:rsidRPr="001D3FDC">
      <w:br/>
      <w:t>Unterabschnitt 3: Farbe: Anhang II zur Anlage</w:t>
    </w:r>
  </w:p>
  <w:p w:rsidR="003F1D69" w:rsidRPr="001D3FDC" w:rsidRDefault="003F1D69" w:rsidP="001D3FDC">
    <w:pPr>
      <w:jc w:val="center"/>
    </w:pPr>
    <w:r w:rsidRPr="001D3FDC">
      <w:t xml:space="preserve">Seite </w:t>
    </w:r>
    <w:r w:rsidRPr="001D3FDC">
      <w:fldChar w:fldCharType="begin"/>
    </w:r>
    <w:r w:rsidRPr="001D3FDC">
      <w:instrText xml:space="preserve"> PAGE </w:instrText>
    </w:r>
    <w:r w:rsidRPr="001D3FDC">
      <w:fldChar w:fldCharType="separate"/>
    </w:r>
    <w:r w:rsidR="00BA15B5">
      <w:rPr>
        <w:noProof/>
      </w:rPr>
      <w:t>110</w:t>
    </w:r>
    <w:r w:rsidRPr="001D3FDC">
      <w:fldChar w:fldCharType="end"/>
    </w:r>
  </w:p>
  <w:p w:rsidR="003F1D69" w:rsidRPr="001D3FDC" w:rsidRDefault="003F1D69" w:rsidP="001D3FDC">
    <w:pPr>
      <w:jc w:val="cent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1D3FDC" w:rsidRDefault="003F1D69" w:rsidP="001D3FDC">
    <w:pPr>
      <w:jc w:val="center"/>
    </w:pPr>
    <w:r w:rsidRPr="001D3FDC">
      <w:t>TGP/14/2 Draft 1: ABSCHNITT 2: BOTANISCHE BEGRIFFE</w:t>
    </w:r>
    <w:r w:rsidRPr="001D3FDC">
      <w:br/>
      <w:t>Unterabschnitt 3: Farbe: Anhang II zur Anlage</w:t>
    </w:r>
  </w:p>
  <w:p w:rsidR="003F1D69" w:rsidRPr="001D3FDC" w:rsidRDefault="003F1D69" w:rsidP="001D3FDC">
    <w:pPr>
      <w:jc w:val="center"/>
    </w:pPr>
    <w:r w:rsidRPr="001D3FDC">
      <w:t xml:space="preserve">Seite </w:t>
    </w:r>
    <w:r w:rsidRPr="001D3FDC">
      <w:fldChar w:fldCharType="begin"/>
    </w:r>
    <w:r w:rsidRPr="001D3FDC">
      <w:instrText xml:space="preserve"> PAGE </w:instrText>
    </w:r>
    <w:r w:rsidRPr="001D3FDC">
      <w:fldChar w:fldCharType="separate"/>
    </w:r>
    <w:r w:rsidR="00BA15B5">
      <w:rPr>
        <w:noProof/>
      </w:rPr>
      <w:t>96</w:t>
    </w:r>
    <w:r w:rsidRPr="001D3FDC">
      <w:fldChar w:fldCharType="end"/>
    </w:r>
  </w:p>
  <w:p w:rsidR="003F1D69" w:rsidRPr="001D3FDC" w:rsidRDefault="003F1D69" w:rsidP="001D3FDC">
    <w:pPr>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1D3FDC" w:rsidRDefault="003F1D69" w:rsidP="001D3FDC">
    <w:pPr>
      <w:jc w:val="center"/>
    </w:pPr>
    <w:r w:rsidRPr="001D3FDC">
      <w:t>TGP/14/2 Draft 1: ABSCHNITT 2: BOTANISCHE BEGRIFFE</w:t>
    </w:r>
    <w:r w:rsidRPr="001D3FDC">
      <w:br/>
      <w:t>Unterabschnitt 4: Begriffsbestimmungen der Begriffe für Form, Struktur und Farbe</w:t>
    </w:r>
  </w:p>
  <w:p w:rsidR="003F1D69" w:rsidRPr="001D3FDC" w:rsidRDefault="003F1D69" w:rsidP="001D3FDC">
    <w:pPr>
      <w:jc w:val="center"/>
    </w:pPr>
    <w:r w:rsidRPr="001D3FDC">
      <w:t xml:space="preserve">Seite </w:t>
    </w:r>
    <w:r w:rsidRPr="001D3FDC">
      <w:fldChar w:fldCharType="begin"/>
    </w:r>
    <w:r w:rsidRPr="001D3FDC">
      <w:instrText xml:space="preserve"> PAGE </w:instrText>
    </w:r>
    <w:r w:rsidRPr="001D3FDC">
      <w:fldChar w:fldCharType="separate"/>
    </w:r>
    <w:r w:rsidR="00BA15B5">
      <w:rPr>
        <w:noProof/>
      </w:rPr>
      <w:t>125</w:t>
    </w:r>
    <w:r w:rsidRPr="001D3FDC">
      <w:fldChar w:fldCharType="end"/>
    </w:r>
  </w:p>
  <w:p w:rsidR="003F1D69" w:rsidRPr="001D3FDC" w:rsidRDefault="003F1D69" w:rsidP="001D3FDC">
    <w:pPr>
      <w:jc w:val="cent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r w:rsidRPr="00CF4A18">
      <w:t>TGP/14/2 Draft 1: ABSCHNITT 3: STATISTISCHE BEGRIFFE</w:t>
    </w:r>
  </w:p>
  <w:p w:rsidR="003F1D69" w:rsidRPr="00CF4A18" w:rsidRDefault="003F1D69" w:rsidP="00CF4A18">
    <w:pPr>
      <w:jc w:val="center"/>
    </w:pPr>
    <w:r w:rsidRPr="00CF4A18">
      <w:t xml:space="preserve">Seite </w:t>
    </w:r>
    <w:r w:rsidRPr="00CF4A18">
      <w:fldChar w:fldCharType="begin"/>
    </w:r>
    <w:r w:rsidRPr="00CF4A18">
      <w:instrText xml:space="preserve"> PAGE </w:instrText>
    </w:r>
    <w:r w:rsidRPr="00CF4A18">
      <w:fldChar w:fldCharType="separate"/>
    </w:r>
    <w:r w:rsidR="00BA15B5">
      <w:rPr>
        <w:noProof/>
      </w:rPr>
      <w:t>146</w:t>
    </w:r>
    <w:r w:rsidRPr="00CF4A18">
      <w:fldChar w:fldCharType="end"/>
    </w:r>
  </w:p>
  <w:p w:rsidR="003F1D69" w:rsidRPr="00CF4A18" w:rsidRDefault="003F1D69" w:rsidP="00CF4A18">
    <w:pPr>
      <w:jc w:val="cent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r w:rsidRPr="00CF4A18">
      <w:t>TGP/14/2 Draft 1: ABSCHNITT 3: STATISTISCHE BEGRIFFE</w:t>
    </w:r>
  </w:p>
  <w:p w:rsidR="003F1D69" w:rsidRPr="00CF4A18" w:rsidRDefault="003F1D69" w:rsidP="00CF4A18">
    <w:pPr>
      <w:jc w:val="center"/>
    </w:pPr>
    <w:r w:rsidRPr="00CF4A18">
      <w:t xml:space="preserve">Seite </w:t>
    </w:r>
    <w:r w:rsidRPr="00CF4A18">
      <w:fldChar w:fldCharType="begin"/>
    </w:r>
    <w:r w:rsidRPr="00CF4A18">
      <w:instrText xml:space="preserve"> PAGE </w:instrText>
    </w:r>
    <w:r w:rsidRPr="00CF4A18">
      <w:fldChar w:fldCharType="separate"/>
    </w:r>
    <w:r w:rsidR="00BA15B5">
      <w:rPr>
        <w:noProof/>
      </w:rPr>
      <w:t>138</w:t>
    </w:r>
    <w:r w:rsidRPr="00CF4A18">
      <w:fldChar w:fldCharType="end"/>
    </w:r>
  </w:p>
  <w:p w:rsidR="003F1D69" w:rsidRPr="00CF4A18" w:rsidRDefault="003F1D69" w:rsidP="00CF4A18">
    <w:pPr>
      <w:jc w:val="cent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1F473C" w:rsidRDefault="003F1D69" w:rsidP="001F473C">
    <w:pPr>
      <w:jc w:val="center"/>
    </w:pPr>
    <w:r w:rsidRPr="001F473C">
      <w:t>TGP/14/2 Draft 1:  INDEX ALLER BEGRIFFE</w:t>
    </w:r>
  </w:p>
  <w:p w:rsidR="003F1D69" w:rsidRPr="001F473C" w:rsidRDefault="003F1D69" w:rsidP="001F473C">
    <w:pPr>
      <w:jc w:val="center"/>
    </w:pPr>
    <w:r w:rsidRPr="001F473C">
      <w:t xml:space="preserve">page </w:t>
    </w:r>
    <w:r w:rsidRPr="001F473C">
      <w:fldChar w:fldCharType="begin"/>
    </w:r>
    <w:r w:rsidRPr="001F473C">
      <w:instrText xml:space="preserve"> PAGE </w:instrText>
    </w:r>
    <w:r w:rsidRPr="001F473C">
      <w:fldChar w:fldCharType="separate"/>
    </w:r>
    <w:r w:rsidR="00BA15B5">
      <w:rPr>
        <w:noProof/>
      </w:rPr>
      <w:t>146</w:t>
    </w:r>
    <w:r w:rsidRPr="001F473C">
      <w:fldChar w:fldCharType="end"/>
    </w:r>
  </w:p>
  <w:p w:rsidR="003F1D69" w:rsidRPr="001F473C" w:rsidRDefault="003F1D69" w:rsidP="001F473C">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4A2EE4" w:rsidRDefault="003F1D69" w:rsidP="004A2EE4">
    <w:pPr>
      <w:jc w:val="center"/>
    </w:pPr>
    <w:r>
      <w:t>TGP/14/2 Draft 1</w:t>
    </w:r>
  </w:p>
  <w:p w:rsidR="003F1D69" w:rsidRPr="004A2EE4" w:rsidRDefault="003F1D69" w:rsidP="004A2EE4">
    <w:pPr>
      <w:jc w:val="center"/>
    </w:pPr>
    <w:r w:rsidRPr="004A2EE4">
      <w:t xml:space="preserve">Seite </w:t>
    </w:r>
    <w:r w:rsidRPr="004A2EE4">
      <w:fldChar w:fldCharType="begin"/>
    </w:r>
    <w:r w:rsidRPr="004A2EE4">
      <w:instrText xml:space="preserve"> PAGE </w:instrText>
    </w:r>
    <w:r w:rsidRPr="004A2EE4">
      <w:fldChar w:fldCharType="separate"/>
    </w:r>
    <w:r w:rsidR="00BA15B5">
      <w:rPr>
        <w:noProof/>
      </w:rPr>
      <w:t>2</w:t>
    </w:r>
    <w:r w:rsidRPr="004A2EE4">
      <w:fldChar w:fldCharType="end"/>
    </w:r>
  </w:p>
  <w:p w:rsidR="003F1D69" w:rsidRPr="004A2EE4" w:rsidRDefault="003F1D69" w:rsidP="004A2EE4">
    <w:pPr>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r w:rsidRPr="00CF4A18">
      <w:t>TGP/14/2 Draft 1:  INDEX ALLER BEGRIFFE</w:t>
    </w:r>
  </w:p>
  <w:p w:rsidR="003F1D69" w:rsidRPr="00CF4A18" w:rsidRDefault="003F1D69" w:rsidP="00CF4A18">
    <w:pPr>
      <w:jc w:val="center"/>
    </w:pPr>
    <w:r w:rsidRPr="00CF4A18">
      <w:t xml:space="preserve">Seite </w:t>
    </w:r>
    <w:r w:rsidRPr="00CF4A18">
      <w:fldChar w:fldCharType="begin"/>
    </w:r>
    <w:r w:rsidRPr="00CF4A18">
      <w:instrText xml:space="preserve"> PAGE </w:instrText>
    </w:r>
    <w:r w:rsidRPr="00CF4A18">
      <w:fldChar w:fldCharType="separate"/>
    </w:r>
    <w:r w:rsidR="00BA15B5">
      <w:rPr>
        <w:noProof/>
      </w:rPr>
      <w:t>146</w:t>
    </w:r>
    <w:r w:rsidRPr="00CF4A18">
      <w:fldChar w:fldCharType="end"/>
    </w:r>
  </w:p>
  <w:p w:rsidR="003F1D69" w:rsidRPr="00CF4A18" w:rsidRDefault="003F1D69" w:rsidP="00CF4A18">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F90AD1" w:rsidRDefault="003F1D69" w:rsidP="008B0332">
    <w:pPr>
      <w:jc w:val="center"/>
      <w:rPr>
        <w:lang w:val="de-CH"/>
      </w:rPr>
    </w:pPr>
    <w:r w:rsidRPr="008B0332">
      <w:t>TGP/14/2 Draft 1</w:t>
    </w:r>
    <w:r w:rsidRPr="00F90AD1">
      <w:rPr>
        <w:lang w:val="de-CH"/>
      </w:rPr>
      <w:t xml:space="preserve">: ABSCHNITT 1: </w:t>
    </w:r>
    <w:r w:rsidRPr="008E39D3">
      <w:rPr>
        <w:bCs/>
        <w:lang w:val="de-CH"/>
      </w:rPr>
      <w:t>INSTITUTIONELLE UND</w:t>
    </w:r>
    <w:r w:rsidRPr="00F90AD1">
      <w:rPr>
        <w:bCs/>
        <w:lang w:val="de-CH"/>
      </w:rPr>
      <w:t xml:space="preserve"> </w:t>
    </w:r>
    <w:r w:rsidRPr="00F90AD1">
      <w:rPr>
        <w:lang w:val="de-CH"/>
      </w:rPr>
      <w:t>TECHNI</w:t>
    </w:r>
    <w:r>
      <w:rPr>
        <w:lang w:val="de-CH"/>
      </w:rPr>
      <w:t>SCHE</w:t>
    </w:r>
    <w:r w:rsidRPr="00F90AD1">
      <w:rPr>
        <w:lang w:val="de-CH"/>
      </w:rPr>
      <w:t xml:space="preserve"> </w:t>
    </w:r>
    <w:r>
      <w:rPr>
        <w:lang w:val="de-CH"/>
      </w:rPr>
      <w:t>BEGRIFFE</w:t>
    </w:r>
  </w:p>
  <w:p w:rsidR="003F1D69" w:rsidRPr="008B0332" w:rsidRDefault="003F1D69" w:rsidP="008B0332">
    <w:pPr>
      <w:jc w:val="center"/>
    </w:pPr>
    <w:r w:rsidRPr="008B0332">
      <w:t xml:space="preserve">Seite </w:t>
    </w:r>
    <w:r w:rsidRPr="008B0332">
      <w:fldChar w:fldCharType="begin"/>
    </w:r>
    <w:r w:rsidRPr="008B0332">
      <w:instrText xml:space="preserve"> PAGE </w:instrText>
    </w:r>
    <w:r w:rsidRPr="008B0332">
      <w:fldChar w:fldCharType="separate"/>
    </w:r>
    <w:r w:rsidR="00BA15B5">
      <w:rPr>
        <w:noProof/>
      </w:rPr>
      <w:t>14</w:t>
    </w:r>
    <w:r w:rsidRPr="008B0332">
      <w:fldChar w:fldCharType="end"/>
    </w:r>
  </w:p>
  <w:p w:rsidR="003F1D69" w:rsidRPr="008B0332" w:rsidRDefault="003F1D69" w:rsidP="008B0332">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8B0332" w:rsidRDefault="003F1D69" w:rsidP="008B0332">
    <w:pPr>
      <w:jc w:val="center"/>
    </w:pPr>
    <w:r w:rsidRPr="008B0332">
      <w:t>TGP/14/2 Draft 1: ABSCHNITT 1: INSTITUTIONELLE UND TECHNISCHE BEGRIFFE</w:t>
    </w:r>
  </w:p>
  <w:p w:rsidR="003F1D69" w:rsidRPr="008B0332" w:rsidRDefault="003F1D69" w:rsidP="008B0332">
    <w:pPr>
      <w:jc w:val="center"/>
    </w:pPr>
    <w:r w:rsidRPr="008B0332">
      <w:t xml:space="preserve">Seite </w:t>
    </w:r>
    <w:r w:rsidRPr="008B0332">
      <w:fldChar w:fldCharType="begin"/>
    </w:r>
    <w:r w:rsidRPr="008B0332">
      <w:instrText xml:space="preserve"> PAGE </w:instrText>
    </w:r>
    <w:r w:rsidRPr="008B0332">
      <w:fldChar w:fldCharType="separate"/>
    </w:r>
    <w:r w:rsidR="00BA15B5">
      <w:rPr>
        <w:noProof/>
      </w:rPr>
      <w:t>146</w:t>
    </w:r>
    <w:r w:rsidRPr="008B0332">
      <w:fldChar w:fldCharType="end"/>
    </w:r>
  </w:p>
  <w:p w:rsidR="003F1D69" w:rsidRPr="008B0332" w:rsidRDefault="003F1D69" w:rsidP="008B0332">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8B0332" w:rsidRDefault="003F1D69" w:rsidP="008B0332">
    <w:pPr>
      <w:jc w:val="center"/>
    </w:pPr>
    <w:r w:rsidRPr="008B0332">
      <w:t>TGP/14/2 Draft 1: ABSCHNITT 2: BOTANISCHE BEGRIFFE</w:t>
    </w:r>
    <w:r w:rsidRPr="008B0332">
      <w:br/>
      <w:t>Unterabschnitt 2: Formen und Strukturen: I. Form</w:t>
    </w:r>
  </w:p>
  <w:p w:rsidR="003F1D69" w:rsidRPr="008B0332" w:rsidRDefault="003F1D69" w:rsidP="008B0332">
    <w:pPr>
      <w:jc w:val="center"/>
    </w:pPr>
    <w:r w:rsidRPr="008B0332">
      <w:t xml:space="preserve">Seite </w:t>
    </w:r>
    <w:r w:rsidRPr="008B0332">
      <w:fldChar w:fldCharType="begin"/>
    </w:r>
    <w:r w:rsidRPr="008B0332">
      <w:instrText xml:space="preserve"> PAGE </w:instrText>
    </w:r>
    <w:r w:rsidRPr="008B0332">
      <w:fldChar w:fldCharType="separate"/>
    </w:r>
    <w:r w:rsidR="00BA15B5">
      <w:rPr>
        <w:noProof/>
      </w:rPr>
      <w:t>47</w:t>
    </w:r>
    <w:r w:rsidRPr="008B0332">
      <w:fldChar w:fldCharType="end"/>
    </w:r>
  </w:p>
  <w:p w:rsidR="003F1D69" w:rsidRPr="008B0332" w:rsidRDefault="003F1D69" w:rsidP="008B0332">
    <w:pP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8B0332" w:rsidRDefault="003F1D69" w:rsidP="008B0332">
    <w:pPr>
      <w:jc w:val="center"/>
    </w:pPr>
    <w:r w:rsidRPr="008B0332">
      <w:t>TGP/14/2 Draft 1: ABSCHNITT 2: BOTANISCHE BEGRIFFE</w:t>
    </w:r>
    <w:r w:rsidRPr="008B0332">
      <w:br/>
      <w:t>Unterabschnitt 1: Einführung</w:t>
    </w:r>
  </w:p>
  <w:p w:rsidR="003F1D69" w:rsidRPr="008B0332" w:rsidRDefault="003F1D69" w:rsidP="008B0332">
    <w:pPr>
      <w:jc w:val="center"/>
    </w:pPr>
    <w:r w:rsidRPr="008B0332">
      <w:t xml:space="preserve">Seite </w:t>
    </w:r>
    <w:r w:rsidRPr="008B0332">
      <w:fldChar w:fldCharType="begin"/>
    </w:r>
    <w:r w:rsidRPr="008B0332">
      <w:instrText xml:space="preserve"> PAGE </w:instrText>
    </w:r>
    <w:r w:rsidRPr="008B0332">
      <w:fldChar w:fldCharType="separate"/>
    </w:r>
    <w:r w:rsidR="00BA15B5">
      <w:rPr>
        <w:noProof/>
      </w:rPr>
      <w:t>15</w:t>
    </w:r>
    <w:r w:rsidRPr="008B0332">
      <w:fldChar w:fldCharType="end"/>
    </w:r>
  </w:p>
  <w:p w:rsidR="003F1D69" w:rsidRPr="008B0332" w:rsidRDefault="003F1D69" w:rsidP="008B0332">
    <w:pP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8B0332" w:rsidRDefault="003F1D69" w:rsidP="008B0332">
    <w:pPr>
      <w:jc w:val="center"/>
    </w:pPr>
    <w:r w:rsidRPr="008B0332">
      <w:t>TGP/14/2 Draft 1: ABSCHNITT 2: BOTANISCHE BEGRIFFE</w:t>
    </w:r>
    <w:r w:rsidRPr="008B0332">
      <w:br/>
      <w:t>Unterabschnitt 2: Formen und Strukturen: I. Form</w:t>
    </w:r>
  </w:p>
  <w:p w:rsidR="003F1D69" w:rsidRPr="008B0332" w:rsidRDefault="003F1D69" w:rsidP="008B0332">
    <w:pPr>
      <w:jc w:val="center"/>
    </w:pPr>
    <w:r w:rsidRPr="008B0332">
      <w:t xml:space="preserve">Seite </w:t>
    </w:r>
    <w:r w:rsidRPr="008B0332">
      <w:fldChar w:fldCharType="begin"/>
    </w:r>
    <w:r w:rsidRPr="008B0332">
      <w:instrText xml:space="preserve"> PAGE </w:instrText>
    </w:r>
    <w:r w:rsidRPr="008B0332">
      <w:fldChar w:fldCharType="separate"/>
    </w:r>
    <w:r w:rsidR="00BA15B5">
      <w:rPr>
        <w:noProof/>
      </w:rPr>
      <w:t>16</w:t>
    </w:r>
    <w:r w:rsidRPr="008B0332">
      <w:fldChar w:fldCharType="end"/>
    </w:r>
  </w:p>
  <w:p w:rsidR="003F1D69" w:rsidRPr="008B0332" w:rsidRDefault="003F1D69" w:rsidP="008B0332">
    <w:pP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69" w:rsidRPr="00CF4A18" w:rsidRDefault="003F1D69" w:rsidP="00CF4A18">
    <w:pPr>
      <w:jc w:val="center"/>
    </w:pPr>
    <w:r w:rsidRPr="00CF4A18">
      <w:t>TGP/14/2 Draft 1: ABSCHNITT 2: BOTANISCHE BEGRIFFE</w:t>
    </w:r>
    <w:r w:rsidRPr="00CF4A18">
      <w:br/>
      <w:t>Unterabschnitt 2: Formen und Strukturen: II. Struktur</w:t>
    </w:r>
  </w:p>
  <w:p w:rsidR="003F1D69" w:rsidRPr="00CF4A18" w:rsidRDefault="003F1D69" w:rsidP="00CF4A18">
    <w:pPr>
      <w:jc w:val="center"/>
    </w:pPr>
    <w:r w:rsidRPr="00CF4A18">
      <w:t xml:space="preserve">Seite </w:t>
    </w:r>
    <w:r w:rsidRPr="00CF4A18">
      <w:fldChar w:fldCharType="begin"/>
    </w:r>
    <w:r w:rsidRPr="00CF4A18">
      <w:instrText xml:space="preserve"> PAGE </w:instrText>
    </w:r>
    <w:r w:rsidRPr="00CF4A18">
      <w:fldChar w:fldCharType="separate"/>
    </w:r>
    <w:r w:rsidR="00BA15B5">
      <w:rPr>
        <w:noProof/>
      </w:rPr>
      <w:t>61</w:t>
    </w:r>
    <w:r w:rsidRPr="00CF4A18">
      <w:fldChar w:fldCharType="end"/>
    </w:r>
  </w:p>
  <w:p w:rsidR="003F1D69" w:rsidRPr="00CF4A18" w:rsidRDefault="003F1D69" w:rsidP="00CF4A18">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DC738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DE8CB6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ABE947C"/>
    <w:lvl w:ilvl="0">
      <w:start w:val="1"/>
      <w:numFmt w:val="decimal"/>
      <w:pStyle w:val="ListNumber3"/>
      <w:lvlText w:val="%1."/>
      <w:lvlJc w:val="left"/>
      <w:pPr>
        <w:tabs>
          <w:tab w:val="num" w:pos="926"/>
        </w:tabs>
        <w:ind w:left="926" w:hanging="360"/>
      </w:pPr>
    </w:lvl>
  </w:abstractNum>
  <w:abstractNum w:abstractNumId="3">
    <w:nsid w:val="FFFFFF7F"/>
    <w:multiLevelType w:val="singleLevel"/>
    <w:tmpl w:val="513CD238"/>
    <w:lvl w:ilvl="0">
      <w:start w:val="1"/>
      <w:numFmt w:val="decimal"/>
      <w:pStyle w:val="ListNumber2"/>
      <w:lvlText w:val="%1."/>
      <w:lvlJc w:val="left"/>
      <w:pPr>
        <w:tabs>
          <w:tab w:val="num" w:pos="643"/>
        </w:tabs>
        <w:ind w:left="643" w:hanging="360"/>
      </w:pPr>
    </w:lvl>
  </w:abstractNum>
  <w:abstractNum w:abstractNumId="4">
    <w:nsid w:val="FFFFFF80"/>
    <w:multiLevelType w:val="singleLevel"/>
    <w:tmpl w:val="B0789CE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9C4CE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2DA04A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B65B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594969C"/>
    <w:lvl w:ilvl="0">
      <w:start w:val="1"/>
      <w:numFmt w:val="decimal"/>
      <w:pStyle w:val="ListNumber"/>
      <w:lvlText w:val="%1."/>
      <w:lvlJc w:val="left"/>
      <w:pPr>
        <w:tabs>
          <w:tab w:val="num" w:pos="360"/>
        </w:tabs>
        <w:ind w:left="360" w:hanging="360"/>
      </w:pPr>
    </w:lvl>
  </w:abstractNum>
  <w:abstractNum w:abstractNumId="9">
    <w:nsid w:val="FFFFFF89"/>
    <w:multiLevelType w:val="singleLevel"/>
    <w:tmpl w:val="50AC44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866F0"/>
    <w:multiLevelType w:val="hybridMultilevel"/>
    <w:tmpl w:val="3904CA56"/>
    <w:lvl w:ilvl="0" w:tplc="04070017">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1">
    <w:nsid w:val="0A8378CC"/>
    <w:multiLevelType w:val="multilevel"/>
    <w:tmpl w:val="14D46FE4"/>
    <w:lvl w:ilvl="0">
      <w:start w:val="1"/>
      <w:numFmt w:val="lowerLetter"/>
      <w:lvlText w:val="%1)"/>
      <w:lvlJc w:val="left"/>
      <w:pPr>
        <w:tabs>
          <w:tab w:val="num" w:pos="735"/>
        </w:tabs>
        <w:ind w:left="735" w:hanging="375"/>
      </w:p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C3C242C"/>
    <w:multiLevelType w:val="multilevel"/>
    <w:tmpl w:val="ED16062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3B9034A"/>
    <w:multiLevelType w:val="hybridMultilevel"/>
    <w:tmpl w:val="840C6494"/>
    <w:lvl w:ilvl="0" w:tplc="0407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F520FFD"/>
    <w:multiLevelType w:val="singleLevel"/>
    <w:tmpl w:val="13E6CF88"/>
    <w:lvl w:ilvl="0">
      <w:start w:val="1"/>
      <w:numFmt w:val="bullet"/>
      <w:pStyle w:val="BodyTextIndent2"/>
      <w:lvlText w:val=""/>
      <w:lvlJc w:val="left"/>
      <w:pPr>
        <w:tabs>
          <w:tab w:val="num" w:pos="360"/>
        </w:tabs>
        <w:ind w:left="360" w:hanging="360"/>
      </w:pPr>
      <w:rPr>
        <w:rFonts w:ascii="Symbol" w:hAnsi="Symbol" w:hint="default"/>
      </w:rPr>
    </w:lvl>
  </w:abstractNum>
  <w:abstractNum w:abstractNumId="17">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18">
    <w:nsid w:val="7A350C61"/>
    <w:multiLevelType w:val="hybridMultilevel"/>
    <w:tmpl w:val="FAF41DA8"/>
    <w:lvl w:ilvl="0" w:tplc="8416DD78">
      <w:start w:val="1"/>
      <w:numFmt w:val="lowerLetter"/>
      <w:lvlText w:val="%1)"/>
      <w:lvlJc w:val="left"/>
      <w:pPr>
        <w:ind w:left="900" w:hanging="360"/>
      </w:pPr>
      <w:rPr>
        <w:rFonts w:hint="default"/>
        <w:i w:val="0"/>
      </w:rPr>
    </w:lvl>
    <w:lvl w:ilvl="1" w:tplc="04070019" w:tentative="1">
      <w:start w:val="1"/>
      <w:numFmt w:val="lowerLetter"/>
      <w:lvlText w:val="%2."/>
      <w:lvlJc w:val="left"/>
      <w:pPr>
        <w:ind w:left="1620" w:hanging="360"/>
      </w:pPr>
    </w:lvl>
    <w:lvl w:ilvl="2" w:tplc="0407001B" w:tentative="1">
      <w:start w:val="1"/>
      <w:numFmt w:val="lowerRoman"/>
      <w:lvlText w:val="%3."/>
      <w:lvlJc w:val="right"/>
      <w:pPr>
        <w:ind w:left="2340" w:hanging="180"/>
      </w:pPr>
    </w:lvl>
    <w:lvl w:ilvl="3" w:tplc="0407000F" w:tentative="1">
      <w:start w:val="1"/>
      <w:numFmt w:val="decimal"/>
      <w:lvlText w:val="%4."/>
      <w:lvlJc w:val="left"/>
      <w:pPr>
        <w:ind w:left="3060" w:hanging="360"/>
      </w:pPr>
    </w:lvl>
    <w:lvl w:ilvl="4" w:tplc="04070019" w:tentative="1">
      <w:start w:val="1"/>
      <w:numFmt w:val="lowerLetter"/>
      <w:lvlText w:val="%5."/>
      <w:lvlJc w:val="left"/>
      <w:pPr>
        <w:ind w:left="3780" w:hanging="360"/>
      </w:pPr>
    </w:lvl>
    <w:lvl w:ilvl="5" w:tplc="0407001B" w:tentative="1">
      <w:start w:val="1"/>
      <w:numFmt w:val="lowerRoman"/>
      <w:lvlText w:val="%6."/>
      <w:lvlJc w:val="right"/>
      <w:pPr>
        <w:ind w:left="4500" w:hanging="180"/>
      </w:pPr>
    </w:lvl>
    <w:lvl w:ilvl="6" w:tplc="0407000F" w:tentative="1">
      <w:start w:val="1"/>
      <w:numFmt w:val="decimal"/>
      <w:lvlText w:val="%7."/>
      <w:lvlJc w:val="left"/>
      <w:pPr>
        <w:ind w:left="5220" w:hanging="360"/>
      </w:pPr>
    </w:lvl>
    <w:lvl w:ilvl="7" w:tplc="04070019" w:tentative="1">
      <w:start w:val="1"/>
      <w:numFmt w:val="lowerLetter"/>
      <w:lvlText w:val="%8."/>
      <w:lvlJc w:val="left"/>
      <w:pPr>
        <w:ind w:left="5940" w:hanging="360"/>
      </w:pPr>
    </w:lvl>
    <w:lvl w:ilvl="8" w:tplc="0407001B" w:tentative="1">
      <w:start w:val="1"/>
      <w:numFmt w:val="lowerRoman"/>
      <w:lvlText w:val="%9."/>
      <w:lvlJc w:val="right"/>
      <w:pPr>
        <w:ind w:left="6660" w:hanging="180"/>
      </w:pPr>
    </w:lvl>
  </w:abstractNum>
  <w:num w:numId="1">
    <w:abstractNumId w:val="16"/>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15"/>
  </w:num>
  <w:num w:numId="16">
    <w:abstractNumId w:val="14"/>
  </w:num>
  <w:num w:numId="17">
    <w:abstractNumId w:val="18"/>
  </w:num>
  <w:num w:numId="18">
    <w:abstractNumId w:val="13"/>
  </w:num>
  <w:num w:numId="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CFE"/>
    <w:rsid w:val="00006F80"/>
    <w:rsid w:val="00010CF3"/>
    <w:rsid w:val="00011E27"/>
    <w:rsid w:val="000130CF"/>
    <w:rsid w:val="000148BC"/>
    <w:rsid w:val="00023070"/>
    <w:rsid w:val="00024AB8"/>
    <w:rsid w:val="00030854"/>
    <w:rsid w:val="00036028"/>
    <w:rsid w:val="000419A8"/>
    <w:rsid w:val="00041C75"/>
    <w:rsid w:val="00044642"/>
    <w:rsid w:val="000446B9"/>
    <w:rsid w:val="00047D7F"/>
    <w:rsid w:val="00047E21"/>
    <w:rsid w:val="0005387D"/>
    <w:rsid w:val="00063746"/>
    <w:rsid w:val="00064C84"/>
    <w:rsid w:val="00084A47"/>
    <w:rsid w:val="00085505"/>
    <w:rsid w:val="00092F21"/>
    <w:rsid w:val="000A1E07"/>
    <w:rsid w:val="000A636A"/>
    <w:rsid w:val="000A68B4"/>
    <w:rsid w:val="000C7021"/>
    <w:rsid w:val="000D3EB0"/>
    <w:rsid w:val="000D6BBC"/>
    <w:rsid w:val="000D7780"/>
    <w:rsid w:val="000E0D5B"/>
    <w:rsid w:val="00100CC2"/>
    <w:rsid w:val="00104A9B"/>
    <w:rsid w:val="00105929"/>
    <w:rsid w:val="001131D5"/>
    <w:rsid w:val="00113BD1"/>
    <w:rsid w:val="001204DD"/>
    <w:rsid w:val="00141DB8"/>
    <w:rsid w:val="001471FF"/>
    <w:rsid w:val="00151923"/>
    <w:rsid w:val="0017474A"/>
    <w:rsid w:val="001758C6"/>
    <w:rsid w:val="00182B99"/>
    <w:rsid w:val="001A5110"/>
    <w:rsid w:val="001A5ACD"/>
    <w:rsid w:val="001B5948"/>
    <w:rsid w:val="001D3FDC"/>
    <w:rsid w:val="001F473C"/>
    <w:rsid w:val="00200E80"/>
    <w:rsid w:val="00201FB1"/>
    <w:rsid w:val="00203EC2"/>
    <w:rsid w:val="00206A2D"/>
    <w:rsid w:val="0021332C"/>
    <w:rsid w:val="00213982"/>
    <w:rsid w:val="002231F4"/>
    <w:rsid w:val="0022766D"/>
    <w:rsid w:val="00230214"/>
    <w:rsid w:val="00236E13"/>
    <w:rsid w:val="002409D0"/>
    <w:rsid w:val="0024416D"/>
    <w:rsid w:val="00252F7A"/>
    <w:rsid w:val="0026067B"/>
    <w:rsid w:val="002657CB"/>
    <w:rsid w:val="002800A0"/>
    <w:rsid w:val="002801B3"/>
    <w:rsid w:val="00281060"/>
    <w:rsid w:val="002818E6"/>
    <w:rsid w:val="002852D1"/>
    <w:rsid w:val="00294032"/>
    <w:rsid w:val="002940E8"/>
    <w:rsid w:val="002A5E4C"/>
    <w:rsid w:val="002A6E50"/>
    <w:rsid w:val="002C256A"/>
    <w:rsid w:val="002E4023"/>
    <w:rsid w:val="002E65ED"/>
    <w:rsid w:val="002F7AE1"/>
    <w:rsid w:val="00305A7F"/>
    <w:rsid w:val="003152FE"/>
    <w:rsid w:val="00327436"/>
    <w:rsid w:val="00334A97"/>
    <w:rsid w:val="00344BD6"/>
    <w:rsid w:val="00353773"/>
    <w:rsid w:val="0035528D"/>
    <w:rsid w:val="00361821"/>
    <w:rsid w:val="003645DD"/>
    <w:rsid w:val="003A063C"/>
    <w:rsid w:val="003B027E"/>
    <w:rsid w:val="003C37B8"/>
    <w:rsid w:val="003D227C"/>
    <w:rsid w:val="003D2B4D"/>
    <w:rsid w:val="003E42B7"/>
    <w:rsid w:val="003F01EA"/>
    <w:rsid w:val="003F1D69"/>
    <w:rsid w:val="003F2738"/>
    <w:rsid w:val="003F4B79"/>
    <w:rsid w:val="00423762"/>
    <w:rsid w:val="00433170"/>
    <w:rsid w:val="0044295D"/>
    <w:rsid w:val="00444A88"/>
    <w:rsid w:val="00447D85"/>
    <w:rsid w:val="00460AED"/>
    <w:rsid w:val="004705C3"/>
    <w:rsid w:val="00474DA4"/>
    <w:rsid w:val="0047691A"/>
    <w:rsid w:val="00476B4D"/>
    <w:rsid w:val="004804E1"/>
    <w:rsid w:val="004805FA"/>
    <w:rsid w:val="004A2EE4"/>
    <w:rsid w:val="004B6D36"/>
    <w:rsid w:val="004C5D7C"/>
    <w:rsid w:val="004D047D"/>
    <w:rsid w:val="004F305A"/>
    <w:rsid w:val="004F5BC1"/>
    <w:rsid w:val="004F5E89"/>
    <w:rsid w:val="00512164"/>
    <w:rsid w:val="00513171"/>
    <w:rsid w:val="00520297"/>
    <w:rsid w:val="005238F7"/>
    <w:rsid w:val="005338F9"/>
    <w:rsid w:val="0054281C"/>
    <w:rsid w:val="00542DC9"/>
    <w:rsid w:val="00543C85"/>
    <w:rsid w:val="0055268D"/>
    <w:rsid w:val="00561CDD"/>
    <w:rsid w:val="005709BB"/>
    <w:rsid w:val="00576BE4"/>
    <w:rsid w:val="0058215E"/>
    <w:rsid w:val="00582936"/>
    <w:rsid w:val="005877B2"/>
    <w:rsid w:val="005966EE"/>
    <w:rsid w:val="005A2F99"/>
    <w:rsid w:val="005A400A"/>
    <w:rsid w:val="005A5D40"/>
    <w:rsid w:val="005A6CFE"/>
    <w:rsid w:val="005B128C"/>
    <w:rsid w:val="005C4D5B"/>
    <w:rsid w:val="005D4407"/>
    <w:rsid w:val="005F01DD"/>
    <w:rsid w:val="005F05B6"/>
    <w:rsid w:val="005F2C30"/>
    <w:rsid w:val="005F5EE1"/>
    <w:rsid w:val="006004CE"/>
    <w:rsid w:val="00603E94"/>
    <w:rsid w:val="0061054C"/>
    <w:rsid w:val="00612379"/>
    <w:rsid w:val="0061555F"/>
    <w:rsid w:val="00624019"/>
    <w:rsid w:val="00630AB1"/>
    <w:rsid w:val="00641200"/>
    <w:rsid w:val="00646C7D"/>
    <w:rsid w:val="00647857"/>
    <w:rsid w:val="00664FEA"/>
    <w:rsid w:val="006655D3"/>
    <w:rsid w:val="00676455"/>
    <w:rsid w:val="00682667"/>
    <w:rsid w:val="00683330"/>
    <w:rsid w:val="00687EB4"/>
    <w:rsid w:val="006A3989"/>
    <w:rsid w:val="006B17D2"/>
    <w:rsid w:val="006B7CF6"/>
    <w:rsid w:val="006C224E"/>
    <w:rsid w:val="006D24C6"/>
    <w:rsid w:val="006D4692"/>
    <w:rsid w:val="006D780A"/>
    <w:rsid w:val="006E46DB"/>
    <w:rsid w:val="006F28D7"/>
    <w:rsid w:val="006F48C1"/>
    <w:rsid w:val="006F4E21"/>
    <w:rsid w:val="007245ED"/>
    <w:rsid w:val="007273F9"/>
    <w:rsid w:val="00732DEC"/>
    <w:rsid w:val="00735BD5"/>
    <w:rsid w:val="007556F6"/>
    <w:rsid w:val="00756BCE"/>
    <w:rsid w:val="00760EEF"/>
    <w:rsid w:val="00765B05"/>
    <w:rsid w:val="00777EE5"/>
    <w:rsid w:val="00784836"/>
    <w:rsid w:val="0079023E"/>
    <w:rsid w:val="00794BBC"/>
    <w:rsid w:val="007963A0"/>
    <w:rsid w:val="007A0566"/>
    <w:rsid w:val="007A2854"/>
    <w:rsid w:val="007A3C0F"/>
    <w:rsid w:val="007A4876"/>
    <w:rsid w:val="007A54DE"/>
    <w:rsid w:val="007D0B9D"/>
    <w:rsid w:val="007D19B0"/>
    <w:rsid w:val="007D4A0A"/>
    <w:rsid w:val="007D7AF4"/>
    <w:rsid w:val="007F1446"/>
    <w:rsid w:val="007F2D16"/>
    <w:rsid w:val="007F2F07"/>
    <w:rsid w:val="007F498F"/>
    <w:rsid w:val="0080679D"/>
    <w:rsid w:val="00807B71"/>
    <w:rsid w:val="008108B0"/>
    <w:rsid w:val="00810EB2"/>
    <w:rsid w:val="00811B20"/>
    <w:rsid w:val="00816C57"/>
    <w:rsid w:val="00821CCE"/>
    <w:rsid w:val="0082296E"/>
    <w:rsid w:val="00824099"/>
    <w:rsid w:val="00827491"/>
    <w:rsid w:val="00831A8E"/>
    <w:rsid w:val="008355DB"/>
    <w:rsid w:val="00846BB6"/>
    <w:rsid w:val="0084750D"/>
    <w:rsid w:val="00860D33"/>
    <w:rsid w:val="00860D7C"/>
    <w:rsid w:val="00867AC1"/>
    <w:rsid w:val="00872751"/>
    <w:rsid w:val="00873734"/>
    <w:rsid w:val="008752FC"/>
    <w:rsid w:val="00883D93"/>
    <w:rsid w:val="0089796E"/>
    <w:rsid w:val="00897CA5"/>
    <w:rsid w:val="008A170E"/>
    <w:rsid w:val="008A5D52"/>
    <w:rsid w:val="008A743F"/>
    <w:rsid w:val="008B0332"/>
    <w:rsid w:val="008B383B"/>
    <w:rsid w:val="008B5AB5"/>
    <w:rsid w:val="008C0970"/>
    <w:rsid w:val="008C3A61"/>
    <w:rsid w:val="008D2CF7"/>
    <w:rsid w:val="008D6917"/>
    <w:rsid w:val="008D767E"/>
    <w:rsid w:val="00900C26"/>
    <w:rsid w:val="0090197F"/>
    <w:rsid w:val="00901A3F"/>
    <w:rsid w:val="00906DDC"/>
    <w:rsid w:val="009177B0"/>
    <w:rsid w:val="00934E09"/>
    <w:rsid w:val="00936253"/>
    <w:rsid w:val="00944D7B"/>
    <w:rsid w:val="0095248F"/>
    <w:rsid w:val="00952DD4"/>
    <w:rsid w:val="00963A59"/>
    <w:rsid w:val="00970FED"/>
    <w:rsid w:val="00980A67"/>
    <w:rsid w:val="00981166"/>
    <w:rsid w:val="00995CBD"/>
    <w:rsid w:val="00997029"/>
    <w:rsid w:val="009A0006"/>
    <w:rsid w:val="009A2EA9"/>
    <w:rsid w:val="009D690D"/>
    <w:rsid w:val="009E65B6"/>
    <w:rsid w:val="009F3920"/>
    <w:rsid w:val="00A07DBE"/>
    <w:rsid w:val="00A42AC3"/>
    <w:rsid w:val="00A430CF"/>
    <w:rsid w:val="00A50A02"/>
    <w:rsid w:val="00A5243C"/>
    <w:rsid w:val="00A537F1"/>
    <w:rsid w:val="00A54309"/>
    <w:rsid w:val="00A77192"/>
    <w:rsid w:val="00A77407"/>
    <w:rsid w:val="00A95BAF"/>
    <w:rsid w:val="00A95D38"/>
    <w:rsid w:val="00A96F4B"/>
    <w:rsid w:val="00A97D52"/>
    <w:rsid w:val="00AB2B93"/>
    <w:rsid w:val="00AB7ACD"/>
    <w:rsid w:val="00AB7E5B"/>
    <w:rsid w:val="00AC57D1"/>
    <w:rsid w:val="00AD789A"/>
    <w:rsid w:val="00AE0EF1"/>
    <w:rsid w:val="00AE2937"/>
    <w:rsid w:val="00AF0D2E"/>
    <w:rsid w:val="00AF7CBC"/>
    <w:rsid w:val="00B00310"/>
    <w:rsid w:val="00B05EDB"/>
    <w:rsid w:val="00B07301"/>
    <w:rsid w:val="00B17074"/>
    <w:rsid w:val="00B224DE"/>
    <w:rsid w:val="00B4526A"/>
    <w:rsid w:val="00B46575"/>
    <w:rsid w:val="00B62848"/>
    <w:rsid w:val="00B72BC5"/>
    <w:rsid w:val="00B73E8D"/>
    <w:rsid w:val="00B757F0"/>
    <w:rsid w:val="00B8327C"/>
    <w:rsid w:val="00B8441E"/>
    <w:rsid w:val="00B84BBD"/>
    <w:rsid w:val="00B91602"/>
    <w:rsid w:val="00B95EE4"/>
    <w:rsid w:val="00BA053A"/>
    <w:rsid w:val="00BA15B5"/>
    <w:rsid w:val="00BA43FB"/>
    <w:rsid w:val="00BC127D"/>
    <w:rsid w:val="00BC1FE6"/>
    <w:rsid w:val="00BC3F1B"/>
    <w:rsid w:val="00BE2841"/>
    <w:rsid w:val="00BF0E95"/>
    <w:rsid w:val="00C00E58"/>
    <w:rsid w:val="00C061B6"/>
    <w:rsid w:val="00C2446C"/>
    <w:rsid w:val="00C33F4F"/>
    <w:rsid w:val="00C36AE5"/>
    <w:rsid w:val="00C410C2"/>
    <w:rsid w:val="00C41F17"/>
    <w:rsid w:val="00C47C5B"/>
    <w:rsid w:val="00C50CFA"/>
    <w:rsid w:val="00C51D44"/>
    <w:rsid w:val="00C5280D"/>
    <w:rsid w:val="00C56B1F"/>
    <w:rsid w:val="00C574A3"/>
    <w:rsid w:val="00C5791C"/>
    <w:rsid w:val="00C63F0E"/>
    <w:rsid w:val="00C66290"/>
    <w:rsid w:val="00C72A78"/>
    <w:rsid w:val="00C72B7A"/>
    <w:rsid w:val="00C86207"/>
    <w:rsid w:val="00C973F2"/>
    <w:rsid w:val="00CA304C"/>
    <w:rsid w:val="00CA774A"/>
    <w:rsid w:val="00CB105F"/>
    <w:rsid w:val="00CB4ABD"/>
    <w:rsid w:val="00CB79FE"/>
    <w:rsid w:val="00CC11B0"/>
    <w:rsid w:val="00CC3C42"/>
    <w:rsid w:val="00CD599D"/>
    <w:rsid w:val="00CD6991"/>
    <w:rsid w:val="00CF138C"/>
    <w:rsid w:val="00CF4A18"/>
    <w:rsid w:val="00CF6274"/>
    <w:rsid w:val="00CF7E36"/>
    <w:rsid w:val="00D0439B"/>
    <w:rsid w:val="00D2214A"/>
    <w:rsid w:val="00D23386"/>
    <w:rsid w:val="00D306E6"/>
    <w:rsid w:val="00D3708D"/>
    <w:rsid w:val="00D40426"/>
    <w:rsid w:val="00D57C96"/>
    <w:rsid w:val="00D6439A"/>
    <w:rsid w:val="00D86824"/>
    <w:rsid w:val="00D91203"/>
    <w:rsid w:val="00D95174"/>
    <w:rsid w:val="00DA6F36"/>
    <w:rsid w:val="00DB596E"/>
    <w:rsid w:val="00DC00EA"/>
    <w:rsid w:val="00DD2F5C"/>
    <w:rsid w:val="00DE5518"/>
    <w:rsid w:val="00E20538"/>
    <w:rsid w:val="00E32F7E"/>
    <w:rsid w:val="00E556FA"/>
    <w:rsid w:val="00E61116"/>
    <w:rsid w:val="00E72D49"/>
    <w:rsid w:val="00E7593C"/>
    <w:rsid w:val="00E7678A"/>
    <w:rsid w:val="00E9285F"/>
    <w:rsid w:val="00E935F1"/>
    <w:rsid w:val="00E94A81"/>
    <w:rsid w:val="00EA1FFB"/>
    <w:rsid w:val="00EA7607"/>
    <w:rsid w:val="00EB048E"/>
    <w:rsid w:val="00EB175C"/>
    <w:rsid w:val="00EE34DF"/>
    <w:rsid w:val="00EF2F89"/>
    <w:rsid w:val="00F04E25"/>
    <w:rsid w:val="00F1237A"/>
    <w:rsid w:val="00F14677"/>
    <w:rsid w:val="00F1620A"/>
    <w:rsid w:val="00F2061E"/>
    <w:rsid w:val="00F22CBD"/>
    <w:rsid w:val="00F234EF"/>
    <w:rsid w:val="00F364DF"/>
    <w:rsid w:val="00F45372"/>
    <w:rsid w:val="00F518B5"/>
    <w:rsid w:val="00F560F7"/>
    <w:rsid w:val="00F62D3A"/>
    <w:rsid w:val="00F6334D"/>
    <w:rsid w:val="00F75AFC"/>
    <w:rsid w:val="00F8682A"/>
    <w:rsid w:val="00F86FFB"/>
    <w:rsid w:val="00FA25F0"/>
    <w:rsid w:val="00FA49AB"/>
    <w:rsid w:val="00FB070F"/>
    <w:rsid w:val="00FB2920"/>
    <w:rsid w:val="00FC08AA"/>
    <w:rsid w:val="00FC6E47"/>
    <w:rsid w:val="00FC7E92"/>
    <w:rsid w:val="00FE39C7"/>
    <w:rsid w:val="00FE3A8A"/>
    <w:rsid w:val="00FF4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index heading"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243C"/>
    <w:pPr>
      <w:jc w:val="both"/>
    </w:pPr>
    <w:rPr>
      <w:rFonts w:ascii="Arial" w:hAnsi="Arial"/>
    </w:rPr>
  </w:style>
  <w:style w:type="paragraph" w:styleId="Heading1">
    <w:name w:val="heading 1"/>
    <w:aliases w:val="COMMON NAME,common"/>
    <w:next w:val="Normal"/>
    <w:link w:val="Heading1Char1"/>
    <w:qFormat/>
    <w:rsid w:val="004A2EE4"/>
    <w:pPr>
      <w:keepNext/>
      <w:tabs>
        <w:tab w:val="left" w:pos="1276"/>
      </w:tabs>
      <w:outlineLvl w:val="0"/>
    </w:pPr>
    <w:rPr>
      <w:rFonts w:ascii="Arial" w:hAnsi="Arial"/>
      <w:b/>
      <w:caps/>
    </w:rPr>
  </w:style>
  <w:style w:type="paragraph" w:styleId="Heading2">
    <w:name w:val="heading 2"/>
    <w:aliases w:val="VARIETY,variety"/>
    <w:next w:val="Normal"/>
    <w:link w:val="Heading2Char"/>
    <w:qFormat/>
    <w:rsid w:val="004A2EE4"/>
    <w:pPr>
      <w:keepNext/>
      <w:jc w:val="both"/>
      <w:outlineLvl w:val="1"/>
    </w:pPr>
    <w:rPr>
      <w:rFonts w:ascii="Arial" w:hAnsi="Arial"/>
      <w:u w:val="single"/>
    </w:rPr>
  </w:style>
  <w:style w:type="paragraph" w:styleId="Heading3">
    <w:name w:val="heading 3"/>
    <w:aliases w:val="Heading 3 Scientific Name"/>
    <w:next w:val="Normal"/>
    <w:link w:val="Heading3Char"/>
    <w:qFormat/>
    <w:rsid w:val="00E61116"/>
    <w:pPr>
      <w:ind w:left="567" w:hanging="567"/>
      <w:jc w:val="both"/>
      <w:outlineLvl w:val="2"/>
    </w:pPr>
    <w:rPr>
      <w:rFonts w:ascii="Arial" w:hAnsi="Arial"/>
      <w:i/>
    </w:rPr>
  </w:style>
  <w:style w:type="paragraph" w:styleId="Heading4">
    <w:name w:val="heading 4"/>
    <w:next w:val="Normal"/>
    <w:link w:val="Heading4Char"/>
    <w:qFormat/>
    <w:rsid w:val="00C86207"/>
    <w:pPr>
      <w:keepNext/>
      <w:ind w:left="1134" w:hanging="567"/>
      <w:jc w:val="both"/>
      <w:outlineLvl w:val="3"/>
    </w:pPr>
    <w:rPr>
      <w:rFonts w:ascii="Arial" w:hAnsi="Arial"/>
      <w:i/>
      <w:lang w:val="fr-FR"/>
    </w:rPr>
  </w:style>
  <w:style w:type="paragraph" w:styleId="Heading5">
    <w:name w:val="heading 5"/>
    <w:next w:val="Normal"/>
    <w:link w:val="Heading5Char"/>
    <w:qFormat/>
    <w:rsid w:val="004A2EE4"/>
    <w:pPr>
      <w:keepNext/>
      <w:ind w:left="1418" w:hanging="851"/>
      <w:jc w:val="both"/>
      <w:outlineLvl w:val="4"/>
    </w:pPr>
    <w:rPr>
      <w:rFonts w:ascii="Arial" w:hAnsi="Arial"/>
    </w:rPr>
  </w:style>
  <w:style w:type="paragraph" w:styleId="Heading6">
    <w:name w:val="heading 6"/>
    <w:basedOn w:val="Normal"/>
    <w:next w:val="Normal"/>
    <w:link w:val="Heading6Char"/>
    <w:qFormat/>
    <w:rsid w:val="004A2EE4"/>
    <w:pPr>
      <w:keepNext/>
      <w:spacing w:after="240"/>
      <w:ind w:left="567"/>
      <w:jc w:val="left"/>
      <w:outlineLvl w:val="5"/>
    </w:pPr>
    <w:rPr>
      <w:rFonts w:cs="Angsana New"/>
      <w:szCs w:val="24"/>
      <w:lang w:val="de-DE" w:bidi="th-TH"/>
    </w:rPr>
  </w:style>
  <w:style w:type="paragraph" w:styleId="Heading7">
    <w:name w:val="heading 7"/>
    <w:basedOn w:val="Normal"/>
    <w:next w:val="Normal"/>
    <w:link w:val="Heading7Char"/>
    <w:qFormat/>
    <w:rsid w:val="004A2EE4"/>
    <w:pPr>
      <w:keepNext/>
      <w:spacing w:before="60" w:after="60"/>
      <w:outlineLvl w:val="6"/>
    </w:pPr>
    <w:rPr>
      <w:rFonts w:ascii="Times New Roman" w:hAnsi="Times New Roman"/>
      <w:b/>
      <w:sz w:val="22"/>
      <w:lang w:val="de-DE"/>
    </w:rPr>
  </w:style>
  <w:style w:type="paragraph" w:styleId="Heading8">
    <w:name w:val="heading 8"/>
    <w:basedOn w:val="Normal"/>
    <w:next w:val="Normal"/>
    <w:link w:val="Heading8Char"/>
    <w:qFormat/>
    <w:rsid w:val="004A2EE4"/>
    <w:pPr>
      <w:keepNext/>
      <w:widowControl w:val="0"/>
      <w:tabs>
        <w:tab w:val="num" w:pos="1440"/>
      </w:tabs>
      <w:ind w:left="1440" w:hanging="1440"/>
      <w:outlineLvl w:val="7"/>
    </w:pPr>
    <w:rPr>
      <w:rFonts w:cs="Angsana New"/>
      <w:b/>
      <w:bCs/>
      <w:i/>
      <w:iCs/>
      <w:sz w:val="22"/>
      <w:szCs w:val="22"/>
      <w:lang w:val="de-DE" w:bidi="th-TH"/>
    </w:rPr>
  </w:style>
  <w:style w:type="paragraph" w:styleId="Heading9">
    <w:name w:val="heading 9"/>
    <w:basedOn w:val="Normal"/>
    <w:next w:val="Normal"/>
    <w:link w:val="Heading9Char"/>
    <w:qFormat/>
    <w:rsid w:val="004A2EE4"/>
    <w:pPr>
      <w:spacing w:before="240" w:after="60"/>
      <w:outlineLvl w:val="8"/>
    </w:pPr>
    <w:rPr>
      <w:i/>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COMMON NAME Char1,common Char1"/>
    <w:basedOn w:val="DefaultParagraphFont"/>
    <w:link w:val="Heading1"/>
    <w:locked/>
    <w:rsid w:val="004A2EE4"/>
    <w:rPr>
      <w:rFonts w:ascii="Arial" w:hAnsi="Arial"/>
      <w:b/>
      <w:caps/>
    </w:rPr>
  </w:style>
  <w:style w:type="character" w:customStyle="1" w:styleId="Heading2Char">
    <w:name w:val="Heading 2 Char"/>
    <w:aliases w:val="VARIETY Char,variety Char"/>
    <w:basedOn w:val="DefaultParagraphFont"/>
    <w:link w:val="Heading2"/>
    <w:locked/>
    <w:rsid w:val="004A2EE4"/>
    <w:rPr>
      <w:rFonts w:ascii="Arial" w:hAnsi="Arial"/>
      <w:u w:val="single"/>
    </w:rPr>
  </w:style>
  <w:style w:type="character" w:customStyle="1" w:styleId="Heading3Char">
    <w:name w:val="Heading 3 Char"/>
    <w:aliases w:val="Heading 3 Scientific Name Char"/>
    <w:link w:val="Heading3"/>
    <w:locked/>
    <w:rsid w:val="00E61116"/>
    <w:rPr>
      <w:rFonts w:ascii="Arial" w:hAnsi="Arial"/>
      <w:i/>
    </w:rPr>
  </w:style>
  <w:style w:type="character" w:customStyle="1" w:styleId="Heading4Char">
    <w:name w:val="Heading 4 Char"/>
    <w:basedOn w:val="DefaultParagraphFont"/>
    <w:link w:val="Heading4"/>
    <w:rsid w:val="00C86207"/>
    <w:rPr>
      <w:rFonts w:ascii="Arial" w:hAnsi="Arial"/>
      <w:i/>
      <w:lang w:val="fr-FR"/>
    </w:rPr>
  </w:style>
  <w:style w:type="character" w:customStyle="1" w:styleId="Heading5Char">
    <w:name w:val="Heading 5 Char"/>
    <w:basedOn w:val="DefaultParagraphFont"/>
    <w:link w:val="Heading5"/>
    <w:rsid w:val="004A2EE4"/>
    <w:rPr>
      <w:rFonts w:ascii="Arial" w:hAnsi="Arial"/>
    </w:rPr>
  </w:style>
  <w:style w:type="character" w:customStyle="1" w:styleId="Heading6Char">
    <w:name w:val="Heading 6 Char"/>
    <w:basedOn w:val="DefaultParagraphFont"/>
    <w:link w:val="Heading6"/>
    <w:rsid w:val="004A2EE4"/>
    <w:rPr>
      <w:rFonts w:ascii="Arial" w:hAnsi="Arial" w:cs="Angsana New"/>
      <w:szCs w:val="24"/>
      <w:lang w:bidi="th-TH"/>
    </w:rPr>
  </w:style>
  <w:style w:type="character" w:customStyle="1" w:styleId="Heading7Char">
    <w:name w:val="Heading 7 Char"/>
    <w:link w:val="Heading7"/>
    <w:locked/>
    <w:rsid w:val="004A2EE4"/>
    <w:rPr>
      <w:b/>
      <w:sz w:val="22"/>
    </w:rPr>
  </w:style>
  <w:style w:type="character" w:customStyle="1" w:styleId="Heading8Char">
    <w:name w:val="Heading 8 Char"/>
    <w:basedOn w:val="DefaultParagraphFont"/>
    <w:link w:val="Heading8"/>
    <w:rsid w:val="004A2EE4"/>
    <w:rPr>
      <w:rFonts w:ascii="Arial" w:hAnsi="Arial" w:cs="Angsana New"/>
      <w:b/>
      <w:bCs/>
      <w:i/>
      <w:iCs/>
      <w:sz w:val="22"/>
      <w:szCs w:val="22"/>
      <w:lang w:bidi="th-TH"/>
    </w:rPr>
  </w:style>
  <w:style w:type="character" w:customStyle="1" w:styleId="Heading9Char">
    <w:name w:val="Heading 9 Char"/>
    <w:link w:val="Heading9"/>
    <w:locked/>
    <w:rsid w:val="004A2EE4"/>
    <w:rPr>
      <w:rFonts w:ascii="Arial" w:hAnsi="Arial"/>
      <w:i/>
      <w:sz w:val="18"/>
    </w:rPr>
  </w:style>
  <w:style w:type="paragraph" w:styleId="Header">
    <w:name w:val="header"/>
    <w:link w:val="HeaderChar"/>
    <w:autoRedefine/>
    <w:rsid w:val="00C56B1F"/>
    <w:pPr>
      <w:tabs>
        <w:tab w:val="center" w:pos="4536"/>
        <w:tab w:val="right" w:pos="9072"/>
      </w:tabs>
      <w:ind w:left="567"/>
      <w:jc w:val="both"/>
    </w:pPr>
    <w:rPr>
      <w:rFonts w:ascii="Arial" w:hAnsi="Arial"/>
      <w:sz w:val="16"/>
      <w:szCs w:val="16"/>
      <w:lang w:val="de-DE"/>
    </w:rPr>
  </w:style>
  <w:style w:type="character" w:customStyle="1" w:styleId="HeaderChar">
    <w:name w:val="Header Char"/>
    <w:link w:val="Header"/>
    <w:locked/>
    <w:rsid w:val="00C56B1F"/>
    <w:rPr>
      <w:rFonts w:ascii="Arial" w:hAnsi="Arial"/>
      <w:sz w:val="16"/>
      <w:szCs w:val="16"/>
      <w:lang w:val="de-DE"/>
    </w:rPr>
  </w:style>
  <w:style w:type="paragraph" w:styleId="Footer">
    <w:name w:val="footer"/>
    <w:aliases w:val="doc_path_name"/>
    <w:link w:val="FooterChar"/>
    <w:autoRedefine/>
    <w:rsid w:val="004A2EE4"/>
    <w:pPr>
      <w:jc w:val="both"/>
    </w:pPr>
    <w:rPr>
      <w:rFonts w:ascii="Arial" w:hAnsi="Arial"/>
      <w:sz w:val="14"/>
    </w:rPr>
  </w:style>
  <w:style w:type="character" w:customStyle="1" w:styleId="FooterChar">
    <w:name w:val="Footer Char"/>
    <w:aliases w:val="doc_path_name Char"/>
    <w:link w:val="Footer"/>
    <w:locked/>
    <w:rsid w:val="004A2EE4"/>
    <w:rPr>
      <w:rFonts w:ascii="Arial" w:hAnsi="Arial"/>
      <w:sz w:val="14"/>
    </w:rPr>
  </w:style>
  <w:style w:type="character" w:styleId="PageNumber">
    <w:name w:val="page number"/>
    <w:basedOn w:val="DefaultParagraphFont"/>
    <w:rsid w:val="004A2EE4"/>
    <w:rPr>
      <w:rFonts w:ascii="Arial" w:hAnsi="Arial"/>
      <w:sz w:val="20"/>
    </w:rPr>
  </w:style>
  <w:style w:type="paragraph" w:styleId="Title">
    <w:name w:val="Title"/>
    <w:basedOn w:val="Normal"/>
    <w:link w:val="TitleChar1"/>
    <w:qFormat/>
    <w:rsid w:val="004A2EE4"/>
    <w:pPr>
      <w:spacing w:after="300"/>
      <w:jc w:val="center"/>
    </w:pPr>
    <w:rPr>
      <w:b/>
      <w:caps/>
      <w:kern w:val="28"/>
      <w:sz w:val="30"/>
      <w:lang w:val="de-DE"/>
    </w:rPr>
  </w:style>
  <w:style w:type="character" w:customStyle="1" w:styleId="TitleChar1">
    <w:name w:val="Title Char1"/>
    <w:basedOn w:val="DefaultParagraphFont"/>
    <w:link w:val="Title"/>
    <w:locked/>
    <w:rsid w:val="004A2EE4"/>
    <w:rPr>
      <w:rFonts w:ascii="Arial" w:hAnsi="Arial"/>
      <w:b/>
      <w:caps/>
      <w:kern w:val="28"/>
      <w:sz w:val="30"/>
    </w:rPr>
  </w:style>
  <w:style w:type="paragraph" w:customStyle="1" w:styleId="preparedby">
    <w:name w:val="preparedby"/>
    <w:basedOn w:val="Normal"/>
    <w:next w:val="Normal"/>
    <w:rsid w:val="004A2EE4"/>
    <w:pPr>
      <w:spacing w:after="600"/>
      <w:jc w:val="center"/>
    </w:pPr>
    <w:rPr>
      <w:i/>
      <w:lang w:val="de-DE"/>
    </w:rPr>
  </w:style>
  <w:style w:type="paragraph" w:customStyle="1" w:styleId="Docoriginal">
    <w:name w:val="Doc_original"/>
    <w:basedOn w:val="Normal"/>
    <w:link w:val="DocoriginalChar"/>
    <w:rsid w:val="004A2EE4"/>
    <w:pPr>
      <w:spacing w:line="280" w:lineRule="exact"/>
      <w:ind w:left="1361"/>
    </w:pPr>
    <w:rPr>
      <w:b/>
      <w:bCs/>
      <w:spacing w:val="10"/>
      <w:lang w:val="de-DE"/>
    </w:rPr>
  </w:style>
  <w:style w:type="character" w:customStyle="1" w:styleId="DocoriginalChar">
    <w:name w:val="Doc_original Char"/>
    <w:basedOn w:val="DefaultParagraphFont"/>
    <w:link w:val="Docoriginal"/>
    <w:rsid w:val="004A2EE4"/>
    <w:rPr>
      <w:rFonts w:ascii="Arial" w:hAnsi="Arial"/>
      <w:b/>
      <w:bCs/>
      <w:spacing w:val="10"/>
    </w:rPr>
  </w:style>
  <w:style w:type="paragraph" w:customStyle="1" w:styleId="DecisionParagraphs">
    <w:name w:val="DecisionParagraphs"/>
    <w:basedOn w:val="Normal"/>
    <w:rsid w:val="004A2EE4"/>
    <w:pPr>
      <w:tabs>
        <w:tab w:val="left" w:pos="5387"/>
      </w:tabs>
      <w:ind w:left="4820"/>
    </w:pPr>
    <w:rPr>
      <w:i/>
      <w:lang w:val="de-DE"/>
    </w:rPr>
  </w:style>
  <w:style w:type="paragraph" w:styleId="FootnoteText">
    <w:name w:val="footnote text"/>
    <w:link w:val="FootnoteTextChar"/>
    <w:autoRedefine/>
    <w:rsid w:val="004A2EE4"/>
    <w:pPr>
      <w:spacing w:before="60"/>
      <w:ind w:left="284" w:hanging="284"/>
      <w:jc w:val="both"/>
    </w:pPr>
    <w:rPr>
      <w:rFonts w:ascii="Arial" w:hAnsi="Arial"/>
      <w:sz w:val="16"/>
    </w:rPr>
  </w:style>
  <w:style w:type="character" w:customStyle="1" w:styleId="FootnoteTextChar">
    <w:name w:val="Footnote Text Char"/>
    <w:basedOn w:val="DefaultParagraphFont"/>
    <w:link w:val="FootnoteText"/>
    <w:rsid w:val="004A2EE4"/>
    <w:rPr>
      <w:rFonts w:ascii="Arial" w:hAnsi="Arial"/>
      <w:sz w:val="16"/>
    </w:rPr>
  </w:style>
  <w:style w:type="character" w:styleId="FootnoteReference">
    <w:name w:val="footnote reference"/>
    <w:basedOn w:val="DefaultParagraphFont"/>
    <w:semiHidden/>
    <w:rsid w:val="004A2EE4"/>
    <w:rPr>
      <w:vertAlign w:val="superscript"/>
    </w:rPr>
  </w:style>
  <w:style w:type="paragraph" w:styleId="Closing">
    <w:name w:val="Closing"/>
    <w:basedOn w:val="Normal"/>
    <w:link w:val="ClosingChar"/>
    <w:rsid w:val="004A2EE4"/>
    <w:pPr>
      <w:ind w:left="4536"/>
      <w:jc w:val="center"/>
    </w:pPr>
    <w:rPr>
      <w:lang w:val="de-DE"/>
    </w:rPr>
  </w:style>
  <w:style w:type="character" w:customStyle="1" w:styleId="ClosingChar">
    <w:name w:val="Closing Char"/>
    <w:link w:val="Closing"/>
    <w:locked/>
    <w:rsid w:val="004A2EE4"/>
    <w:rPr>
      <w:rFonts w:ascii="Arial" w:hAnsi="Arial"/>
    </w:rPr>
  </w:style>
  <w:style w:type="paragraph" w:styleId="Index1">
    <w:name w:val="index 1"/>
    <w:basedOn w:val="Normal"/>
    <w:next w:val="Normal"/>
    <w:uiPriority w:val="99"/>
    <w:semiHidden/>
    <w:rsid w:val="006A3989"/>
    <w:pPr>
      <w:tabs>
        <w:tab w:val="right" w:leader="dot" w:pos="9071"/>
      </w:tabs>
      <w:ind w:left="284" w:hanging="284"/>
      <w:jc w:val="left"/>
    </w:pPr>
    <w:rPr>
      <w:lang w:val="de-DE"/>
    </w:rPr>
  </w:style>
  <w:style w:type="paragraph" w:styleId="Index2">
    <w:name w:val="index 2"/>
    <w:basedOn w:val="Normal"/>
    <w:next w:val="Normal"/>
    <w:uiPriority w:val="99"/>
    <w:semiHidden/>
    <w:rsid w:val="004A2EE4"/>
    <w:pPr>
      <w:tabs>
        <w:tab w:val="right" w:leader="dot" w:pos="9071"/>
      </w:tabs>
      <w:ind w:left="568" w:hanging="284"/>
    </w:pPr>
    <w:rPr>
      <w:lang w:val="de-DE"/>
    </w:rPr>
  </w:style>
  <w:style w:type="paragraph" w:styleId="Index3">
    <w:name w:val="index 3"/>
    <w:basedOn w:val="Normal"/>
    <w:next w:val="Normal"/>
    <w:semiHidden/>
    <w:rsid w:val="004A2EE4"/>
    <w:pPr>
      <w:tabs>
        <w:tab w:val="right" w:leader="dot" w:pos="9071"/>
      </w:tabs>
      <w:ind w:left="851" w:hanging="284"/>
    </w:pPr>
    <w:rPr>
      <w:sz w:val="24"/>
      <w:lang w:val="de-DE"/>
    </w:rPr>
  </w:style>
  <w:style w:type="paragraph" w:styleId="MacroText">
    <w:name w:val="macro"/>
    <w:link w:val="MacroTextChar"/>
    <w:semiHidden/>
    <w:rsid w:val="004A2EE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4A2EE4"/>
    <w:rPr>
      <w:rFonts w:ascii="Courier New" w:hAnsi="Courier New"/>
      <w:sz w:val="16"/>
    </w:rPr>
  </w:style>
  <w:style w:type="paragraph" w:styleId="Signature">
    <w:name w:val="Signature"/>
    <w:basedOn w:val="Normal"/>
    <w:link w:val="SignatureChar"/>
    <w:rsid w:val="004A2EE4"/>
    <w:pPr>
      <w:ind w:left="4536"/>
      <w:jc w:val="center"/>
    </w:pPr>
    <w:rPr>
      <w:lang w:val="de-DE"/>
    </w:rPr>
  </w:style>
  <w:style w:type="character" w:customStyle="1" w:styleId="SignatureChar">
    <w:name w:val="Signature Char"/>
    <w:link w:val="Signature"/>
    <w:locked/>
    <w:rsid w:val="004A2EE4"/>
    <w:rPr>
      <w:rFonts w:ascii="Arial" w:hAnsi="Arial"/>
    </w:rPr>
  </w:style>
  <w:style w:type="character" w:customStyle="1" w:styleId="Doclang">
    <w:name w:val="Doc_lang"/>
    <w:basedOn w:val="DefaultParagraphFont"/>
    <w:rsid w:val="004A2EE4"/>
    <w:rPr>
      <w:rFonts w:ascii="Arial" w:hAnsi="Arial"/>
      <w:sz w:val="20"/>
      <w:lang w:val="en-US"/>
    </w:rPr>
  </w:style>
  <w:style w:type="paragraph" w:customStyle="1" w:styleId="Session">
    <w:name w:val="Session"/>
    <w:basedOn w:val="Normal"/>
    <w:rsid w:val="004A2EE4"/>
    <w:pPr>
      <w:spacing w:before="60"/>
      <w:jc w:val="center"/>
    </w:pPr>
    <w:rPr>
      <w:b/>
      <w:lang w:val="de-DE"/>
    </w:rPr>
  </w:style>
  <w:style w:type="paragraph" w:customStyle="1" w:styleId="Organizer">
    <w:name w:val="Organizer"/>
    <w:basedOn w:val="Normal"/>
    <w:rsid w:val="004A2EE4"/>
    <w:pPr>
      <w:spacing w:after="600"/>
      <w:ind w:left="-993" w:right="-994"/>
      <w:jc w:val="center"/>
    </w:pPr>
    <w:rPr>
      <w:b/>
      <w:caps/>
      <w:kern w:val="26"/>
      <w:sz w:val="26"/>
      <w:lang w:val="de-DE"/>
    </w:rPr>
  </w:style>
  <w:style w:type="paragraph" w:styleId="BodyText">
    <w:name w:val="Body Text"/>
    <w:basedOn w:val="Normal"/>
    <w:link w:val="BodyTextChar"/>
    <w:rsid w:val="004A2EE4"/>
    <w:rPr>
      <w:lang w:val="de-DE"/>
    </w:rPr>
  </w:style>
  <w:style w:type="character" w:customStyle="1" w:styleId="BodyTextChar">
    <w:name w:val="Body Text Char"/>
    <w:basedOn w:val="DefaultParagraphFont"/>
    <w:link w:val="BodyText"/>
    <w:rsid w:val="004A2EE4"/>
    <w:rPr>
      <w:rFonts w:ascii="Arial" w:hAnsi="Arial"/>
    </w:rPr>
  </w:style>
  <w:style w:type="paragraph" w:customStyle="1" w:styleId="StyleDocoriginalNotBold">
    <w:name w:val="Style Doc_original + Not Bold"/>
    <w:basedOn w:val="Docoriginal"/>
    <w:link w:val="StyleDocoriginalNotBoldChar"/>
    <w:autoRedefine/>
    <w:rsid w:val="004A2EE4"/>
    <w:pPr>
      <w:ind w:left="1589"/>
      <w:jc w:val="left"/>
    </w:pPr>
  </w:style>
  <w:style w:type="character" w:customStyle="1" w:styleId="StyleDocoriginalNotBoldChar">
    <w:name w:val="Style Doc_original + Not Bold Char"/>
    <w:basedOn w:val="DocoriginalChar"/>
    <w:link w:val="StyleDocoriginalNotBold"/>
    <w:rsid w:val="004A2EE4"/>
    <w:rPr>
      <w:rFonts w:ascii="Arial" w:hAnsi="Arial"/>
      <w:b/>
      <w:bCs/>
      <w:spacing w:val="10"/>
    </w:rPr>
  </w:style>
  <w:style w:type="paragraph" w:customStyle="1" w:styleId="upove">
    <w:name w:val="upov_e"/>
    <w:basedOn w:val="Normal"/>
    <w:rsid w:val="004A2EE4"/>
    <w:pPr>
      <w:spacing w:before="60"/>
      <w:jc w:val="center"/>
    </w:pPr>
    <w:rPr>
      <w:b/>
      <w:bCs/>
      <w:spacing w:val="8"/>
      <w:sz w:val="24"/>
      <w:lang w:val="de-DE"/>
    </w:rPr>
  </w:style>
  <w:style w:type="paragraph" w:customStyle="1" w:styleId="TitleofDoc">
    <w:name w:val="Title of Doc"/>
    <w:basedOn w:val="Normal"/>
    <w:link w:val="TitleofDocChar"/>
    <w:rsid w:val="004A2EE4"/>
    <w:pPr>
      <w:spacing w:before="1200"/>
      <w:jc w:val="center"/>
    </w:pPr>
    <w:rPr>
      <w:caps/>
      <w:lang w:val="de-DE"/>
    </w:rPr>
  </w:style>
  <w:style w:type="character" w:customStyle="1" w:styleId="TitleofDocChar">
    <w:name w:val="Title of Doc Char"/>
    <w:basedOn w:val="DefaultParagraphFont"/>
    <w:link w:val="TitleofDoc"/>
    <w:rsid w:val="004A2EE4"/>
    <w:rPr>
      <w:rFonts w:ascii="Arial" w:hAnsi="Arial"/>
      <w:caps/>
    </w:rPr>
  </w:style>
  <w:style w:type="paragraph" w:customStyle="1" w:styleId="preparedby0">
    <w:name w:val="prepared by"/>
    <w:basedOn w:val="Normal"/>
    <w:rsid w:val="004A2EE4"/>
    <w:pPr>
      <w:spacing w:before="600" w:after="600"/>
      <w:jc w:val="center"/>
    </w:pPr>
    <w:rPr>
      <w:i/>
      <w:lang w:val="de-DE"/>
    </w:rPr>
  </w:style>
  <w:style w:type="paragraph" w:customStyle="1" w:styleId="PlaceAndDate">
    <w:name w:val="PlaceAndDate"/>
    <w:basedOn w:val="Session"/>
    <w:rsid w:val="004A2EE4"/>
  </w:style>
  <w:style w:type="paragraph" w:styleId="EndnoteText">
    <w:name w:val="endnote text"/>
    <w:basedOn w:val="Normal"/>
    <w:semiHidden/>
    <w:rsid w:val="004A2EE4"/>
    <w:rPr>
      <w:lang w:val="de-DE"/>
    </w:rPr>
  </w:style>
  <w:style w:type="character" w:styleId="EndnoteReference">
    <w:name w:val="endnote reference"/>
    <w:basedOn w:val="DefaultParagraphFont"/>
    <w:semiHidden/>
    <w:rsid w:val="004A2EE4"/>
    <w:rPr>
      <w:vertAlign w:val="superscript"/>
    </w:rPr>
  </w:style>
  <w:style w:type="paragraph" w:customStyle="1" w:styleId="SessionMeetingPlace">
    <w:name w:val="Session_MeetingPlace"/>
    <w:basedOn w:val="Normal"/>
    <w:semiHidden/>
    <w:rsid w:val="004A2EE4"/>
    <w:pPr>
      <w:spacing w:before="480"/>
      <w:jc w:val="center"/>
    </w:pPr>
    <w:rPr>
      <w:b/>
      <w:bCs/>
      <w:kern w:val="28"/>
      <w:sz w:val="24"/>
      <w:lang w:val="de-DE"/>
    </w:rPr>
  </w:style>
  <w:style w:type="paragraph" w:customStyle="1" w:styleId="Original">
    <w:name w:val="Original"/>
    <w:basedOn w:val="Normal"/>
    <w:rsid w:val="004A2EE4"/>
    <w:pPr>
      <w:spacing w:before="60"/>
      <w:ind w:left="1276"/>
    </w:pPr>
    <w:rPr>
      <w:b/>
      <w:sz w:val="22"/>
      <w:lang w:val="de-DE"/>
    </w:rPr>
  </w:style>
  <w:style w:type="paragraph" w:styleId="Date">
    <w:name w:val="Date"/>
    <w:basedOn w:val="Normal"/>
    <w:link w:val="DateChar"/>
    <w:rsid w:val="004A2EE4"/>
    <w:pPr>
      <w:spacing w:line="340" w:lineRule="exact"/>
      <w:ind w:left="1276"/>
    </w:pPr>
    <w:rPr>
      <w:b/>
      <w:sz w:val="22"/>
      <w:lang w:val="de-DE"/>
    </w:rPr>
  </w:style>
  <w:style w:type="character" w:customStyle="1" w:styleId="DateChar">
    <w:name w:val="Date Char"/>
    <w:link w:val="Date"/>
    <w:locked/>
    <w:rsid w:val="004A2EE4"/>
    <w:rPr>
      <w:rFonts w:ascii="Arial" w:hAnsi="Arial"/>
      <w:b/>
      <w:sz w:val="22"/>
    </w:rPr>
  </w:style>
  <w:style w:type="paragraph" w:customStyle="1" w:styleId="Code">
    <w:name w:val="Code"/>
    <w:basedOn w:val="Normal"/>
    <w:link w:val="CodeChar"/>
    <w:semiHidden/>
    <w:rsid w:val="004A2EE4"/>
    <w:pPr>
      <w:spacing w:line="340" w:lineRule="atLeast"/>
      <w:ind w:left="1276"/>
    </w:pPr>
    <w:rPr>
      <w:b/>
      <w:bCs/>
      <w:spacing w:val="10"/>
      <w:lang w:val="de-DE"/>
    </w:rPr>
  </w:style>
  <w:style w:type="character" w:customStyle="1" w:styleId="CodeChar">
    <w:name w:val="Code Char"/>
    <w:basedOn w:val="DefaultParagraphFont"/>
    <w:link w:val="Code"/>
    <w:rsid w:val="004A2EE4"/>
    <w:rPr>
      <w:rFonts w:ascii="Arial" w:hAnsi="Arial"/>
      <w:b/>
      <w:bCs/>
      <w:spacing w:val="10"/>
    </w:rPr>
  </w:style>
  <w:style w:type="paragraph" w:customStyle="1" w:styleId="Country">
    <w:name w:val="Country"/>
    <w:basedOn w:val="Normal"/>
    <w:semiHidden/>
    <w:rsid w:val="004A2EE4"/>
    <w:pPr>
      <w:spacing w:before="60" w:after="480"/>
      <w:jc w:val="center"/>
    </w:pPr>
    <w:rPr>
      <w:lang w:val="de-DE"/>
    </w:rPr>
  </w:style>
  <w:style w:type="paragraph" w:customStyle="1" w:styleId="Lettrine">
    <w:name w:val="Lettrine"/>
    <w:basedOn w:val="Normal"/>
    <w:rsid w:val="004A2EE4"/>
    <w:pPr>
      <w:spacing w:after="120" w:line="340" w:lineRule="atLeast"/>
      <w:jc w:val="right"/>
    </w:pPr>
    <w:rPr>
      <w:b/>
      <w:bCs/>
      <w:sz w:val="56"/>
      <w:lang w:val="de-DE"/>
    </w:rPr>
  </w:style>
  <w:style w:type="paragraph" w:customStyle="1" w:styleId="LogoUPOV">
    <w:name w:val="LogoUPOV"/>
    <w:basedOn w:val="Normal"/>
    <w:rsid w:val="004A2EE4"/>
    <w:pPr>
      <w:spacing w:before="720"/>
      <w:jc w:val="center"/>
    </w:pPr>
    <w:rPr>
      <w:lang w:val="de-DE"/>
    </w:rPr>
  </w:style>
  <w:style w:type="paragraph" w:customStyle="1" w:styleId="Sessiontc">
    <w:name w:val="Session_tc"/>
    <w:basedOn w:val="StyleSessionAllcaps"/>
    <w:rsid w:val="004A2EE4"/>
    <w:pPr>
      <w:spacing w:before="240"/>
    </w:pPr>
  </w:style>
  <w:style w:type="paragraph" w:customStyle="1" w:styleId="StyleSessionAllcaps">
    <w:name w:val="Style Session + All caps"/>
    <w:basedOn w:val="Session"/>
    <w:semiHidden/>
    <w:rsid w:val="004A2EE4"/>
    <w:pPr>
      <w:spacing w:before="480"/>
    </w:pPr>
    <w:rPr>
      <w:bCs/>
      <w:caps/>
      <w:kern w:val="28"/>
      <w:sz w:val="24"/>
    </w:rPr>
  </w:style>
  <w:style w:type="paragraph" w:customStyle="1" w:styleId="TitreUpov">
    <w:name w:val="TitreUpov"/>
    <w:basedOn w:val="Normal"/>
    <w:semiHidden/>
    <w:rsid w:val="004A2EE4"/>
    <w:pPr>
      <w:spacing w:before="60"/>
      <w:jc w:val="center"/>
    </w:pPr>
    <w:rPr>
      <w:b/>
      <w:sz w:val="24"/>
      <w:lang w:val="de-DE"/>
    </w:rPr>
  </w:style>
  <w:style w:type="paragraph" w:customStyle="1" w:styleId="plcountry">
    <w:name w:val="plcountry"/>
    <w:basedOn w:val="Normal"/>
    <w:rsid w:val="004A2EE4"/>
    <w:pPr>
      <w:keepNext/>
      <w:keepLines/>
      <w:spacing w:before="180" w:after="120"/>
      <w:jc w:val="left"/>
    </w:pPr>
    <w:rPr>
      <w:caps/>
      <w:noProof/>
      <w:snapToGrid w:val="0"/>
      <w:u w:val="single"/>
      <w:lang w:val="de-DE"/>
    </w:rPr>
  </w:style>
  <w:style w:type="paragraph" w:customStyle="1" w:styleId="pldetails">
    <w:name w:val="pldetails"/>
    <w:basedOn w:val="Normal"/>
    <w:rsid w:val="004A2EE4"/>
    <w:pPr>
      <w:keepLines/>
      <w:spacing w:before="60" w:after="60"/>
      <w:jc w:val="left"/>
    </w:pPr>
    <w:rPr>
      <w:noProof/>
      <w:snapToGrid w:val="0"/>
      <w:lang w:val="de-DE"/>
    </w:rPr>
  </w:style>
  <w:style w:type="paragraph" w:customStyle="1" w:styleId="plheading">
    <w:name w:val="plheading"/>
    <w:basedOn w:val="Normal"/>
    <w:rsid w:val="004A2EE4"/>
    <w:pPr>
      <w:keepNext/>
      <w:spacing w:before="480" w:after="120"/>
      <w:jc w:val="center"/>
    </w:pPr>
    <w:rPr>
      <w:caps/>
      <w:snapToGrid w:val="0"/>
      <w:u w:val="single"/>
      <w:lang w:val="de-DE"/>
    </w:rPr>
  </w:style>
  <w:style w:type="paragraph" w:customStyle="1" w:styleId="Sessiontcplacedate">
    <w:name w:val="Session_tc_place_date"/>
    <w:basedOn w:val="SessionMeetingPlace"/>
    <w:rsid w:val="004A2EE4"/>
    <w:pPr>
      <w:spacing w:before="240"/>
    </w:pPr>
  </w:style>
  <w:style w:type="paragraph" w:customStyle="1" w:styleId="Titleofdoc0">
    <w:name w:val="Title_of_doc"/>
    <w:basedOn w:val="Normal"/>
    <w:link w:val="TitleofdocChar0"/>
    <w:rsid w:val="004A2EE4"/>
    <w:pPr>
      <w:spacing w:before="600"/>
      <w:jc w:val="center"/>
    </w:pPr>
    <w:rPr>
      <w:caps/>
      <w:lang w:val="de-DE"/>
    </w:rPr>
  </w:style>
  <w:style w:type="character" w:customStyle="1" w:styleId="TitleofdocChar0">
    <w:name w:val="Title_of_doc Char"/>
    <w:basedOn w:val="DefaultParagraphFont"/>
    <w:link w:val="Titleofdoc0"/>
    <w:rsid w:val="004A2EE4"/>
    <w:rPr>
      <w:rFonts w:ascii="Arial" w:hAnsi="Arial"/>
      <w:caps/>
    </w:rPr>
  </w:style>
  <w:style w:type="paragraph" w:customStyle="1" w:styleId="preparedby1">
    <w:name w:val="prepared_by"/>
    <w:basedOn w:val="Normal"/>
    <w:rsid w:val="004A2EE4"/>
    <w:pPr>
      <w:spacing w:before="240" w:after="600"/>
      <w:jc w:val="center"/>
    </w:pPr>
    <w:rPr>
      <w:i/>
      <w:lang w:val="de-DE"/>
    </w:rPr>
  </w:style>
  <w:style w:type="paragraph" w:customStyle="1" w:styleId="endofdoc">
    <w:name w:val="end_of_doc"/>
    <w:autoRedefine/>
    <w:rsid w:val="004A2EE4"/>
    <w:pPr>
      <w:spacing w:before="480"/>
      <w:ind w:left="567" w:hanging="567"/>
      <w:jc w:val="right"/>
    </w:pPr>
    <w:rPr>
      <w:rFonts w:ascii="Arial" w:hAnsi="Arial"/>
    </w:rPr>
  </w:style>
  <w:style w:type="paragraph" w:customStyle="1" w:styleId="StyleDocnumber">
    <w:name w:val="Style Doc_number"/>
    <w:basedOn w:val="Docoriginal"/>
    <w:rsid w:val="004A2EE4"/>
    <w:pPr>
      <w:ind w:left="1589"/>
    </w:pPr>
  </w:style>
  <w:style w:type="paragraph" w:customStyle="1" w:styleId="StyleDocoriginal">
    <w:name w:val="Style Doc_original"/>
    <w:basedOn w:val="Docoriginal"/>
    <w:link w:val="StyleDocoriginalChar"/>
    <w:rsid w:val="004A2EE4"/>
  </w:style>
  <w:style w:type="character" w:customStyle="1" w:styleId="StyleDocoriginalChar">
    <w:name w:val="Style Doc_original Char"/>
    <w:basedOn w:val="DocoriginalChar"/>
    <w:link w:val="StyleDocoriginal"/>
    <w:rsid w:val="004A2EE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4A2EE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4A2EE4"/>
    <w:rPr>
      <w:rFonts w:ascii="Arial" w:hAnsi="Arial"/>
      <w:b w:val="0"/>
      <w:bCs w:val="0"/>
      <w:spacing w:val="10"/>
    </w:rPr>
  </w:style>
  <w:style w:type="character" w:customStyle="1" w:styleId="StyleDocoriginalNotBold1">
    <w:name w:val="Style Doc_original + Not Bold1"/>
    <w:basedOn w:val="DefaultParagraphFont"/>
    <w:rsid w:val="004A2EE4"/>
    <w:rPr>
      <w:rFonts w:ascii="Arial" w:hAnsi="Arial"/>
      <w:b/>
      <w:bCs/>
      <w:spacing w:val="10"/>
      <w:lang w:val="en-US" w:eastAsia="en-US" w:bidi="ar-SA"/>
    </w:rPr>
  </w:style>
  <w:style w:type="character" w:customStyle="1" w:styleId="StyleDoclangBold">
    <w:name w:val="Style Doc_lang + Bold"/>
    <w:basedOn w:val="Doclang"/>
    <w:rsid w:val="004A2EE4"/>
    <w:rPr>
      <w:rFonts w:ascii="Arial" w:hAnsi="Arial"/>
      <w:b/>
      <w:bCs/>
      <w:sz w:val="20"/>
      <w:lang w:val="en-US"/>
    </w:rPr>
  </w:style>
  <w:style w:type="paragraph" w:styleId="TOC2">
    <w:name w:val="toc 2"/>
    <w:next w:val="Normal"/>
    <w:autoRedefine/>
    <w:uiPriority w:val="39"/>
    <w:rsid w:val="004A2EE4"/>
    <w:pPr>
      <w:tabs>
        <w:tab w:val="right" w:leader="dot" w:pos="9639"/>
      </w:tabs>
      <w:spacing w:before="120" w:after="120"/>
      <w:ind w:left="851" w:right="851" w:hanging="567"/>
    </w:pPr>
    <w:rPr>
      <w:rFonts w:ascii="Arial" w:hAnsi="Arial"/>
      <w:noProof/>
    </w:rPr>
  </w:style>
  <w:style w:type="paragraph" w:styleId="TOC3">
    <w:name w:val="toc 3"/>
    <w:next w:val="Normal"/>
    <w:autoRedefine/>
    <w:uiPriority w:val="39"/>
    <w:rsid w:val="004A2EE4"/>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4A2EE4"/>
    <w:rPr>
      <w:rFonts w:ascii="Arial" w:hAnsi="Arial"/>
      <w:color w:val="0000FF"/>
      <w:u w:val="single"/>
    </w:rPr>
  </w:style>
  <w:style w:type="paragraph" w:styleId="TOC4">
    <w:name w:val="toc 4"/>
    <w:next w:val="Normal"/>
    <w:autoRedefine/>
    <w:uiPriority w:val="39"/>
    <w:rsid w:val="004A2EE4"/>
    <w:pPr>
      <w:tabs>
        <w:tab w:val="left" w:pos="1418"/>
        <w:tab w:val="right" w:leader="dot" w:pos="9639"/>
      </w:tabs>
      <w:spacing w:before="120"/>
      <w:ind w:left="1418" w:right="851" w:hanging="567"/>
      <w:contextualSpacing/>
    </w:pPr>
    <w:rPr>
      <w:rFonts w:ascii="Arial" w:hAnsi="Arial" w:cs="Arial"/>
      <w:noProof/>
      <w:lang w:val="fr-FR"/>
    </w:rPr>
  </w:style>
  <w:style w:type="paragraph" w:styleId="TOC1">
    <w:name w:val="toc 1"/>
    <w:next w:val="Normal"/>
    <w:autoRedefine/>
    <w:uiPriority w:val="39"/>
    <w:rsid w:val="00F04E25"/>
    <w:pPr>
      <w:keepNext/>
      <w:tabs>
        <w:tab w:val="right" w:leader="dot" w:pos="9639"/>
      </w:tabs>
      <w:spacing w:before="120" w:after="120"/>
      <w:ind w:left="284" w:right="425" w:hanging="284"/>
    </w:pPr>
    <w:rPr>
      <w:rFonts w:ascii="Arial" w:hAnsi="Arial" w:cs="Arial"/>
      <w:b/>
      <w:caps/>
      <w:noProof/>
    </w:rPr>
  </w:style>
  <w:style w:type="paragraph" w:styleId="TOC5">
    <w:name w:val="toc 5"/>
    <w:next w:val="Normal"/>
    <w:autoRedefine/>
    <w:uiPriority w:val="39"/>
    <w:rsid w:val="004A2EE4"/>
    <w:pPr>
      <w:tabs>
        <w:tab w:val="left" w:pos="2127"/>
        <w:tab w:val="right" w:leader="dot" w:pos="9639"/>
      </w:tabs>
      <w:spacing w:before="120"/>
      <w:ind w:left="2127" w:right="851" w:hanging="709"/>
      <w:contextualSpacing/>
      <w:jc w:val="both"/>
    </w:pPr>
    <w:rPr>
      <w:rFonts w:ascii="Arial" w:hAnsi="Arial"/>
      <w:noProof/>
      <w:lang w:val="fr-FR"/>
    </w:rPr>
  </w:style>
  <w:style w:type="paragraph" w:customStyle="1" w:styleId="StyleTitleofSectionArial10ptBefore0ptAfter0pt">
    <w:name w:val="Style Title of Section + Arial 10 pt Before:  0 pt After:  0 pt..."/>
    <w:basedOn w:val="Normal"/>
    <w:autoRedefine/>
    <w:rsid w:val="004A2EE4"/>
    <w:pPr>
      <w:pBdr>
        <w:top w:val="single" w:sz="4" w:space="0" w:color="auto"/>
        <w:left w:val="single" w:sz="4" w:space="3" w:color="auto"/>
        <w:bottom w:val="single" w:sz="4" w:space="1" w:color="auto"/>
        <w:right w:val="single" w:sz="4" w:space="4" w:color="auto"/>
      </w:pBdr>
      <w:shd w:val="clear" w:color="auto" w:fill="D9D9D9"/>
      <w:jc w:val="center"/>
    </w:pPr>
    <w:rPr>
      <w:b/>
      <w:bCs/>
      <w:lang w:val="de-DE" w:eastAsia="de-DE"/>
    </w:rPr>
  </w:style>
  <w:style w:type="paragraph" w:styleId="CommentText">
    <w:name w:val="annotation text"/>
    <w:basedOn w:val="Normal"/>
    <w:link w:val="CommentTextChar1"/>
    <w:rsid w:val="004A2EE4"/>
    <w:pPr>
      <w:jc w:val="left"/>
    </w:pPr>
    <w:rPr>
      <w:rFonts w:ascii="Times New Roman" w:hAnsi="Times New Roman"/>
      <w:sz w:val="22"/>
      <w:lang w:val="de-DE"/>
    </w:rPr>
  </w:style>
  <w:style w:type="character" w:customStyle="1" w:styleId="CommentTextChar1">
    <w:name w:val="Comment Text Char1"/>
    <w:basedOn w:val="DefaultParagraphFont"/>
    <w:link w:val="CommentText"/>
    <w:rsid w:val="004A2EE4"/>
    <w:rPr>
      <w:sz w:val="22"/>
    </w:rPr>
  </w:style>
  <w:style w:type="paragraph" w:customStyle="1" w:styleId="TitleofSection">
    <w:name w:val="Title of Section"/>
    <w:basedOn w:val="TitleofDoc"/>
    <w:rsid w:val="004A2EE4"/>
    <w:pPr>
      <w:spacing w:before="120" w:after="120"/>
    </w:pPr>
    <w:rPr>
      <w:b/>
      <w:bCs/>
      <w:caps w:val="0"/>
      <w:lang w:val="fr-FR"/>
    </w:rPr>
  </w:style>
  <w:style w:type="paragraph" w:customStyle="1" w:styleId="Normaltg">
    <w:name w:val="Normaltg"/>
    <w:basedOn w:val="Normal"/>
    <w:rsid w:val="004A2EE4"/>
    <w:pPr>
      <w:tabs>
        <w:tab w:val="left" w:pos="709"/>
        <w:tab w:val="left" w:pos="1418"/>
      </w:tabs>
    </w:pPr>
    <w:rPr>
      <w:lang w:val="fr-FR"/>
    </w:rPr>
  </w:style>
  <w:style w:type="paragraph" w:styleId="BalloonText">
    <w:name w:val="Balloon Text"/>
    <w:basedOn w:val="Normal"/>
    <w:link w:val="BalloonTextChar"/>
    <w:rsid w:val="004A2EE4"/>
    <w:rPr>
      <w:rFonts w:ascii="Tahoma" w:hAnsi="Tahoma" w:cs="Tahoma"/>
      <w:sz w:val="16"/>
      <w:szCs w:val="16"/>
      <w:lang w:val="de-DE"/>
    </w:rPr>
  </w:style>
  <w:style w:type="character" w:customStyle="1" w:styleId="BalloonTextChar">
    <w:name w:val="Balloon Text Char"/>
    <w:link w:val="BalloonText"/>
    <w:locked/>
    <w:rsid w:val="004A2EE4"/>
    <w:rPr>
      <w:rFonts w:ascii="Tahoma" w:hAnsi="Tahoma" w:cs="Tahoma"/>
      <w:sz w:val="16"/>
      <w:szCs w:val="16"/>
    </w:rPr>
  </w:style>
  <w:style w:type="paragraph" w:styleId="ListBullet">
    <w:name w:val="List Bullet"/>
    <w:basedOn w:val="Normal"/>
    <w:autoRedefine/>
    <w:rsid w:val="004A2EE4"/>
    <w:pPr>
      <w:numPr>
        <w:numId w:val="3"/>
      </w:numPr>
    </w:pPr>
    <w:rPr>
      <w:rFonts w:cs="Angsana New"/>
      <w:szCs w:val="24"/>
      <w:lang w:val="de-DE" w:bidi="th-TH"/>
    </w:rPr>
  </w:style>
  <w:style w:type="paragraph" w:styleId="ListBullet2">
    <w:name w:val="List Bullet 2"/>
    <w:basedOn w:val="Normal"/>
    <w:autoRedefine/>
    <w:rsid w:val="004A2EE4"/>
    <w:pPr>
      <w:numPr>
        <w:numId w:val="4"/>
      </w:numPr>
    </w:pPr>
    <w:rPr>
      <w:rFonts w:cs="Angsana New"/>
      <w:szCs w:val="24"/>
      <w:lang w:val="de-DE" w:bidi="th-TH"/>
    </w:rPr>
  </w:style>
  <w:style w:type="paragraph" w:styleId="ListBullet3">
    <w:name w:val="List Bullet 3"/>
    <w:basedOn w:val="Normal"/>
    <w:autoRedefine/>
    <w:rsid w:val="004A2EE4"/>
    <w:pPr>
      <w:numPr>
        <w:numId w:val="5"/>
      </w:numPr>
    </w:pPr>
    <w:rPr>
      <w:rFonts w:cs="Angsana New"/>
      <w:szCs w:val="24"/>
      <w:lang w:val="de-DE" w:bidi="th-TH"/>
    </w:rPr>
  </w:style>
  <w:style w:type="paragraph" w:styleId="ListBullet4">
    <w:name w:val="List Bullet 4"/>
    <w:basedOn w:val="Normal"/>
    <w:autoRedefine/>
    <w:rsid w:val="004A2EE4"/>
    <w:pPr>
      <w:numPr>
        <w:numId w:val="6"/>
      </w:numPr>
    </w:pPr>
    <w:rPr>
      <w:rFonts w:cs="Angsana New"/>
      <w:szCs w:val="24"/>
      <w:lang w:val="de-DE" w:bidi="th-TH"/>
    </w:rPr>
  </w:style>
  <w:style w:type="paragraph" w:styleId="ListBullet5">
    <w:name w:val="List Bullet 5"/>
    <w:basedOn w:val="Normal"/>
    <w:autoRedefine/>
    <w:rsid w:val="004A2EE4"/>
    <w:pPr>
      <w:numPr>
        <w:numId w:val="7"/>
      </w:numPr>
    </w:pPr>
    <w:rPr>
      <w:rFonts w:cs="Angsana New"/>
      <w:szCs w:val="24"/>
      <w:lang w:val="de-DE" w:bidi="th-TH"/>
    </w:rPr>
  </w:style>
  <w:style w:type="paragraph" w:styleId="ListNumber">
    <w:name w:val="List Number"/>
    <w:basedOn w:val="Normal"/>
    <w:rsid w:val="004A2EE4"/>
    <w:pPr>
      <w:numPr>
        <w:numId w:val="8"/>
      </w:numPr>
    </w:pPr>
    <w:rPr>
      <w:rFonts w:cs="Angsana New"/>
      <w:szCs w:val="24"/>
      <w:lang w:val="de-DE" w:bidi="th-TH"/>
    </w:rPr>
  </w:style>
  <w:style w:type="paragraph" w:styleId="ListNumber2">
    <w:name w:val="List Number 2"/>
    <w:basedOn w:val="Normal"/>
    <w:rsid w:val="004A2EE4"/>
    <w:pPr>
      <w:numPr>
        <w:numId w:val="9"/>
      </w:numPr>
    </w:pPr>
    <w:rPr>
      <w:rFonts w:cs="Angsana New"/>
      <w:szCs w:val="24"/>
      <w:lang w:val="de-DE" w:bidi="th-TH"/>
    </w:rPr>
  </w:style>
  <w:style w:type="paragraph" w:styleId="ListNumber3">
    <w:name w:val="List Number 3"/>
    <w:basedOn w:val="Normal"/>
    <w:rsid w:val="004A2EE4"/>
    <w:pPr>
      <w:numPr>
        <w:numId w:val="10"/>
      </w:numPr>
    </w:pPr>
    <w:rPr>
      <w:rFonts w:cs="Angsana New"/>
      <w:szCs w:val="24"/>
      <w:lang w:val="de-DE" w:bidi="th-TH"/>
    </w:rPr>
  </w:style>
  <w:style w:type="paragraph" w:styleId="ListNumber4">
    <w:name w:val="List Number 4"/>
    <w:basedOn w:val="Normal"/>
    <w:rsid w:val="004A2EE4"/>
    <w:pPr>
      <w:numPr>
        <w:numId w:val="11"/>
      </w:numPr>
    </w:pPr>
    <w:rPr>
      <w:rFonts w:cs="Angsana New"/>
      <w:szCs w:val="24"/>
      <w:lang w:val="de-DE" w:bidi="th-TH"/>
    </w:rPr>
  </w:style>
  <w:style w:type="paragraph" w:styleId="ListNumber5">
    <w:name w:val="List Number 5"/>
    <w:basedOn w:val="Normal"/>
    <w:rsid w:val="004A2EE4"/>
    <w:pPr>
      <w:numPr>
        <w:numId w:val="12"/>
      </w:numPr>
    </w:pPr>
    <w:rPr>
      <w:rFonts w:cs="Angsana New"/>
      <w:szCs w:val="24"/>
      <w:lang w:val="de-DE" w:bidi="th-TH"/>
    </w:rPr>
  </w:style>
  <w:style w:type="paragraph" w:styleId="BodyTextIndent">
    <w:name w:val="Body Text Indent"/>
    <w:basedOn w:val="Normal"/>
    <w:link w:val="BodyTextIndentChar"/>
    <w:rsid w:val="004A2EE4"/>
    <w:pPr>
      <w:spacing w:after="120"/>
      <w:ind w:left="360"/>
    </w:pPr>
    <w:rPr>
      <w:rFonts w:cs="Angsana New"/>
      <w:szCs w:val="24"/>
      <w:lang w:val="de-DE" w:bidi="th-TH"/>
    </w:rPr>
  </w:style>
  <w:style w:type="character" w:customStyle="1" w:styleId="BodyTextIndentChar">
    <w:name w:val="Body Text Indent Char"/>
    <w:basedOn w:val="DefaultParagraphFont"/>
    <w:link w:val="BodyTextIndent"/>
    <w:rsid w:val="004A2EE4"/>
    <w:rPr>
      <w:rFonts w:ascii="Arial" w:hAnsi="Arial" w:cs="Angsana New"/>
      <w:szCs w:val="24"/>
      <w:lang w:bidi="th-TH"/>
    </w:rPr>
  </w:style>
  <w:style w:type="paragraph" w:customStyle="1" w:styleId="heading4u">
    <w:name w:val="heading 4u"/>
    <w:basedOn w:val="Heading4"/>
    <w:rsid w:val="004A2EE4"/>
    <w:pPr>
      <w:ind w:left="992" w:hanging="992"/>
    </w:pPr>
    <w:rPr>
      <w:rFonts w:cs="Angsana New"/>
      <w:i w:val="0"/>
      <w:szCs w:val="24"/>
      <w:u w:val="single"/>
      <w:lang w:val="en-US" w:bidi="th-TH"/>
    </w:rPr>
  </w:style>
  <w:style w:type="paragraph" w:styleId="BodyText2">
    <w:name w:val="Body Text 2"/>
    <w:basedOn w:val="Normal"/>
    <w:link w:val="BodyText2Char"/>
    <w:rsid w:val="004A2EE4"/>
    <w:rPr>
      <w:rFonts w:cs="Angsana New"/>
      <w:b/>
      <w:bCs/>
      <w:szCs w:val="24"/>
      <w:lang w:val="de-DE" w:bidi="th-TH"/>
    </w:rPr>
  </w:style>
  <w:style w:type="character" w:customStyle="1" w:styleId="BodyText2Char">
    <w:name w:val="Body Text 2 Char"/>
    <w:basedOn w:val="DefaultParagraphFont"/>
    <w:link w:val="BodyText2"/>
    <w:rsid w:val="004A2EE4"/>
    <w:rPr>
      <w:rFonts w:ascii="Arial" w:hAnsi="Arial" w:cs="Angsana New"/>
      <w:b/>
      <w:bCs/>
      <w:szCs w:val="24"/>
      <w:lang w:bidi="th-TH"/>
    </w:rPr>
  </w:style>
  <w:style w:type="paragraph" w:customStyle="1" w:styleId="heading3i">
    <w:name w:val="heading 3i"/>
    <w:basedOn w:val="Heading3"/>
    <w:rsid w:val="004A2EE4"/>
    <w:pPr>
      <w:jc w:val="left"/>
    </w:pPr>
    <w:rPr>
      <w:rFonts w:cs="Angsana New"/>
      <w:iCs/>
      <w:szCs w:val="24"/>
      <w:lang w:bidi="th-TH"/>
    </w:rPr>
  </w:style>
  <w:style w:type="paragraph" w:customStyle="1" w:styleId="Normaltb">
    <w:name w:val="Normaltb"/>
    <w:basedOn w:val="Normalt"/>
    <w:rsid w:val="004A2EE4"/>
    <w:pPr>
      <w:keepNext/>
    </w:pPr>
    <w:rPr>
      <w:b/>
      <w:bCs/>
    </w:rPr>
  </w:style>
  <w:style w:type="paragraph" w:customStyle="1" w:styleId="Normalt">
    <w:name w:val="Normalt"/>
    <w:basedOn w:val="Normal"/>
    <w:link w:val="NormaltChar"/>
    <w:rsid w:val="004A2EE4"/>
    <w:pPr>
      <w:spacing w:before="120" w:after="120"/>
      <w:jc w:val="left"/>
    </w:pPr>
    <w:rPr>
      <w:rFonts w:cs="Angsana New"/>
      <w:noProof/>
      <w:lang w:val="de-DE" w:bidi="th-TH"/>
    </w:rPr>
  </w:style>
  <w:style w:type="character" w:customStyle="1" w:styleId="NormaltChar">
    <w:name w:val="Normalt Char"/>
    <w:link w:val="Normalt"/>
    <w:locked/>
    <w:rsid w:val="004A2EE4"/>
    <w:rPr>
      <w:rFonts w:ascii="Arial" w:hAnsi="Arial" w:cs="Angsana New"/>
      <w:noProof/>
      <w:lang w:bidi="th-TH"/>
    </w:rPr>
  </w:style>
  <w:style w:type="paragraph" w:styleId="DocumentMap">
    <w:name w:val="Document Map"/>
    <w:basedOn w:val="Normal"/>
    <w:link w:val="DocumentMapChar"/>
    <w:rsid w:val="004A2EE4"/>
    <w:pPr>
      <w:shd w:val="clear" w:color="auto" w:fill="000080"/>
      <w:jc w:val="left"/>
    </w:pPr>
    <w:rPr>
      <w:rFonts w:ascii="Tahoma" w:hAnsi="Tahoma" w:cs="Tahoma"/>
      <w:szCs w:val="24"/>
      <w:lang w:val="de-DE" w:bidi="th-TH"/>
    </w:rPr>
  </w:style>
  <w:style w:type="character" w:customStyle="1" w:styleId="DocumentMapChar">
    <w:name w:val="Document Map Char"/>
    <w:basedOn w:val="DefaultParagraphFont"/>
    <w:link w:val="DocumentMap"/>
    <w:rsid w:val="004A2EE4"/>
    <w:rPr>
      <w:rFonts w:ascii="Tahoma" w:hAnsi="Tahoma" w:cs="Tahoma"/>
      <w:szCs w:val="24"/>
      <w:shd w:val="clear" w:color="auto" w:fill="000080"/>
      <w:lang w:bidi="th-TH"/>
    </w:rPr>
  </w:style>
  <w:style w:type="paragraph" w:styleId="BodyTextIndent2">
    <w:name w:val="Body Text Indent 2"/>
    <w:basedOn w:val="Normal"/>
    <w:link w:val="BodyTextIndent2Char"/>
    <w:rsid w:val="004A2EE4"/>
    <w:pPr>
      <w:numPr>
        <w:numId w:val="1"/>
      </w:numPr>
      <w:tabs>
        <w:tab w:val="left" w:pos="851"/>
      </w:tabs>
    </w:pPr>
    <w:rPr>
      <w:rFonts w:cs="Angsana New"/>
      <w:szCs w:val="24"/>
      <w:lang w:val="de-DE" w:bidi="th-TH"/>
    </w:rPr>
  </w:style>
  <w:style w:type="character" w:customStyle="1" w:styleId="BodyTextIndent2Char">
    <w:name w:val="Body Text Indent 2 Char"/>
    <w:basedOn w:val="DefaultParagraphFont"/>
    <w:link w:val="BodyTextIndent2"/>
    <w:rsid w:val="004A2EE4"/>
    <w:rPr>
      <w:rFonts w:ascii="Arial" w:hAnsi="Arial" w:cs="Angsana New"/>
      <w:szCs w:val="24"/>
      <w:lang w:val="de-DE" w:bidi="th-TH"/>
    </w:rPr>
  </w:style>
  <w:style w:type="paragraph" w:customStyle="1" w:styleId="indentpara">
    <w:name w:val="indentpara"/>
    <w:basedOn w:val="Normal"/>
    <w:rsid w:val="004A2EE4"/>
    <w:pPr>
      <w:tabs>
        <w:tab w:val="num" w:pos="360"/>
      </w:tabs>
      <w:ind w:left="360" w:hanging="360"/>
      <w:jc w:val="left"/>
    </w:pPr>
    <w:rPr>
      <w:rFonts w:cs="Angsana New"/>
      <w:szCs w:val="24"/>
      <w:lang w:val="de-DE" w:bidi="th-TH"/>
    </w:rPr>
  </w:style>
  <w:style w:type="paragraph" w:customStyle="1" w:styleId="Style1">
    <w:name w:val="Style1"/>
    <w:basedOn w:val="Normal"/>
    <w:rsid w:val="004A2EE4"/>
    <w:pPr>
      <w:tabs>
        <w:tab w:val="decimal" w:pos="907"/>
        <w:tab w:val="left" w:pos="1077"/>
      </w:tabs>
    </w:pPr>
    <w:rPr>
      <w:rFonts w:cs="Angsana New"/>
      <w:szCs w:val="24"/>
      <w:lang w:val="de-DE" w:bidi="th-TH"/>
    </w:rPr>
  </w:style>
  <w:style w:type="paragraph" w:customStyle="1" w:styleId="h4para">
    <w:name w:val="h4para"/>
    <w:basedOn w:val="Normal"/>
    <w:rsid w:val="004A2EE4"/>
    <w:pPr>
      <w:tabs>
        <w:tab w:val="left" w:pos="993"/>
        <w:tab w:val="left" w:pos="1843"/>
      </w:tabs>
    </w:pPr>
    <w:rPr>
      <w:rFonts w:cs="Angsana New"/>
      <w:sz w:val="22"/>
      <w:szCs w:val="22"/>
      <w:lang w:val="de-DE" w:bidi="th-TH"/>
    </w:rPr>
  </w:style>
  <w:style w:type="paragraph" w:styleId="BodyText3">
    <w:name w:val="Body Text 3"/>
    <w:basedOn w:val="Normal"/>
    <w:link w:val="BodyText3Char"/>
    <w:rsid w:val="004A2EE4"/>
    <w:pPr>
      <w:spacing w:after="120"/>
      <w:jc w:val="left"/>
    </w:pPr>
    <w:rPr>
      <w:rFonts w:cs="Angsana New"/>
      <w:sz w:val="16"/>
      <w:szCs w:val="16"/>
      <w:lang w:val="de-DE" w:bidi="th-TH"/>
    </w:rPr>
  </w:style>
  <w:style w:type="character" w:customStyle="1" w:styleId="BodyText3Char">
    <w:name w:val="Body Text 3 Char"/>
    <w:basedOn w:val="DefaultParagraphFont"/>
    <w:link w:val="BodyText3"/>
    <w:rsid w:val="004A2EE4"/>
    <w:rPr>
      <w:rFonts w:ascii="Arial" w:hAnsi="Arial" w:cs="Angsana New"/>
      <w:sz w:val="16"/>
      <w:szCs w:val="16"/>
      <w:lang w:bidi="th-TH"/>
    </w:rPr>
  </w:style>
  <w:style w:type="paragraph" w:styleId="BlockText">
    <w:name w:val="Block Text"/>
    <w:basedOn w:val="Normal"/>
    <w:rsid w:val="004A2EE4"/>
    <w:pPr>
      <w:spacing w:after="120"/>
      <w:ind w:left="1440" w:right="1440"/>
      <w:jc w:val="left"/>
    </w:pPr>
    <w:rPr>
      <w:rFonts w:cs="Angsana New"/>
      <w:szCs w:val="24"/>
      <w:lang w:val="de-DE" w:bidi="th-TH"/>
    </w:rPr>
  </w:style>
  <w:style w:type="paragraph" w:styleId="BodyTextFirstIndent">
    <w:name w:val="Body Text First Indent"/>
    <w:basedOn w:val="BodyText"/>
    <w:link w:val="BodyTextFirstIndentChar"/>
    <w:rsid w:val="004A2EE4"/>
    <w:pPr>
      <w:spacing w:after="120"/>
      <w:ind w:firstLine="210"/>
      <w:jc w:val="left"/>
    </w:pPr>
    <w:rPr>
      <w:rFonts w:cs="Angsana New"/>
      <w:szCs w:val="24"/>
      <w:lang w:bidi="th-TH"/>
    </w:rPr>
  </w:style>
  <w:style w:type="character" w:customStyle="1" w:styleId="BodyTextFirstIndentChar">
    <w:name w:val="Body Text First Indent Char"/>
    <w:basedOn w:val="BodyTextChar"/>
    <w:link w:val="BodyTextFirstIndent"/>
    <w:rsid w:val="004A2EE4"/>
    <w:rPr>
      <w:rFonts w:ascii="Arial" w:hAnsi="Arial" w:cs="Angsana New"/>
      <w:szCs w:val="24"/>
      <w:lang w:bidi="th-TH"/>
    </w:rPr>
  </w:style>
  <w:style w:type="paragraph" w:styleId="BodyTextFirstIndent2">
    <w:name w:val="Body Text First Indent 2"/>
    <w:basedOn w:val="BodyTextIndent"/>
    <w:link w:val="BodyTextFirstIndent2Char"/>
    <w:rsid w:val="004A2EE4"/>
    <w:pPr>
      <w:ind w:left="283" w:firstLine="210"/>
      <w:jc w:val="left"/>
    </w:pPr>
  </w:style>
  <w:style w:type="character" w:customStyle="1" w:styleId="BodyTextFirstIndent2Char">
    <w:name w:val="Body Text First Indent 2 Char"/>
    <w:basedOn w:val="BodyTextIndentChar"/>
    <w:link w:val="BodyTextFirstIndent2"/>
    <w:rsid w:val="004A2EE4"/>
    <w:rPr>
      <w:rFonts w:ascii="Arial" w:hAnsi="Arial" w:cs="Angsana New"/>
      <w:szCs w:val="24"/>
      <w:lang w:bidi="th-TH"/>
    </w:rPr>
  </w:style>
  <w:style w:type="paragraph" w:styleId="BodyTextIndent3">
    <w:name w:val="Body Text Indent 3"/>
    <w:basedOn w:val="Normal"/>
    <w:link w:val="BodyTextIndent3Char"/>
    <w:rsid w:val="004A2EE4"/>
    <w:pPr>
      <w:spacing w:after="120"/>
      <w:ind w:left="283"/>
      <w:jc w:val="left"/>
    </w:pPr>
    <w:rPr>
      <w:rFonts w:cs="Angsana New"/>
      <w:sz w:val="16"/>
      <w:szCs w:val="16"/>
      <w:lang w:val="de-DE" w:bidi="th-TH"/>
    </w:rPr>
  </w:style>
  <w:style w:type="character" w:customStyle="1" w:styleId="BodyTextIndent3Char">
    <w:name w:val="Body Text Indent 3 Char"/>
    <w:basedOn w:val="DefaultParagraphFont"/>
    <w:link w:val="BodyTextIndent3"/>
    <w:rsid w:val="004A2EE4"/>
    <w:rPr>
      <w:rFonts w:ascii="Arial" w:hAnsi="Arial" w:cs="Angsana New"/>
      <w:sz w:val="16"/>
      <w:szCs w:val="16"/>
      <w:lang w:bidi="th-TH"/>
    </w:rPr>
  </w:style>
  <w:style w:type="paragraph" w:styleId="EnvelopeAddress">
    <w:name w:val="envelope address"/>
    <w:basedOn w:val="Normal"/>
    <w:rsid w:val="004A2EE4"/>
    <w:pPr>
      <w:framePr w:w="7920" w:h="1980" w:hRule="exact" w:hSpace="180" w:wrap="auto" w:hAnchor="page" w:xAlign="center" w:yAlign="bottom"/>
      <w:ind w:left="2880"/>
      <w:jc w:val="left"/>
    </w:pPr>
    <w:rPr>
      <w:rFonts w:cs="Angsana New"/>
      <w:szCs w:val="24"/>
      <w:lang w:val="de-DE" w:bidi="th-TH"/>
    </w:rPr>
  </w:style>
  <w:style w:type="paragraph" w:styleId="EnvelopeReturn">
    <w:name w:val="envelope return"/>
    <w:basedOn w:val="Normal"/>
    <w:rsid w:val="004A2EE4"/>
    <w:pPr>
      <w:jc w:val="left"/>
    </w:pPr>
    <w:rPr>
      <w:rFonts w:cs="Angsana New"/>
      <w:lang w:val="de-DE" w:bidi="th-TH"/>
    </w:rPr>
  </w:style>
  <w:style w:type="paragraph" w:styleId="List">
    <w:name w:val="List"/>
    <w:basedOn w:val="Normal"/>
    <w:rsid w:val="004A2EE4"/>
    <w:pPr>
      <w:ind w:left="283" w:hanging="283"/>
      <w:jc w:val="left"/>
    </w:pPr>
    <w:rPr>
      <w:rFonts w:cs="Angsana New"/>
      <w:szCs w:val="24"/>
      <w:lang w:val="de-DE" w:bidi="th-TH"/>
    </w:rPr>
  </w:style>
  <w:style w:type="paragraph" w:styleId="List2">
    <w:name w:val="List 2"/>
    <w:basedOn w:val="Normal"/>
    <w:rsid w:val="004A2EE4"/>
    <w:pPr>
      <w:ind w:left="566" w:hanging="283"/>
      <w:jc w:val="left"/>
    </w:pPr>
    <w:rPr>
      <w:rFonts w:cs="Angsana New"/>
      <w:szCs w:val="24"/>
      <w:lang w:val="de-DE" w:bidi="th-TH"/>
    </w:rPr>
  </w:style>
  <w:style w:type="paragraph" w:styleId="List3">
    <w:name w:val="List 3"/>
    <w:basedOn w:val="Normal"/>
    <w:rsid w:val="004A2EE4"/>
    <w:pPr>
      <w:ind w:left="849" w:hanging="283"/>
      <w:jc w:val="left"/>
    </w:pPr>
    <w:rPr>
      <w:rFonts w:cs="Angsana New"/>
      <w:szCs w:val="24"/>
      <w:lang w:val="de-DE" w:bidi="th-TH"/>
    </w:rPr>
  </w:style>
  <w:style w:type="paragraph" w:styleId="List4">
    <w:name w:val="List 4"/>
    <w:basedOn w:val="Normal"/>
    <w:rsid w:val="004A2EE4"/>
    <w:pPr>
      <w:ind w:left="1132" w:hanging="283"/>
      <w:jc w:val="left"/>
    </w:pPr>
    <w:rPr>
      <w:rFonts w:cs="Angsana New"/>
      <w:szCs w:val="24"/>
      <w:lang w:val="de-DE" w:bidi="th-TH"/>
    </w:rPr>
  </w:style>
  <w:style w:type="paragraph" w:styleId="List5">
    <w:name w:val="List 5"/>
    <w:basedOn w:val="Normal"/>
    <w:rsid w:val="004A2EE4"/>
    <w:pPr>
      <w:ind w:left="1415" w:hanging="283"/>
      <w:jc w:val="left"/>
    </w:pPr>
    <w:rPr>
      <w:rFonts w:cs="Angsana New"/>
      <w:szCs w:val="24"/>
      <w:lang w:val="de-DE" w:bidi="th-TH"/>
    </w:rPr>
  </w:style>
  <w:style w:type="paragraph" w:styleId="ListContinue">
    <w:name w:val="List Continue"/>
    <w:basedOn w:val="Normal"/>
    <w:rsid w:val="004A2EE4"/>
    <w:pPr>
      <w:spacing w:after="120"/>
      <w:ind w:left="283"/>
      <w:jc w:val="left"/>
    </w:pPr>
    <w:rPr>
      <w:rFonts w:cs="Angsana New"/>
      <w:szCs w:val="24"/>
      <w:lang w:val="de-DE" w:bidi="th-TH"/>
    </w:rPr>
  </w:style>
  <w:style w:type="paragraph" w:styleId="ListContinue2">
    <w:name w:val="List Continue 2"/>
    <w:basedOn w:val="Normal"/>
    <w:rsid w:val="004A2EE4"/>
    <w:pPr>
      <w:spacing w:after="120"/>
      <w:ind w:left="566"/>
      <w:jc w:val="left"/>
    </w:pPr>
    <w:rPr>
      <w:rFonts w:cs="Angsana New"/>
      <w:szCs w:val="24"/>
      <w:lang w:val="de-DE" w:bidi="th-TH"/>
    </w:rPr>
  </w:style>
  <w:style w:type="paragraph" w:styleId="ListContinue3">
    <w:name w:val="List Continue 3"/>
    <w:basedOn w:val="Normal"/>
    <w:rsid w:val="004A2EE4"/>
    <w:pPr>
      <w:spacing w:after="120"/>
      <w:ind w:left="849"/>
      <w:jc w:val="left"/>
    </w:pPr>
    <w:rPr>
      <w:rFonts w:cs="Angsana New"/>
      <w:szCs w:val="24"/>
      <w:lang w:val="de-DE" w:bidi="th-TH"/>
    </w:rPr>
  </w:style>
  <w:style w:type="paragraph" w:styleId="ListContinue4">
    <w:name w:val="List Continue 4"/>
    <w:basedOn w:val="Normal"/>
    <w:rsid w:val="004A2EE4"/>
    <w:pPr>
      <w:spacing w:after="120"/>
      <w:ind w:left="1132"/>
      <w:jc w:val="left"/>
    </w:pPr>
    <w:rPr>
      <w:rFonts w:cs="Angsana New"/>
      <w:szCs w:val="24"/>
      <w:lang w:val="de-DE" w:bidi="th-TH"/>
    </w:rPr>
  </w:style>
  <w:style w:type="paragraph" w:styleId="ListContinue5">
    <w:name w:val="List Continue 5"/>
    <w:basedOn w:val="Normal"/>
    <w:rsid w:val="004A2EE4"/>
    <w:pPr>
      <w:spacing w:after="120"/>
      <w:ind w:left="1415"/>
      <w:jc w:val="left"/>
    </w:pPr>
    <w:rPr>
      <w:rFonts w:cs="Angsana New"/>
      <w:szCs w:val="24"/>
      <w:lang w:val="de-DE" w:bidi="th-TH"/>
    </w:rPr>
  </w:style>
  <w:style w:type="paragraph" w:styleId="MessageHeader">
    <w:name w:val="Message Header"/>
    <w:basedOn w:val="Normal"/>
    <w:link w:val="MessageHeaderChar"/>
    <w:rsid w:val="004A2EE4"/>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val="de-DE" w:bidi="th-TH"/>
    </w:rPr>
  </w:style>
  <w:style w:type="character" w:customStyle="1" w:styleId="MessageHeaderChar">
    <w:name w:val="Message Header Char"/>
    <w:basedOn w:val="DefaultParagraphFont"/>
    <w:link w:val="MessageHeader"/>
    <w:rsid w:val="004A2EE4"/>
    <w:rPr>
      <w:rFonts w:ascii="Arial" w:hAnsi="Arial" w:cs="Angsana New"/>
      <w:szCs w:val="24"/>
      <w:shd w:val="pct20" w:color="auto" w:fill="auto"/>
      <w:lang w:bidi="th-TH"/>
    </w:rPr>
  </w:style>
  <w:style w:type="paragraph" w:styleId="NormalIndent">
    <w:name w:val="Normal Indent"/>
    <w:basedOn w:val="Normal"/>
    <w:rsid w:val="004A2EE4"/>
    <w:pPr>
      <w:ind w:left="567"/>
      <w:jc w:val="left"/>
    </w:pPr>
    <w:rPr>
      <w:rFonts w:cs="Angsana New"/>
      <w:szCs w:val="24"/>
      <w:lang w:val="de-DE" w:bidi="th-TH"/>
    </w:rPr>
  </w:style>
  <w:style w:type="paragraph" w:styleId="NoteHeading">
    <w:name w:val="Note Heading"/>
    <w:basedOn w:val="Normal"/>
    <w:next w:val="Normal"/>
    <w:link w:val="NoteHeadingChar"/>
    <w:rsid w:val="004A2EE4"/>
    <w:pPr>
      <w:jc w:val="left"/>
    </w:pPr>
    <w:rPr>
      <w:rFonts w:cs="Angsana New"/>
      <w:szCs w:val="24"/>
      <w:lang w:val="de-DE" w:bidi="th-TH"/>
    </w:rPr>
  </w:style>
  <w:style w:type="character" w:customStyle="1" w:styleId="NoteHeadingChar">
    <w:name w:val="Note Heading Char"/>
    <w:basedOn w:val="DefaultParagraphFont"/>
    <w:link w:val="NoteHeading"/>
    <w:rsid w:val="004A2EE4"/>
    <w:rPr>
      <w:rFonts w:ascii="Arial" w:hAnsi="Arial" w:cs="Angsana New"/>
      <w:szCs w:val="24"/>
      <w:lang w:bidi="th-TH"/>
    </w:rPr>
  </w:style>
  <w:style w:type="paragraph" w:styleId="PlainText">
    <w:name w:val="Plain Text"/>
    <w:basedOn w:val="Normal"/>
    <w:link w:val="PlainTextChar"/>
    <w:rsid w:val="004A2EE4"/>
    <w:pPr>
      <w:jc w:val="left"/>
    </w:pPr>
    <w:rPr>
      <w:rFonts w:ascii="Courier New" w:hAnsi="Courier New" w:cs="Angsana New"/>
      <w:lang w:val="de-DE" w:bidi="th-TH"/>
    </w:rPr>
  </w:style>
  <w:style w:type="character" w:customStyle="1" w:styleId="PlainTextChar">
    <w:name w:val="Plain Text Char"/>
    <w:basedOn w:val="DefaultParagraphFont"/>
    <w:link w:val="PlainText"/>
    <w:rsid w:val="004A2EE4"/>
    <w:rPr>
      <w:rFonts w:ascii="Courier New" w:hAnsi="Courier New" w:cs="Angsana New"/>
      <w:lang w:bidi="th-TH"/>
    </w:rPr>
  </w:style>
  <w:style w:type="paragraph" w:styleId="Salutation">
    <w:name w:val="Salutation"/>
    <w:basedOn w:val="Normal"/>
    <w:next w:val="Normal"/>
    <w:link w:val="SalutationChar"/>
    <w:rsid w:val="004A2EE4"/>
    <w:pPr>
      <w:jc w:val="left"/>
    </w:pPr>
    <w:rPr>
      <w:rFonts w:cs="Angsana New"/>
      <w:szCs w:val="24"/>
      <w:lang w:val="de-DE" w:bidi="th-TH"/>
    </w:rPr>
  </w:style>
  <w:style w:type="character" w:customStyle="1" w:styleId="SalutationChar">
    <w:name w:val="Salutation Char"/>
    <w:basedOn w:val="DefaultParagraphFont"/>
    <w:link w:val="Salutation"/>
    <w:rsid w:val="004A2EE4"/>
    <w:rPr>
      <w:rFonts w:ascii="Arial" w:hAnsi="Arial" w:cs="Angsana New"/>
      <w:szCs w:val="24"/>
      <w:lang w:bidi="th-TH"/>
    </w:rPr>
  </w:style>
  <w:style w:type="paragraph" w:styleId="Subtitle">
    <w:name w:val="Subtitle"/>
    <w:basedOn w:val="Normal"/>
    <w:link w:val="SubtitleChar"/>
    <w:qFormat/>
    <w:rsid w:val="004A2EE4"/>
    <w:pPr>
      <w:spacing w:after="60"/>
      <w:jc w:val="center"/>
      <w:outlineLvl w:val="1"/>
    </w:pPr>
    <w:rPr>
      <w:rFonts w:cs="Angsana New"/>
      <w:szCs w:val="24"/>
      <w:lang w:val="de-DE" w:bidi="th-TH"/>
    </w:rPr>
  </w:style>
  <w:style w:type="character" w:customStyle="1" w:styleId="SubtitleChar">
    <w:name w:val="Subtitle Char"/>
    <w:basedOn w:val="DefaultParagraphFont"/>
    <w:link w:val="Subtitle"/>
    <w:rsid w:val="004A2EE4"/>
    <w:rPr>
      <w:rFonts w:ascii="Arial" w:hAnsi="Arial" w:cs="Angsana New"/>
      <w:szCs w:val="24"/>
      <w:lang w:bidi="th-TH"/>
    </w:rPr>
  </w:style>
  <w:style w:type="paragraph" w:customStyle="1" w:styleId="upov">
    <w:name w:val="upov"/>
    <w:basedOn w:val="Normal"/>
    <w:rsid w:val="004A2EE4"/>
    <w:pPr>
      <w:spacing w:before="80"/>
      <w:jc w:val="right"/>
    </w:pPr>
    <w:rPr>
      <w:rFonts w:cs="Angsana New"/>
      <w:sz w:val="18"/>
      <w:szCs w:val="18"/>
      <w:lang w:val="de-DE" w:bidi="th-TH"/>
    </w:rPr>
  </w:style>
  <w:style w:type="paragraph" w:customStyle="1" w:styleId="merkmald">
    <w:name w:val="merkmal_d"/>
    <w:basedOn w:val="Normal"/>
    <w:rsid w:val="004A2EE4"/>
    <w:pPr>
      <w:spacing w:before="80"/>
      <w:jc w:val="left"/>
    </w:pPr>
    <w:rPr>
      <w:rFonts w:cs="Angsana New"/>
      <w:b/>
      <w:bCs/>
      <w:sz w:val="18"/>
      <w:szCs w:val="18"/>
      <w:lang w:val="de-DE" w:bidi="th-TH"/>
    </w:rPr>
  </w:style>
  <w:style w:type="paragraph" w:customStyle="1" w:styleId="apsd">
    <w:name w:val="aps_d"/>
    <w:basedOn w:val="Normal"/>
    <w:rsid w:val="004A2EE4"/>
    <w:pPr>
      <w:spacing w:before="80"/>
      <w:jc w:val="left"/>
    </w:pPr>
    <w:rPr>
      <w:rFonts w:cs="Angsana New"/>
      <w:b/>
      <w:bCs/>
      <w:snapToGrid w:val="0"/>
      <w:color w:val="000000"/>
      <w:sz w:val="18"/>
      <w:szCs w:val="18"/>
      <w:lang w:val="de-DE" w:bidi="th-TH"/>
    </w:rPr>
  </w:style>
  <w:style w:type="paragraph" w:customStyle="1" w:styleId="farbe">
    <w:name w:val="farbe"/>
    <w:basedOn w:val="note"/>
    <w:rsid w:val="004A2EE4"/>
    <w:pPr>
      <w:jc w:val="left"/>
    </w:pPr>
  </w:style>
  <w:style w:type="paragraph" w:customStyle="1" w:styleId="note">
    <w:name w:val="note"/>
    <w:basedOn w:val="Normal"/>
    <w:rsid w:val="004A2EE4"/>
    <w:pPr>
      <w:spacing w:before="80"/>
      <w:jc w:val="center"/>
    </w:pPr>
    <w:rPr>
      <w:rFonts w:cs="Angsana New"/>
      <w:sz w:val="18"/>
      <w:szCs w:val="18"/>
      <w:lang w:val="de-DE" w:bidi="th-TH"/>
    </w:rPr>
  </w:style>
  <w:style w:type="paragraph" w:customStyle="1" w:styleId="merkmale">
    <w:name w:val="merkmal_e"/>
    <w:basedOn w:val="merkmald"/>
    <w:rsid w:val="004A2EE4"/>
    <w:pPr>
      <w:spacing w:before="0"/>
    </w:pPr>
    <w:rPr>
      <w:b w:val="0"/>
      <w:bCs w:val="0"/>
      <w:sz w:val="16"/>
      <w:szCs w:val="16"/>
    </w:rPr>
  </w:style>
  <w:style w:type="paragraph" w:customStyle="1" w:styleId="apse">
    <w:name w:val="aps_e"/>
    <w:basedOn w:val="apsd"/>
    <w:rsid w:val="004A2EE4"/>
    <w:pPr>
      <w:spacing w:before="0"/>
    </w:pPr>
    <w:rPr>
      <w:b w:val="0"/>
      <w:bCs w:val="0"/>
      <w:sz w:val="16"/>
      <w:szCs w:val="16"/>
    </w:rPr>
  </w:style>
  <w:style w:type="paragraph" w:styleId="IndexHeading">
    <w:name w:val="index heading"/>
    <w:basedOn w:val="Normal"/>
    <w:next w:val="Index1"/>
    <w:uiPriority w:val="99"/>
    <w:rsid w:val="004A2EE4"/>
    <w:pPr>
      <w:pBdr>
        <w:top w:val="single" w:sz="12" w:space="0" w:color="auto"/>
      </w:pBdr>
      <w:spacing w:before="360" w:after="240"/>
      <w:jc w:val="left"/>
    </w:pPr>
    <w:rPr>
      <w:b/>
      <w:bCs/>
      <w:i/>
      <w:iCs/>
      <w:sz w:val="26"/>
      <w:szCs w:val="26"/>
      <w:lang w:val="de-DE" w:bidi="th-TH"/>
    </w:rPr>
  </w:style>
  <w:style w:type="paragraph" w:styleId="TOAHeading">
    <w:name w:val="toa heading"/>
    <w:basedOn w:val="Normal"/>
    <w:next w:val="Normal"/>
    <w:rsid w:val="004A2EE4"/>
    <w:pPr>
      <w:spacing w:before="120"/>
    </w:pPr>
    <w:rPr>
      <w:b/>
      <w:bCs/>
      <w:szCs w:val="24"/>
      <w:lang w:val="de-DE"/>
    </w:rPr>
  </w:style>
  <w:style w:type="character" w:customStyle="1" w:styleId="underline">
    <w:name w:val="underline"/>
    <w:basedOn w:val="DefaultParagraphFont"/>
    <w:rsid w:val="004A2EE4"/>
    <w:rPr>
      <w:u w:val="single"/>
    </w:rPr>
  </w:style>
  <w:style w:type="paragraph" w:customStyle="1" w:styleId="bullet">
    <w:name w:val="bullet"/>
    <w:basedOn w:val="Normal"/>
    <w:rsid w:val="004A2EE4"/>
    <w:pPr>
      <w:tabs>
        <w:tab w:val="num" w:pos="926"/>
        <w:tab w:val="left" w:pos="993"/>
      </w:tabs>
      <w:ind w:left="992" w:hanging="425"/>
    </w:pPr>
    <w:rPr>
      <w:sz w:val="22"/>
      <w:szCs w:val="22"/>
      <w:lang w:val="de-DE"/>
    </w:rPr>
  </w:style>
  <w:style w:type="paragraph" w:customStyle="1" w:styleId="chaptitle">
    <w:name w:val="chaptitle"/>
    <w:basedOn w:val="Normal"/>
    <w:rsid w:val="004A2EE4"/>
    <w:pPr>
      <w:pBdr>
        <w:bottom w:val="single" w:sz="4" w:space="2" w:color="auto"/>
      </w:pBdr>
      <w:tabs>
        <w:tab w:val="right" w:pos="9071"/>
      </w:tabs>
      <w:spacing w:after="240"/>
      <w:jc w:val="center"/>
    </w:pPr>
    <w:rPr>
      <w:b/>
      <w:bCs/>
      <w:sz w:val="18"/>
      <w:szCs w:val="18"/>
      <w:lang w:val="de-DE"/>
    </w:rPr>
  </w:style>
  <w:style w:type="paragraph" w:customStyle="1" w:styleId="Committee">
    <w:name w:val="Committee"/>
    <w:basedOn w:val="Title"/>
    <w:rsid w:val="004A2EE4"/>
    <w:rPr>
      <w:rFonts w:cs="Arial"/>
      <w:bCs/>
      <w:caps w:val="0"/>
      <w:szCs w:val="30"/>
    </w:rPr>
  </w:style>
  <w:style w:type="paragraph" w:customStyle="1" w:styleId="Draft">
    <w:name w:val="Draft"/>
    <w:basedOn w:val="Normal"/>
    <w:next w:val="Normal"/>
    <w:rsid w:val="004A2EE4"/>
    <w:pPr>
      <w:spacing w:before="720" w:after="480"/>
      <w:jc w:val="center"/>
    </w:pPr>
    <w:rPr>
      <w:caps/>
      <w:sz w:val="28"/>
      <w:szCs w:val="28"/>
      <w:lang w:val="de-DE"/>
    </w:rPr>
  </w:style>
  <w:style w:type="paragraph" w:customStyle="1" w:styleId="EndOfDoc0">
    <w:name w:val="EndOfDoc"/>
    <w:basedOn w:val="Normal"/>
    <w:rsid w:val="004A2EE4"/>
    <w:pPr>
      <w:ind w:left="4536"/>
      <w:jc w:val="center"/>
    </w:pPr>
    <w:rPr>
      <w:sz w:val="22"/>
      <w:szCs w:val="22"/>
      <w:lang w:val="de-DE"/>
    </w:rPr>
  </w:style>
  <w:style w:type="paragraph" w:customStyle="1" w:styleId="h5para">
    <w:name w:val="h5para"/>
    <w:basedOn w:val="Normal"/>
    <w:rsid w:val="004A2EE4"/>
    <w:pPr>
      <w:tabs>
        <w:tab w:val="left" w:pos="1985"/>
      </w:tabs>
      <w:ind w:left="993"/>
    </w:pPr>
    <w:rPr>
      <w:sz w:val="22"/>
      <w:szCs w:val="22"/>
      <w:lang w:val="de-DE"/>
    </w:rPr>
  </w:style>
  <w:style w:type="paragraph" w:customStyle="1" w:styleId="halfline">
    <w:name w:val="halfline"/>
    <w:basedOn w:val="Normal"/>
    <w:rsid w:val="004A2EE4"/>
    <w:pPr>
      <w:spacing w:line="120" w:lineRule="exact"/>
    </w:pPr>
    <w:rPr>
      <w:sz w:val="22"/>
      <w:szCs w:val="22"/>
      <w:lang w:val="de-DE"/>
    </w:rPr>
  </w:style>
  <w:style w:type="paragraph" w:customStyle="1" w:styleId="Standard">
    <w:name w:val="Standard"/>
    <w:rsid w:val="004A2EE4"/>
    <w:rPr>
      <w:sz w:val="24"/>
      <w:szCs w:val="24"/>
      <w:lang w:val="de-DE"/>
    </w:rPr>
  </w:style>
  <w:style w:type="character" w:styleId="Strong">
    <w:name w:val="Strong"/>
    <w:basedOn w:val="DefaultParagraphFont"/>
    <w:qFormat/>
    <w:rsid w:val="004A2EE4"/>
    <w:rPr>
      <w:b/>
      <w:bCs/>
    </w:rPr>
  </w:style>
  <w:style w:type="paragraph" w:customStyle="1" w:styleId="TOC2spec">
    <w:name w:val="TOC 2spec"/>
    <w:basedOn w:val="TOC2"/>
    <w:rsid w:val="004A2EE4"/>
    <w:pPr>
      <w:tabs>
        <w:tab w:val="clear" w:pos="9639"/>
        <w:tab w:val="left" w:pos="709"/>
        <w:tab w:val="left" w:pos="1134"/>
        <w:tab w:val="right" w:leader="dot" w:pos="9072"/>
      </w:tabs>
      <w:spacing w:before="60"/>
      <w:ind w:left="709" w:right="284" w:hanging="425"/>
    </w:pPr>
    <w:rPr>
      <w:i/>
      <w:iCs/>
    </w:rPr>
  </w:style>
  <w:style w:type="paragraph" w:customStyle="1" w:styleId="Blockquote">
    <w:name w:val="Blockquote"/>
    <w:basedOn w:val="Normal"/>
    <w:rsid w:val="004A2EE4"/>
    <w:pPr>
      <w:spacing w:before="100" w:after="100"/>
      <w:ind w:left="360" w:right="360"/>
      <w:jc w:val="left"/>
    </w:pPr>
    <w:rPr>
      <w:snapToGrid w:val="0"/>
      <w:szCs w:val="24"/>
      <w:lang w:val="en-AU"/>
    </w:rPr>
  </w:style>
  <w:style w:type="paragraph" w:styleId="Index4">
    <w:name w:val="index 4"/>
    <w:basedOn w:val="Normal"/>
    <w:next w:val="Normal"/>
    <w:autoRedefine/>
    <w:rsid w:val="004A2EE4"/>
    <w:pPr>
      <w:ind w:left="960" w:hanging="240"/>
      <w:jc w:val="left"/>
    </w:pPr>
    <w:rPr>
      <w:sz w:val="18"/>
      <w:szCs w:val="18"/>
      <w:lang w:val="de-DE" w:bidi="th-TH"/>
    </w:rPr>
  </w:style>
  <w:style w:type="paragraph" w:styleId="Index5">
    <w:name w:val="index 5"/>
    <w:basedOn w:val="Normal"/>
    <w:next w:val="Normal"/>
    <w:autoRedefine/>
    <w:rsid w:val="004A2EE4"/>
    <w:pPr>
      <w:ind w:left="1200" w:hanging="240"/>
      <w:jc w:val="left"/>
    </w:pPr>
    <w:rPr>
      <w:sz w:val="18"/>
      <w:szCs w:val="18"/>
      <w:lang w:val="de-DE" w:bidi="th-TH"/>
    </w:rPr>
  </w:style>
  <w:style w:type="paragraph" w:styleId="Index6">
    <w:name w:val="index 6"/>
    <w:basedOn w:val="Normal"/>
    <w:next w:val="Normal"/>
    <w:autoRedefine/>
    <w:rsid w:val="004A2EE4"/>
    <w:pPr>
      <w:ind w:left="1440" w:hanging="240"/>
      <w:jc w:val="left"/>
    </w:pPr>
    <w:rPr>
      <w:sz w:val="18"/>
      <w:szCs w:val="18"/>
      <w:lang w:val="de-DE" w:bidi="th-TH"/>
    </w:rPr>
  </w:style>
  <w:style w:type="paragraph" w:styleId="Index7">
    <w:name w:val="index 7"/>
    <w:basedOn w:val="Normal"/>
    <w:next w:val="Normal"/>
    <w:autoRedefine/>
    <w:rsid w:val="004A2EE4"/>
    <w:pPr>
      <w:ind w:left="1680" w:hanging="240"/>
      <w:jc w:val="left"/>
    </w:pPr>
    <w:rPr>
      <w:sz w:val="18"/>
      <w:szCs w:val="18"/>
      <w:lang w:val="de-DE" w:bidi="th-TH"/>
    </w:rPr>
  </w:style>
  <w:style w:type="paragraph" w:styleId="Index8">
    <w:name w:val="index 8"/>
    <w:basedOn w:val="Normal"/>
    <w:next w:val="Normal"/>
    <w:autoRedefine/>
    <w:rsid w:val="004A2EE4"/>
    <w:pPr>
      <w:ind w:left="1920" w:hanging="240"/>
      <w:jc w:val="left"/>
    </w:pPr>
    <w:rPr>
      <w:sz w:val="18"/>
      <w:szCs w:val="18"/>
      <w:lang w:val="de-DE" w:bidi="th-TH"/>
    </w:rPr>
  </w:style>
  <w:style w:type="paragraph" w:styleId="Index9">
    <w:name w:val="index 9"/>
    <w:basedOn w:val="Normal"/>
    <w:next w:val="Normal"/>
    <w:autoRedefine/>
    <w:rsid w:val="004A2EE4"/>
    <w:pPr>
      <w:ind w:left="2160" w:hanging="240"/>
      <w:jc w:val="left"/>
    </w:pPr>
    <w:rPr>
      <w:sz w:val="18"/>
      <w:szCs w:val="18"/>
      <w:lang w:val="de-DE" w:bidi="th-TH"/>
    </w:rPr>
  </w:style>
  <w:style w:type="character" w:styleId="Emphasis">
    <w:name w:val="Emphasis"/>
    <w:basedOn w:val="DefaultParagraphFont"/>
    <w:qFormat/>
    <w:rsid w:val="004A2EE4"/>
    <w:rPr>
      <w:b/>
      <w:bCs/>
      <w:i w:val="0"/>
      <w:iCs w:val="0"/>
    </w:rPr>
  </w:style>
  <w:style w:type="table" w:styleId="TableGrid">
    <w:name w:val="Table Grid"/>
    <w:basedOn w:val="TableNormal"/>
    <w:rsid w:val="004A2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InvitingPara">
    <w:name w:val="Decision Inviting Para."/>
    <w:basedOn w:val="Normal"/>
    <w:rsid w:val="004A2EE4"/>
    <w:pPr>
      <w:ind w:left="4536"/>
    </w:pPr>
    <w:rPr>
      <w:rFonts w:ascii="Times New Roman" w:hAnsi="Times New Roman"/>
      <w:i/>
      <w:sz w:val="24"/>
      <w:lang w:val="de-DE"/>
    </w:rPr>
  </w:style>
  <w:style w:type="paragraph" w:customStyle="1" w:styleId="Endofdocument">
    <w:name w:val="End of document"/>
    <w:basedOn w:val="Normal"/>
    <w:rsid w:val="004A2EE4"/>
    <w:pPr>
      <w:ind w:left="4536"/>
      <w:jc w:val="center"/>
    </w:pPr>
    <w:rPr>
      <w:rFonts w:ascii="Times New Roman" w:hAnsi="Times New Roman"/>
      <w:sz w:val="24"/>
      <w:lang w:val="de-DE"/>
    </w:rPr>
  </w:style>
  <w:style w:type="character" w:styleId="FollowedHyperlink">
    <w:name w:val="FollowedHyperlink"/>
    <w:basedOn w:val="DefaultParagraphFont"/>
    <w:rsid w:val="004A2EE4"/>
    <w:rPr>
      <w:color w:val="606420"/>
      <w:u w:val="single"/>
    </w:rPr>
  </w:style>
  <w:style w:type="paragraph" w:customStyle="1" w:styleId="Char">
    <w:name w:val="Char"/>
    <w:basedOn w:val="Normal"/>
    <w:rsid w:val="004A2EE4"/>
    <w:pPr>
      <w:jc w:val="left"/>
    </w:pPr>
    <w:rPr>
      <w:sz w:val="22"/>
      <w:lang w:val="en-AU"/>
    </w:rPr>
  </w:style>
  <w:style w:type="character" w:customStyle="1" w:styleId="CharChar19">
    <w:name w:val="Char Char19"/>
    <w:rsid w:val="004A2EE4"/>
    <w:rPr>
      <w:sz w:val="24"/>
      <w:lang w:val="en-US" w:eastAsia="en-US"/>
    </w:rPr>
  </w:style>
  <w:style w:type="character" w:customStyle="1" w:styleId="CharChar21">
    <w:name w:val="Char Char21"/>
    <w:rsid w:val="004A2EE4"/>
    <w:rPr>
      <w:sz w:val="16"/>
      <w:lang w:val="en-US" w:eastAsia="en-US"/>
    </w:rPr>
  </w:style>
  <w:style w:type="character" w:customStyle="1" w:styleId="CharChar22">
    <w:name w:val="Char Char22"/>
    <w:rsid w:val="004A2EE4"/>
    <w:rPr>
      <w:sz w:val="24"/>
      <w:lang w:val="fr-FR" w:eastAsia="en-US"/>
    </w:rPr>
  </w:style>
  <w:style w:type="character" w:customStyle="1" w:styleId="CharChar28">
    <w:name w:val="Char Char28"/>
    <w:rsid w:val="004A2EE4"/>
    <w:rPr>
      <w:i/>
      <w:sz w:val="24"/>
      <w:lang w:val="en-US" w:eastAsia="en-US"/>
    </w:rPr>
  </w:style>
  <w:style w:type="character" w:customStyle="1" w:styleId="CharChar29">
    <w:name w:val="Char Char29"/>
    <w:rsid w:val="004A2EE4"/>
    <w:rPr>
      <w:i/>
      <w:sz w:val="24"/>
      <w:lang w:val="en-US" w:eastAsia="en-US"/>
    </w:rPr>
  </w:style>
  <w:style w:type="character" w:customStyle="1" w:styleId="CharChar30">
    <w:name w:val="Char Char30"/>
    <w:rsid w:val="004A2EE4"/>
    <w:rPr>
      <w:b/>
      <w:sz w:val="24"/>
      <w:lang w:val="en-US" w:eastAsia="en-US"/>
    </w:rPr>
  </w:style>
  <w:style w:type="character" w:customStyle="1" w:styleId="CharChar31">
    <w:name w:val="Char Char31"/>
    <w:rsid w:val="004A2EE4"/>
    <w:rPr>
      <w:sz w:val="24"/>
      <w:u w:val="single"/>
      <w:lang w:val="en-US" w:eastAsia="en-US"/>
    </w:rPr>
  </w:style>
  <w:style w:type="paragraph" w:customStyle="1" w:styleId="Cle">
    <w:name w:val="Cle"/>
    <w:basedOn w:val="Normal"/>
    <w:rsid w:val="004A2EE4"/>
    <w:pPr>
      <w:numPr>
        <w:ilvl w:val="2"/>
        <w:numId w:val="2"/>
      </w:numPr>
      <w:jc w:val="left"/>
    </w:pPr>
    <w:rPr>
      <w:rFonts w:cs="Angsana New"/>
      <w:color w:val="FF0000"/>
      <w:szCs w:val="24"/>
      <w:lang w:val="de-DE" w:bidi="th-TH"/>
    </w:rPr>
  </w:style>
  <w:style w:type="paragraph" w:styleId="CommentSubject">
    <w:name w:val="annotation subject"/>
    <w:basedOn w:val="CommentText"/>
    <w:next w:val="CommentText"/>
    <w:link w:val="CommentSubjectChar"/>
    <w:rsid w:val="004A2EE4"/>
    <w:pPr>
      <w:spacing w:after="200" w:line="276" w:lineRule="auto"/>
    </w:pPr>
    <w:rPr>
      <w:rFonts w:ascii="Calibri" w:hAnsi="Calibri"/>
      <w:b/>
      <w:bCs/>
      <w:lang w:val="fr-FR"/>
    </w:rPr>
  </w:style>
  <w:style w:type="character" w:customStyle="1" w:styleId="CommentSubjectChar">
    <w:name w:val="Comment Subject Char"/>
    <w:basedOn w:val="CommentTextChar1"/>
    <w:link w:val="CommentSubject"/>
    <w:rsid w:val="004A2EE4"/>
    <w:rPr>
      <w:rFonts w:ascii="Calibri" w:hAnsi="Calibri"/>
      <w:b/>
      <w:bCs/>
      <w:sz w:val="22"/>
      <w:lang w:val="fr-FR"/>
    </w:rPr>
  </w:style>
  <w:style w:type="character" w:customStyle="1" w:styleId="CommentTextChar">
    <w:name w:val="Comment Text Char"/>
    <w:locked/>
    <w:rsid w:val="004A2EE4"/>
    <w:rPr>
      <w:sz w:val="22"/>
      <w:lang w:val="en-US" w:eastAsia="en-US" w:bidi="ar-SA"/>
    </w:rPr>
  </w:style>
  <w:style w:type="paragraph" w:customStyle="1" w:styleId="Fecha">
    <w:name w:val="Fecha"/>
    <w:basedOn w:val="Normal"/>
    <w:rsid w:val="004A2EE4"/>
    <w:pPr>
      <w:spacing w:before="60"/>
      <w:ind w:left="1276"/>
    </w:pPr>
    <w:rPr>
      <w:b/>
      <w:sz w:val="22"/>
      <w:lang w:val="es-ES_tradnl"/>
    </w:rPr>
  </w:style>
  <w:style w:type="character" w:customStyle="1" w:styleId="Heading1Char">
    <w:name w:val="Heading 1 Char"/>
    <w:aliases w:val="COMMON NAME Char,common Char"/>
    <w:locked/>
    <w:rsid w:val="004A2EE4"/>
    <w:rPr>
      <w:rFonts w:ascii="Arial" w:hAnsi="Arial"/>
      <w:b/>
      <w:bCs/>
      <w:i/>
      <w:iCs/>
      <w:caps/>
      <w:u w:val="single"/>
      <w:lang w:val="en-US" w:eastAsia="en-US" w:bidi="th-TH"/>
    </w:rPr>
  </w:style>
  <w:style w:type="character" w:customStyle="1" w:styleId="Heading4Char1">
    <w:name w:val="Heading 4 Char1"/>
    <w:locked/>
    <w:rsid w:val="004A2EE4"/>
    <w:rPr>
      <w:rFonts w:ascii="Arial" w:hAnsi="Arial"/>
      <w:u w:val="single"/>
      <w:lang w:val="fr-FR" w:eastAsia="en-US" w:bidi="ar-SA"/>
    </w:rPr>
  </w:style>
  <w:style w:type="character" w:customStyle="1" w:styleId="Heading5Char1">
    <w:name w:val="Heading 5 Char1"/>
    <w:locked/>
    <w:rsid w:val="004A2EE4"/>
    <w:rPr>
      <w:rFonts w:ascii="Arial" w:hAnsi="Arial"/>
      <w:i/>
      <w:lang w:val="en-US" w:eastAsia="en-US" w:bidi="ar-SA"/>
    </w:rPr>
  </w:style>
  <w:style w:type="paragraph" w:customStyle="1" w:styleId="Headingsectiontitle">
    <w:name w:val="Heading section title"/>
    <w:basedOn w:val="Heading1"/>
    <w:qFormat/>
    <w:rsid w:val="004A2EE4"/>
    <w:pPr>
      <w:spacing w:after="480"/>
      <w:jc w:val="center"/>
    </w:pPr>
    <w:rPr>
      <w:sz w:val="24"/>
    </w:rPr>
  </w:style>
  <w:style w:type="paragraph" w:styleId="ListParagraph">
    <w:name w:val="List Paragraph"/>
    <w:basedOn w:val="Normal"/>
    <w:qFormat/>
    <w:rsid w:val="004A2EE4"/>
    <w:pPr>
      <w:ind w:left="720"/>
      <w:contextualSpacing/>
    </w:pPr>
    <w:rPr>
      <w:rFonts w:ascii="Times New Roman" w:hAnsi="Times New Roman"/>
      <w:sz w:val="24"/>
      <w:lang w:val="de-DE"/>
    </w:rPr>
  </w:style>
  <w:style w:type="paragraph" w:customStyle="1" w:styleId="Listenabsatz1">
    <w:name w:val="Listenabsatz1"/>
    <w:basedOn w:val="Normal"/>
    <w:rsid w:val="004A2EE4"/>
    <w:pPr>
      <w:spacing w:after="200" w:line="276" w:lineRule="auto"/>
      <w:ind w:left="720"/>
      <w:contextualSpacing/>
      <w:jc w:val="left"/>
    </w:pPr>
    <w:rPr>
      <w:rFonts w:ascii="Calibri" w:hAnsi="Calibri"/>
      <w:sz w:val="22"/>
      <w:szCs w:val="22"/>
      <w:lang w:val="fr-FR"/>
    </w:rPr>
  </w:style>
  <w:style w:type="paragraph" w:customStyle="1" w:styleId="Standard1">
    <w:name w:val="Standard1"/>
    <w:rsid w:val="004A2EE4"/>
    <w:rPr>
      <w:sz w:val="24"/>
      <w:szCs w:val="24"/>
      <w:lang w:val="de-DE"/>
    </w:rPr>
  </w:style>
  <w:style w:type="character" w:customStyle="1" w:styleId="TitleChar">
    <w:name w:val="Title Char"/>
    <w:locked/>
    <w:rsid w:val="004A2EE4"/>
    <w:rPr>
      <w:rFonts w:ascii="Arial" w:hAnsi="Arial"/>
      <w:b/>
      <w:caps/>
      <w:kern w:val="28"/>
      <w:sz w:val="30"/>
      <w:lang w:val="en-US" w:eastAsia="en-US" w:bidi="ar-SA"/>
    </w:rPr>
  </w:style>
  <w:style w:type="paragraph" w:styleId="TOC6">
    <w:name w:val="toc 6"/>
    <w:basedOn w:val="Normal"/>
    <w:next w:val="Normal"/>
    <w:autoRedefine/>
    <w:rsid w:val="004A2EE4"/>
    <w:pPr>
      <w:ind w:left="1000"/>
    </w:pPr>
    <w:rPr>
      <w:lang w:val="de-DE"/>
    </w:rPr>
  </w:style>
  <w:style w:type="paragraph" w:customStyle="1" w:styleId="tqparabox">
    <w:name w:val="tqparabox"/>
    <w:basedOn w:val="Normal"/>
    <w:rsid w:val="004A2EE4"/>
    <w:pPr>
      <w:tabs>
        <w:tab w:val="left" w:pos="567"/>
        <w:tab w:val="left" w:pos="1134"/>
        <w:tab w:val="left" w:pos="2976"/>
        <w:tab w:val="left" w:pos="5856"/>
        <w:tab w:val="left" w:pos="7296"/>
      </w:tabs>
      <w:spacing w:before="40" w:after="40"/>
      <w:ind w:left="567"/>
      <w:jc w:val="left"/>
    </w:pPr>
    <w:rPr>
      <w:rFonts w:ascii="Times New Roman" w:hAnsi="Times New Roman"/>
      <w:sz w:val="24"/>
      <w:lang w:val="de-DE" w:eastAsia="ja-JP"/>
    </w:rPr>
  </w:style>
  <w:style w:type="paragraph" w:customStyle="1" w:styleId="inf61quote">
    <w:name w:val="inf_6_1_quote"/>
    <w:basedOn w:val="Normal"/>
    <w:next w:val="Normal"/>
    <w:rsid w:val="00BF0E95"/>
    <w:pPr>
      <w:tabs>
        <w:tab w:val="left" w:pos="992"/>
      </w:tabs>
      <w:ind w:left="425" w:right="425"/>
    </w:pPr>
    <w:rPr>
      <w:sz w:val="22"/>
      <w:szCs w:val="22"/>
      <w:lang w:val="de-DE"/>
    </w:rPr>
  </w:style>
  <w:style w:type="paragraph" w:customStyle="1" w:styleId="StyleHeading2Left">
    <w:name w:val="Style Heading 2 + Left"/>
    <w:basedOn w:val="Heading2"/>
    <w:rsid w:val="00BF0E95"/>
    <w:pPr>
      <w:tabs>
        <w:tab w:val="num" w:pos="0"/>
      </w:tabs>
      <w:ind w:left="567" w:hanging="567"/>
      <w:jc w:val="left"/>
    </w:pPr>
    <w:rPr>
      <w:rFonts w:ascii="Times New Roman" w:hAnsi="Times New Roman"/>
      <w:sz w:val="24"/>
    </w:rPr>
  </w:style>
  <w:style w:type="paragraph" w:customStyle="1" w:styleId="twpcheck">
    <w:name w:val="twpcheck"/>
    <w:basedOn w:val="Normal"/>
    <w:rsid w:val="00BF0E95"/>
    <w:pPr>
      <w:spacing w:before="80" w:after="80"/>
      <w:jc w:val="left"/>
    </w:pPr>
    <w:rPr>
      <w:rFonts w:cs="Arial"/>
      <w:snapToGrid w:val="0"/>
      <w:sz w:val="16"/>
      <w:szCs w:val="16"/>
    </w:rPr>
  </w:style>
  <w:style w:type="paragraph" w:customStyle="1" w:styleId="ZchnZchn1">
    <w:name w:val="Zchn Zchn1"/>
    <w:basedOn w:val="Normal"/>
    <w:rsid w:val="00BF0E95"/>
    <w:pPr>
      <w:spacing w:after="160" w:line="240" w:lineRule="exact"/>
      <w:jc w:val="left"/>
    </w:pPr>
    <w:rPr>
      <w:rFonts w:ascii="Verdana" w:eastAsia="PMingLiU" w:hAnsi="Verdana"/>
    </w:rPr>
  </w:style>
  <w:style w:type="paragraph" w:customStyle="1" w:styleId="n">
    <w:name w:val="n"/>
    <w:basedOn w:val="Header"/>
    <w:rsid w:val="00BF0E95"/>
    <w:pPr>
      <w:ind w:left="0"/>
      <w:jc w:val="left"/>
    </w:pPr>
    <w:rPr>
      <w:rFonts w:ascii="Times New Roman" w:hAnsi="Times New Roman" w:cs="Angsana New"/>
      <w:b/>
      <w:bCs/>
      <w:sz w:val="24"/>
      <w:szCs w:val="24"/>
      <w:lang w:bidi="th-TH"/>
    </w:rPr>
  </w:style>
  <w:style w:type="paragraph" w:styleId="NormalWeb">
    <w:name w:val="Normal (Web)"/>
    <w:basedOn w:val="Normal"/>
    <w:rsid w:val="00BF0E95"/>
    <w:pPr>
      <w:spacing w:after="15"/>
      <w:jc w:val="left"/>
    </w:pPr>
    <w:rPr>
      <w:rFonts w:ascii="Times New Roman" w:hAnsi="Times New Roman"/>
      <w:sz w:val="24"/>
      <w:szCs w:val="24"/>
    </w:rPr>
  </w:style>
  <w:style w:type="paragraph" w:customStyle="1" w:styleId="ZchnZchn10">
    <w:name w:val="Zchn Zchn1"/>
    <w:basedOn w:val="Normal"/>
    <w:rsid w:val="00BF0E95"/>
    <w:pPr>
      <w:spacing w:after="160" w:line="240" w:lineRule="exact"/>
      <w:jc w:val="left"/>
    </w:pPr>
    <w:rPr>
      <w:rFonts w:ascii="Verdana" w:eastAsia="PMingLiU" w:hAnsi="Verdana"/>
    </w:rPr>
  </w:style>
  <w:style w:type="paragraph" w:customStyle="1" w:styleId="Char0">
    <w:name w:val="Char 字元 字元"/>
    <w:basedOn w:val="Normal"/>
    <w:rsid w:val="00BF0E95"/>
    <w:pPr>
      <w:spacing w:after="160" w:line="240" w:lineRule="exact"/>
      <w:jc w:val="left"/>
    </w:pPr>
    <w:rPr>
      <w:rFonts w:ascii="Verdana" w:eastAsia="PMingLiU" w:hAnsi="Verdana" w:cs="Angsana New"/>
      <w:szCs w:val="24"/>
      <w:lang w:bidi="th-TH"/>
    </w:rPr>
  </w:style>
  <w:style w:type="paragraph" w:customStyle="1" w:styleId="1">
    <w:name w:val="1"/>
    <w:basedOn w:val="Normal"/>
    <w:rsid w:val="00BF0E95"/>
    <w:pPr>
      <w:spacing w:after="160" w:line="240" w:lineRule="exact"/>
      <w:jc w:val="left"/>
    </w:pPr>
    <w:rPr>
      <w:rFonts w:ascii="Verdana" w:eastAsia="PMingLiU" w:hAnsi="Verdana" w:cs="Angsana New"/>
      <w:szCs w:val="24"/>
      <w:lang w:bidi="th-TH"/>
    </w:rPr>
  </w:style>
  <w:style w:type="paragraph" w:customStyle="1" w:styleId="ZchnZchn11">
    <w:name w:val="Zchn Zchn11"/>
    <w:basedOn w:val="Normal"/>
    <w:rsid w:val="00FF4865"/>
    <w:pPr>
      <w:spacing w:after="160" w:line="240" w:lineRule="exact"/>
      <w:jc w:val="left"/>
    </w:pPr>
    <w:rPr>
      <w:rFonts w:ascii="Verdana" w:eastAsia="PMingLiU" w:hAnsi="Verdana"/>
    </w:rPr>
  </w:style>
  <w:style w:type="paragraph" w:customStyle="1" w:styleId="Char1">
    <w:name w:val="Char 字元 字元"/>
    <w:basedOn w:val="Normal"/>
    <w:rsid w:val="00FF4865"/>
    <w:pPr>
      <w:spacing w:after="160" w:line="240" w:lineRule="exact"/>
      <w:jc w:val="left"/>
    </w:pPr>
    <w:rPr>
      <w:rFonts w:ascii="Verdana" w:eastAsia="PMingLiU" w:hAnsi="Verdana" w:cs="Verdana"/>
    </w:rPr>
  </w:style>
  <w:style w:type="paragraph" w:customStyle="1" w:styleId="ListParagraph1">
    <w:name w:val="List Paragraph1"/>
    <w:basedOn w:val="Normal"/>
    <w:rsid w:val="00FF4865"/>
    <w:pPr>
      <w:ind w:left="720"/>
      <w:contextualSpacing/>
    </w:pPr>
    <w:rPr>
      <w:rFonts w:ascii="Times New Roman" w:hAnsi="Times New Roman"/>
      <w:sz w:val="24"/>
    </w:rPr>
  </w:style>
  <w:style w:type="character" w:customStyle="1" w:styleId="CharChar15">
    <w:name w:val="Char Char15"/>
    <w:rsid w:val="00FF4865"/>
    <w:rPr>
      <w:rFonts w:ascii="Arial" w:hAnsi="Arial"/>
      <w:lang w:val="en-US" w:eastAsia="en-US" w:bidi="ar-SA"/>
    </w:rPr>
  </w:style>
  <w:style w:type="paragraph" w:customStyle="1" w:styleId="ZchnZchn12">
    <w:name w:val="Zchn Zchn12"/>
    <w:basedOn w:val="Normal"/>
    <w:rsid w:val="003F4B79"/>
    <w:pPr>
      <w:spacing w:after="160" w:line="240" w:lineRule="exact"/>
      <w:jc w:val="left"/>
    </w:pPr>
    <w:rPr>
      <w:rFonts w:ascii="Verdana" w:eastAsia="PMingLiU"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index heading"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243C"/>
    <w:pPr>
      <w:jc w:val="both"/>
    </w:pPr>
    <w:rPr>
      <w:rFonts w:ascii="Arial" w:hAnsi="Arial"/>
    </w:rPr>
  </w:style>
  <w:style w:type="paragraph" w:styleId="Heading1">
    <w:name w:val="heading 1"/>
    <w:aliases w:val="COMMON NAME,common"/>
    <w:next w:val="Normal"/>
    <w:link w:val="Heading1Char1"/>
    <w:qFormat/>
    <w:rsid w:val="004A2EE4"/>
    <w:pPr>
      <w:keepNext/>
      <w:tabs>
        <w:tab w:val="left" w:pos="1276"/>
      </w:tabs>
      <w:outlineLvl w:val="0"/>
    </w:pPr>
    <w:rPr>
      <w:rFonts w:ascii="Arial" w:hAnsi="Arial"/>
      <w:b/>
      <w:caps/>
    </w:rPr>
  </w:style>
  <w:style w:type="paragraph" w:styleId="Heading2">
    <w:name w:val="heading 2"/>
    <w:aliases w:val="VARIETY,variety"/>
    <w:next w:val="Normal"/>
    <w:link w:val="Heading2Char"/>
    <w:qFormat/>
    <w:rsid w:val="004A2EE4"/>
    <w:pPr>
      <w:keepNext/>
      <w:jc w:val="both"/>
      <w:outlineLvl w:val="1"/>
    </w:pPr>
    <w:rPr>
      <w:rFonts w:ascii="Arial" w:hAnsi="Arial"/>
      <w:u w:val="single"/>
    </w:rPr>
  </w:style>
  <w:style w:type="paragraph" w:styleId="Heading3">
    <w:name w:val="heading 3"/>
    <w:aliases w:val="Heading 3 Scientific Name"/>
    <w:next w:val="Normal"/>
    <w:link w:val="Heading3Char"/>
    <w:qFormat/>
    <w:rsid w:val="00E61116"/>
    <w:pPr>
      <w:ind w:left="567" w:hanging="567"/>
      <w:jc w:val="both"/>
      <w:outlineLvl w:val="2"/>
    </w:pPr>
    <w:rPr>
      <w:rFonts w:ascii="Arial" w:hAnsi="Arial"/>
      <w:i/>
    </w:rPr>
  </w:style>
  <w:style w:type="paragraph" w:styleId="Heading4">
    <w:name w:val="heading 4"/>
    <w:next w:val="Normal"/>
    <w:link w:val="Heading4Char"/>
    <w:qFormat/>
    <w:rsid w:val="00C86207"/>
    <w:pPr>
      <w:keepNext/>
      <w:ind w:left="1134" w:hanging="567"/>
      <w:jc w:val="both"/>
      <w:outlineLvl w:val="3"/>
    </w:pPr>
    <w:rPr>
      <w:rFonts w:ascii="Arial" w:hAnsi="Arial"/>
      <w:i/>
      <w:lang w:val="fr-FR"/>
    </w:rPr>
  </w:style>
  <w:style w:type="paragraph" w:styleId="Heading5">
    <w:name w:val="heading 5"/>
    <w:next w:val="Normal"/>
    <w:link w:val="Heading5Char"/>
    <w:qFormat/>
    <w:rsid w:val="004A2EE4"/>
    <w:pPr>
      <w:keepNext/>
      <w:ind w:left="1418" w:hanging="851"/>
      <w:jc w:val="both"/>
      <w:outlineLvl w:val="4"/>
    </w:pPr>
    <w:rPr>
      <w:rFonts w:ascii="Arial" w:hAnsi="Arial"/>
    </w:rPr>
  </w:style>
  <w:style w:type="paragraph" w:styleId="Heading6">
    <w:name w:val="heading 6"/>
    <w:basedOn w:val="Normal"/>
    <w:next w:val="Normal"/>
    <w:link w:val="Heading6Char"/>
    <w:qFormat/>
    <w:rsid w:val="004A2EE4"/>
    <w:pPr>
      <w:keepNext/>
      <w:spacing w:after="240"/>
      <w:ind w:left="567"/>
      <w:jc w:val="left"/>
      <w:outlineLvl w:val="5"/>
    </w:pPr>
    <w:rPr>
      <w:rFonts w:cs="Angsana New"/>
      <w:szCs w:val="24"/>
      <w:lang w:val="de-DE" w:bidi="th-TH"/>
    </w:rPr>
  </w:style>
  <w:style w:type="paragraph" w:styleId="Heading7">
    <w:name w:val="heading 7"/>
    <w:basedOn w:val="Normal"/>
    <w:next w:val="Normal"/>
    <w:link w:val="Heading7Char"/>
    <w:qFormat/>
    <w:rsid w:val="004A2EE4"/>
    <w:pPr>
      <w:keepNext/>
      <w:spacing w:before="60" w:after="60"/>
      <w:outlineLvl w:val="6"/>
    </w:pPr>
    <w:rPr>
      <w:rFonts w:ascii="Times New Roman" w:hAnsi="Times New Roman"/>
      <w:b/>
      <w:sz w:val="22"/>
      <w:lang w:val="de-DE"/>
    </w:rPr>
  </w:style>
  <w:style w:type="paragraph" w:styleId="Heading8">
    <w:name w:val="heading 8"/>
    <w:basedOn w:val="Normal"/>
    <w:next w:val="Normal"/>
    <w:link w:val="Heading8Char"/>
    <w:qFormat/>
    <w:rsid w:val="004A2EE4"/>
    <w:pPr>
      <w:keepNext/>
      <w:widowControl w:val="0"/>
      <w:tabs>
        <w:tab w:val="num" w:pos="1440"/>
      </w:tabs>
      <w:ind w:left="1440" w:hanging="1440"/>
      <w:outlineLvl w:val="7"/>
    </w:pPr>
    <w:rPr>
      <w:rFonts w:cs="Angsana New"/>
      <w:b/>
      <w:bCs/>
      <w:i/>
      <w:iCs/>
      <w:sz w:val="22"/>
      <w:szCs w:val="22"/>
      <w:lang w:val="de-DE" w:bidi="th-TH"/>
    </w:rPr>
  </w:style>
  <w:style w:type="paragraph" w:styleId="Heading9">
    <w:name w:val="heading 9"/>
    <w:basedOn w:val="Normal"/>
    <w:next w:val="Normal"/>
    <w:link w:val="Heading9Char"/>
    <w:qFormat/>
    <w:rsid w:val="004A2EE4"/>
    <w:pPr>
      <w:spacing w:before="240" w:after="60"/>
      <w:outlineLvl w:val="8"/>
    </w:pPr>
    <w:rPr>
      <w:i/>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COMMON NAME Char1,common Char1"/>
    <w:basedOn w:val="DefaultParagraphFont"/>
    <w:link w:val="Heading1"/>
    <w:locked/>
    <w:rsid w:val="004A2EE4"/>
    <w:rPr>
      <w:rFonts w:ascii="Arial" w:hAnsi="Arial"/>
      <w:b/>
      <w:caps/>
    </w:rPr>
  </w:style>
  <w:style w:type="character" w:customStyle="1" w:styleId="Heading2Char">
    <w:name w:val="Heading 2 Char"/>
    <w:aliases w:val="VARIETY Char,variety Char"/>
    <w:basedOn w:val="DefaultParagraphFont"/>
    <w:link w:val="Heading2"/>
    <w:locked/>
    <w:rsid w:val="004A2EE4"/>
    <w:rPr>
      <w:rFonts w:ascii="Arial" w:hAnsi="Arial"/>
      <w:u w:val="single"/>
    </w:rPr>
  </w:style>
  <w:style w:type="character" w:customStyle="1" w:styleId="Heading3Char">
    <w:name w:val="Heading 3 Char"/>
    <w:aliases w:val="Heading 3 Scientific Name Char"/>
    <w:link w:val="Heading3"/>
    <w:locked/>
    <w:rsid w:val="00E61116"/>
    <w:rPr>
      <w:rFonts w:ascii="Arial" w:hAnsi="Arial"/>
      <w:i/>
    </w:rPr>
  </w:style>
  <w:style w:type="character" w:customStyle="1" w:styleId="Heading4Char">
    <w:name w:val="Heading 4 Char"/>
    <w:basedOn w:val="DefaultParagraphFont"/>
    <w:link w:val="Heading4"/>
    <w:rsid w:val="00C86207"/>
    <w:rPr>
      <w:rFonts w:ascii="Arial" w:hAnsi="Arial"/>
      <w:i/>
      <w:lang w:val="fr-FR"/>
    </w:rPr>
  </w:style>
  <w:style w:type="character" w:customStyle="1" w:styleId="Heading5Char">
    <w:name w:val="Heading 5 Char"/>
    <w:basedOn w:val="DefaultParagraphFont"/>
    <w:link w:val="Heading5"/>
    <w:rsid w:val="004A2EE4"/>
    <w:rPr>
      <w:rFonts w:ascii="Arial" w:hAnsi="Arial"/>
    </w:rPr>
  </w:style>
  <w:style w:type="character" w:customStyle="1" w:styleId="Heading6Char">
    <w:name w:val="Heading 6 Char"/>
    <w:basedOn w:val="DefaultParagraphFont"/>
    <w:link w:val="Heading6"/>
    <w:rsid w:val="004A2EE4"/>
    <w:rPr>
      <w:rFonts w:ascii="Arial" w:hAnsi="Arial" w:cs="Angsana New"/>
      <w:szCs w:val="24"/>
      <w:lang w:bidi="th-TH"/>
    </w:rPr>
  </w:style>
  <w:style w:type="character" w:customStyle="1" w:styleId="Heading7Char">
    <w:name w:val="Heading 7 Char"/>
    <w:link w:val="Heading7"/>
    <w:locked/>
    <w:rsid w:val="004A2EE4"/>
    <w:rPr>
      <w:b/>
      <w:sz w:val="22"/>
    </w:rPr>
  </w:style>
  <w:style w:type="character" w:customStyle="1" w:styleId="Heading8Char">
    <w:name w:val="Heading 8 Char"/>
    <w:basedOn w:val="DefaultParagraphFont"/>
    <w:link w:val="Heading8"/>
    <w:rsid w:val="004A2EE4"/>
    <w:rPr>
      <w:rFonts w:ascii="Arial" w:hAnsi="Arial" w:cs="Angsana New"/>
      <w:b/>
      <w:bCs/>
      <w:i/>
      <w:iCs/>
      <w:sz w:val="22"/>
      <w:szCs w:val="22"/>
      <w:lang w:bidi="th-TH"/>
    </w:rPr>
  </w:style>
  <w:style w:type="character" w:customStyle="1" w:styleId="Heading9Char">
    <w:name w:val="Heading 9 Char"/>
    <w:link w:val="Heading9"/>
    <w:locked/>
    <w:rsid w:val="004A2EE4"/>
    <w:rPr>
      <w:rFonts w:ascii="Arial" w:hAnsi="Arial"/>
      <w:i/>
      <w:sz w:val="18"/>
    </w:rPr>
  </w:style>
  <w:style w:type="paragraph" w:styleId="Header">
    <w:name w:val="header"/>
    <w:link w:val="HeaderChar"/>
    <w:autoRedefine/>
    <w:rsid w:val="00C56B1F"/>
    <w:pPr>
      <w:tabs>
        <w:tab w:val="center" w:pos="4536"/>
        <w:tab w:val="right" w:pos="9072"/>
      </w:tabs>
      <w:ind w:left="567"/>
      <w:jc w:val="both"/>
    </w:pPr>
    <w:rPr>
      <w:rFonts w:ascii="Arial" w:hAnsi="Arial"/>
      <w:sz w:val="16"/>
      <w:szCs w:val="16"/>
      <w:lang w:val="de-DE"/>
    </w:rPr>
  </w:style>
  <w:style w:type="character" w:customStyle="1" w:styleId="HeaderChar">
    <w:name w:val="Header Char"/>
    <w:link w:val="Header"/>
    <w:locked/>
    <w:rsid w:val="00C56B1F"/>
    <w:rPr>
      <w:rFonts w:ascii="Arial" w:hAnsi="Arial"/>
      <w:sz w:val="16"/>
      <w:szCs w:val="16"/>
      <w:lang w:val="de-DE"/>
    </w:rPr>
  </w:style>
  <w:style w:type="paragraph" w:styleId="Footer">
    <w:name w:val="footer"/>
    <w:aliases w:val="doc_path_name"/>
    <w:link w:val="FooterChar"/>
    <w:autoRedefine/>
    <w:rsid w:val="004A2EE4"/>
    <w:pPr>
      <w:jc w:val="both"/>
    </w:pPr>
    <w:rPr>
      <w:rFonts w:ascii="Arial" w:hAnsi="Arial"/>
      <w:sz w:val="14"/>
    </w:rPr>
  </w:style>
  <w:style w:type="character" w:customStyle="1" w:styleId="FooterChar">
    <w:name w:val="Footer Char"/>
    <w:aliases w:val="doc_path_name Char"/>
    <w:link w:val="Footer"/>
    <w:locked/>
    <w:rsid w:val="004A2EE4"/>
    <w:rPr>
      <w:rFonts w:ascii="Arial" w:hAnsi="Arial"/>
      <w:sz w:val="14"/>
    </w:rPr>
  </w:style>
  <w:style w:type="character" w:styleId="PageNumber">
    <w:name w:val="page number"/>
    <w:basedOn w:val="DefaultParagraphFont"/>
    <w:rsid w:val="004A2EE4"/>
    <w:rPr>
      <w:rFonts w:ascii="Arial" w:hAnsi="Arial"/>
      <w:sz w:val="20"/>
    </w:rPr>
  </w:style>
  <w:style w:type="paragraph" w:styleId="Title">
    <w:name w:val="Title"/>
    <w:basedOn w:val="Normal"/>
    <w:link w:val="TitleChar1"/>
    <w:qFormat/>
    <w:rsid w:val="004A2EE4"/>
    <w:pPr>
      <w:spacing w:after="300"/>
      <w:jc w:val="center"/>
    </w:pPr>
    <w:rPr>
      <w:b/>
      <w:caps/>
      <w:kern w:val="28"/>
      <w:sz w:val="30"/>
      <w:lang w:val="de-DE"/>
    </w:rPr>
  </w:style>
  <w:style w:type="character" w:customStyle="1" w:styleId="TitleChar1">
    <w:name w:val="Title Char1"/>
    <w:basedOn w:val="DefaultParagraphFont"/>
    <w:link w:val="Title"/>
    <w:locked/>
    <w:rsid w:val="004A2EE4"/>
    <w:rPr>
      <w:rFonts w:ascii="Arial" w:hAnsi="Arial"/>
      <w:b/>
      <w:caps/>
      <w:kern w:val="28"/>
      <w:sz w:val="30"/>
    </w:rPr>
  </w:style>
  <w:style w:type="paragraph" w:customStyle="1" w:styleId="preparedby">
    <w:name w:val="preparedby"/>
    <w:basedOn w:val="Normal"/>
    <w:next w:val="Normal"/>
    <w:rsid w:val="004A2EE4"/>
    <w:pPr>
      <w:spacing w:after="600"/>
      <w:jc w:val="center"/>
    </w:pPr>
    <w:rPr>
      <w:i/>
      <w:lang w:val="de-DE"/>
    </w:rPr>
  </w:style>
  <w:style w:type="paragraph" w:customStyle="1" w:styleId="Docoriginal">
    <w:name w:val="Doc_original"/>
    <w:basedOn w:val="Normal"/>
    <w:link w:val="DocoriginalChar"/>
    <w:rsid w:val="004A2EE4"/>
    <w:pPr>
      <w:spacing w:line="280" w:lineRule="exact"/>
      <w:ind w:left="1361"/>
    </w:pPr>
    <w:rPr>
      <w:b/>
      <w:bCs/>
      <w:spacing w:val="10"/>
      <w:lang w:val="de-DE"/>
    </w:rPr>
  </w:style>
  <w:style w:type="character" w:customStyle="1" w:styleId="DocoriginalChar">
    <w:name w:val="Doc_original Char"/>
    <w:basedOn w:val="DefaultParagraphFont"/>
    <w:link w:val="Docoriginal"/>
    <w:rsid w:val="004A2EE4"/>
    <w:rPr>
      <w:rFonts w:ascii="Arial" w:hAnsi="Arial"/>
      <w:b/>
      <w:bCs/>
      <w:spacing w:val="10"/>
    </w:rPr>
  </w:style>
  <w:style w:type="paragraph" w:customStyle="1" w:styleId="DecisionParagraphs">
    <w:name w:val="DecisionParagraphs"/>
    <w:basedOn w:val="Normal"/>
    <w:rsid w:val="004A2EE4"/>
    <w:pPr>
      <w:tabs>
        <w:tab w:val="left" w:pos="5387"/>
      </w:tabs>
      <w:ind w:left="4820"/>
    </w:pPr>
    <w:rPr>
      <w:i/>
      <w:lang w:val="de-DE"/>
    </w:rPr>
  </w:style>
  <w:style w:type="paragraph" w:styleId="FootnoteText">
    <w:name w:val="footnote text"/>
    <w:link w:val="FootnoteTextChar"/>
    <w:autoRedefine/>
    <w:rsid w:val="004A2EE4"/>
    <w:pPr>
      <w:spacing w:before="60"/>
      <w:ind w:left="284" w:hanging="284"/>
      <w:jc w:val="both"/>
    </w:pPr>
    <w:rPr>
      <w:rFonts w:ascii="Arial" w:hAnsi="Arial"/>
      <w:sz w:val="16"/>
    </w:rPr>
  </w:style>
  <w:style w:type="character" w:customStyle="1" w:styleId="FootnoteTextChar">
    <w:name w:val="Footnote Text Char"/>
    <w:basedOn w:val="DefaultParagraphFont"/>
    <w:link w:val="FootnoteText"/>
    <w:rsid w:val="004A2EE4"/>
    <w:rPr>
      <w:rFonts w:ascii="Arial" w:hAnsi="Arial"/>
      <w:sz w:val="16"/>
    </w:rPr>
  </w:style>
  <w:style w:type="character" w:styleId="FootnoteReference">
    <w:name w:val="footnote reference"/>
    <w:basedOn w:val="DefaultParagraphFont"/>
    <w:semiHidden/>
    <w:rsid w:val="004A2EE4"/>
    <w:rPr>
      <w:vertAlign w:val="superscript"/>
    </w:rPr>
  </w:style>
  <w:style w:type="paragraph" w:styleId="Closing">
    <w:name w:val="Closing"/>
    <w:basedOn w:val="Normal"/>
    <w:link w:val="ClosingChar"/>
    <w:rsid w:val="004A2EE4"/>
    <w:pPr>
      <w:ind w:left="4536"/>
      <w:jc w:val="center"/>
    </w:pPr>
    <w:rPr>
      <w:lang w:val="de-DE"/>
    </w:rPr>
  </w:style>
  <w:style w:type="character" w:customStyle="1" w:styleId="ClosingChar">
    <w:name w:val="Closing Char"/>
    <w:link w:val="Closing"/>
    <w:locked/>
    <w:rsid w:val="004A2EE4"/>
    <w:rPr>
      <w:rFonts w:ascii="Arial" w:hAnsi="Arial"/>
    </w:rPr>
  </w:style>
  <w:style w:type="paragraph" w:styleId="Index1">
    <w:name w:val="index 1"/>
    <w:basedOn w:val="Normal"/>
    <w:next w:val="Normal"/>
    <w:uiPriority w:val="99"/>
    <w:semiHidden/>
    <w:rsid w:val="006A3989"/>
    <w:pPr>
      <w:tabs>
        <w:tab w:val="right" w:leader="dot" w:pos="9071"/>
      </w:tabs>
      <w:ind w:left="284" w:hanging="284"/>
      <w:jc w:val="left"/>
    </w:pPr>
    <w:rPr>
      <w:lang w:val="de-DE"/>
    </w:rPr>
  </w:style>
  <w:style w:type="paragraph" w:styleId="Index2">
    <w:name w:val="index 2"/>
    <w:basedOn w:val="Normal"/>
    <w:next w:val="Normal"/>
    <w:uiPriority w:val="99"/>
    <w:semiHidden/>
    <w:rsid w:val="004A2EE4"/>
    <w:pPr>
      <w:tabs>
        <w:tab w:val="right" w:leader="dot" w:pos="9071"/>
      </w:tabs>
      <w:ind w:left="568" w:hanging="284"/>
    </w:pPr>
    <w:rPr>
      <w:lang w:val="de-DE"/>
    </w:rPr>
  </w:style>
  <w:style w:type="paragraph" w:styleId="Index3">
    <w:name w:val="index 3"/>
    <w:basedOn w:val="Normal"/>
    <w:next w:val="Normal"/>
    <w:semiHidden/>
    <w:rsid w:val="004A2EE4"/>
    <w:pPr>
      <w:tabs>
        <w:tab w:val="right" w:leader="dot" w:pos="9071"/>
      </w:tabs>
      <w:ind w:left="851" w:hanging="284"/>
    </w:pPr>
    <w:rPr>
      <w:sz w:val="24"/>
      <w:lang w:val="de-DE"/>
    </w:rPr>
  </w:style>
  <w:style w:type="paragraph" w:styleId="MacroText">
    <w:name w:val="macro"/>
    <w:link w:val="MacroTextChar"/>
    <w:semiHidden/>
    <w:rsid w:val="004A2EE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4A2EE4"/>
    <w:rPr>
      <w:rFonts w:ascii="Courier New" w:hAnsi="Courier New"/>
      <w:sz w:val="16"/>
    </w:rPr>
  </w:style>
  <w:style w:type="paragraph" w:styleId="Signature">
    <w:name w:val="Signature"/>
    <w:basedOn w:val="Normal"/>
    <w:link w:val="SignatureChar"/>
    <w:rsid w:val="004A2EE4"/>
    <w:pPr>
      <w:ind w:left="4536"/>
      <w:jc w:val="center"/>
    </w:pPr>
    <w:rPr>
      <w:lang w:val="de-DE"/>
    </w:rPr>
  </w:style>
  <w:style w:type="character" w:customStyle="1" w:styleId="SignatureChar">
    <w:name w:val="Signature Char"/>
    <w:link w:val="Signature"/>
    <w:locked/>
    <w:rsid w:val="004A2EE4"/>
    <w:rPr>
      <w:rFonts w:ascii="Arial" w:hAnsi="Arial"/>
    </w:rPr>
  </w:style>
  <w:style w:type="character" w:customStyle="1" w:styleId="Doclang">
    <w:name w:val="Doc_lang"/>
    <w:basedOn w:val="DefaultParagraphFont"/>
    <w:rsid w:val="004A2EE4"/>
    <w:rPr>
      <w:rFonts w:ascii="Arial" w:hAnsi="Arial"/>
      <w:sz w:val="20"/>
      <w:lang w:val="en-US"/>
    </w:rPr>
  </w:style>
  <w:style w:type="paragraph" w:customStyle="1" w:styleId="Session">
    <w:name w:val="Session"/>
    <w:basedOn w:val="Normal"/>
    <w:rsid w:val="004A2EE4"/>
    <w:pPr>
      <w:spacing w:before="60"/>
      <w:jc w:val="center"/>
    </w:pPr>
    <w:rPr>
      <w:b/>
      <w:lang w:val="de-DE"/>
    </w:rPr>
  </w:style>
  <w:style w:type="paragraph" w:customStyle="1" w:styleId="Organizer">
    <w:name w:val="Organizer"/>
    <w:basedOn w:val="Normal"/>
    <w:rsid w:val="004A2EE4"/>
    <w:pPr>
      <w:spacing w:after="600"/>
      <w:ind w:left="-993" w:right="-994"/>
      <w:jc w:val="center"/>
    </w:pPr>
    <w:rPr>
      <w:b/>
      <w:caps/>
      <w:kern w:val="26"/>
      <w:sz w:val="26"/>
      <w:lang w:val="de-DE"/>
    </w:rPr>
  </w:style>
  <w:style w:type="paragraph" w:styleId="BodyText">
    <w:name w:val="Body Text"/>
    <w:basedOn w:val="Normal"/>
    <w:link w:val="BodyTextChar"/>
    <w:rsid w:val="004A2EE4"/>
    <w:rPr>
      <w:lang w:val="de-DE"/>
    </w:rPr>
  </w:style>
  <w:style w:type="character" w:customStyle="1" w:styleId="BodyTextChar">
    <w:name w:val="Body Text Char"/>
    <w:basedOn w:val="DefaultParagraphFont"/>
    <w:link w:val="BodyText"/>
    <w:rsid w:val="004A2EE4"/>
    <w:rPr>
      <w:rFonts w:ascii="Arial" w:hAnsi="Arial"/>
    </w:rPr>
  </w:style>
  <w:style w:type="paragraph" w:customStyle="1" w:styleId="StyleDocoriginalNotBold">
    <w:name w:val="Style Doc_original + Not Bold"/>
    <w:basedOn w:val="Docoriginal"/>
    <w:link w:val="StyleDocoriginalNotBoldChar"/>
    <w:autoRedefine/>
    <w:rsid w:val="004A2EE4"/>
    <w:pPr>
      <w:ind w:left="1589"/>
      <w:jc w:val="left"/>
    </w:pPr>
  </w:style>
  <w:style w:type="character" w:customStyle="1" w:styleId="StyleDocoriginalNotBoldChar">
    <w:name w:val="Style Doc_original + Not Bold Char"/>
    <w:basedOn w:val="DocoriginalChar"/>
    <w:link w:val="StyleDocoriginalNotBold"/>
    <w:rsid w:val="004A2EE4"/>
    <w:rPr>
      <w:rFonts w:ascii="Arial" w:hAnsi="Arial"/>
      <w:b/>
      <w:bCs/>
      <w:spacing w:val="10"/>
    </w:rPr>
  </w:style>
  <w:style w:type="paragraph" w:customStyle="1" w:styleId="upove">
    <w:name w:val="upov_e"/>
    <w:basedOn w:val="Normal"/>
    <w:rsid w:val="004A2EE4"/>
    <w:pPr>
      <w:spacing w:before="60"/>
      <w:jc w:val="center"/>
    </w:pPr>
    <w:rPr>
      <w:b/>
      <w:bCs/>
      <w:spacing w:val="8"/>
      <w:sz w:val="24"/>
      <w:lang w:val="de-DE"/>
    </w:rPr>
  </w:style>
  <w:style w:type="paragraph" w:customStyle="1" w:styleId="TitleofDoc">
    <w:name w:val="Title of Doc"/>
    <w:basedOn w:val="Normal"/>
    <w:link w:val="TitleofDocChar"/>
    <w:rsid w:val="004A2EE4"/>
    <w:pPr>
      <w:spacing w:before="1200"/>
      <w:jc w:val="center"/>
    </w:pPr>
    <w:rPr>
      <w:caps/>
      <w:lang w:val="de-DE"/>
    </w:rPr>
  </w:style>
  <w:style w:type="character" w:customStyle="1" w:styleId="TitleofDocChar">
    <w:name w:val="Title of Doc Char"/>
    <w:basedOn w:val="DefaultParagraphFont"/>
    <w:link w:val="TitleofDoc"/>
    <w:rsid w:val="004A2EE4"/>
    <w:rPr>
      <w:rFonts w:ascii="Arial" w:hAnsi="Arial"/>
      <w:caps/>
    </w:rPr>
  </w:style>
  <w:style w:type="paragraph" w:customStyle="1" w:styleId="preparedby0">
    <w:name w:val="prepared by"/>
    <w:basedOn w:val="Normal"/>
    <w:rsid w:val="004A2EE4"/>
    <w:pPr>
      <w:spacing w:before="600" w:after="600"/>
      <w:jc w:val="center"/>
    </w:pPr>
    <w:rPr>
      <w:i/>
      <w:lang w:val="de-DE"/>
    </w:rPr>
  </w:style>
  <w:style w:type="paragraph" w:customStyle="1" w:styleId="PlaceAndDate">
    <w:name w:val="PlaceAndDate"/>
    <w:basedOn w:val="Session"/>
    <w:rsid w:val="004A2EE4"/>
  </w:style>
  <w:style w:type="paragraph" w:styleId="EndnoteText">
    <w:name w:val="endnote text"/>
    <w:basedOn w:val="Normal"/>
    <w:semiHidden/>
    <w:rsid w:val="004A2EE4"/>
    <w:rPr>
      <w:lang w:val="de-DE"/>
    </w:rPr>
  </w:style>
  <w:style w:type="character" w:styleId="EndnoteReference">
    <w:name w:val="endnote reference"/>
    <w:basedOn w:val="DefaultParagraphFont"/>
    <w:semiHidden/>
    <w:rsid w:val="004A2EE4"/>
    <w:rPr>
      <w:vertAlign w:val="superscript"/>
    </w:rPr>
  </w:style>
  <w:style w:type="paragraph" w:customStyle="1" w:styleId="SessionMeetingPlace">
    <w:name w:val="Session_MeetingPlace"/>
    <w:basedOn w:val="Normal"/>
    <w:semiHidden/>
    <w:rsid w:val="004A2EE4"/>
    <w:pPr>
      <w:spacing w:before="480"/>
      <w:jc w:val="center"/>
    </w:pPr>
    <w:rPr>
      <w:b/>
      <w:bCs/>
      <w:kern w:val="28"/>
      <w:sz w:val="24"/>
      <w:lang w:val="de-DE"/>
    </w:rPr>
  </w:style>
  <w:style w:type="paragraph" w:customStyle="1" w:styleId="Original">
    <w:name w:val="Original"/>
    <w:basedOn w:val="Normal"/>
    <w:rsid w:val="004A2EE4"/>
    <w:pPr>
      <w:spacing w:before="60"/>
      <w:ind w:left="1276"/>
    </w:pPr>
    <w:rPr>
      <w:b/>
      <w:sz w:val="22"/>
      <w:lang w:val="de-DE"/>
    </w:rPr>
  </w:style>
  <w:style w:type="paragraph" w:styleId="Date">
    <w:name w:val="Date"/>
    <w:basedOn w:val="Normal"/>
    <w:link w:val="DateChar"/>
    <w:rsid w:val="004A2EE4"/>
    <w:pPr>
      <w:spacing w:line="340" w:lineRule="exact"/>
      <w:ind w:left="1276"/>
    </w:pPr>
    <w:rPr>
      <w:b/>
      <w:sz w:val="22"/>
      <w:lang w:val="de-DE"/>
    </w:rPr>
  </w:style>
  <w:style w:type="character" w:customStyle="1" w:styleId="DateChar">
    <w:name w:val="Date Char"/>
    <w:link w:val="Date"/>
    <w:locked/>
    <w:rsid w:val="004A2EE4"/>
    <w:rPr>
      <w:rFonts w:ascii="Arial" w:hAnsi="Arial"/>
      <w:b/>
      <w:sz w:val="22"/>
    </w:rPr>
  </w:style>
  <w:style w:type="paragraph" w:customStyle="1" w:styleId="Code">
    <w:name w:val="Code"/>
    <w:basedOn w:val="Normal"/>
    <w:link w:val="CodeChar"/>
    <w:semiHidden/>
    <w:rsid w:val="004A2EE4"/>
    <w:pPr>
      <w:spacing w:line="340" w:lineRule="atLeast"/>
      <w:ind w:left="1276"/>
    </w:pPr>
    <w:rPr>
      <w:b/>
      <w:bCs/>
      <w:spacing w:val="10"/>
      <w:lang w:val="de-DE"/>
    </w:rPr>
  </w:style>
  <w:style w:type="character" w:customStyle="1" w:styleId="CodeChar">
    <w:name w:val="Code Char"/>
    <w:basedOn w:val="DefaultParagraphFont"/>
    <w:link w:val="Code"/>
    <w:rsid w:val="004A2EE4"/>
    <w:rPr>
      <w:rFonts w:ascii="Arial" w:hAnsi="Arial"/>
      <w:b/>
      <w:bCs/>
      <w:spacing w:val="10"/>
    </w:rPr>
  </w:style>
  <w:style w:type="paragraph" w:customStyle="1" w:styleId="Country">
    <w:name w:val="Country"/>
    <w:basedOn w:val="Normal"/>
    <w:semiHidden/>
    <w:rsid w:val="004A2EE4"/>
    <w:pPr>
      <w:spacing w:before="60" w:after="480"/>
      <w:jc w:val="center"/>
    </w:pPr>
    <w:rPr>
      <w:lang w:val="de-DE"/>
    </w:rPr>
  </w:style>
  <w:style w:type="paragraph" w:customStyle="1" w:styleId="Lettrine">
    <w:name w:val="Lettrine"/>
    <w:basedOn w:val="Normal"/>
    <w:rsid w:val="004A2EE4"/>
    <w:pPr>
      <w:spacing w:after="120" w:line="340" w:lineRule="atLeast"/>
      <w:jc w:val="right"/>
    </w:pPr>
    <w:rPr>
      <w:b/>
      <w:bCs/>
      <w:sz w:val="56"/>
      <w:lang w:val="de-DE"/>
    </w:rPr>
  </w:style>
  <w:style w:type="paragraph" w:customStyle="1" w:styleId="LogoUPOV">
    <w:name w:val="LogoUPOV"/>
    <w:basedOn w:val="Normal"/>
    <w:rsid w:val="004A2EE4"/>
    <w:pPr>
      <w:spacing w:before="720"/>
      <w:jc w:val="center"/>
    </w:pPr>
    <w:rPr>
      <w:lang w:val="de-DE"/>
    </w:rPr>
  </w:style>
  <w:style w:type="paragraph" w:customStyle="1" w:styleId="Sessiontc">
    <w:name w:val="Session_tc"/>
    <w:basedOn w:val="StyleSessionAllcaps"/>
    <w:rsid w:val="004A2EE4"/>
    <w:pPr>
      <w:spacing w:before="240"/>
    </w:pPr>
  </w:style>
  <w:style w:type="paragraph" w:customStyle="1" w:styleId="StyleSessionAllcaps">
    <w:name w:val="Style Session + All caps"/>
    <w:basedOn w:val="Session"/>
    <w:semiHidden/>
    <w:rsid w:val="004A2EE4"/>
    <w:pPr>
      <w:spacing w:before="480"/>
    </w:pPr>
    <w:rPr>
      <w:bCs/>
      <w:caps/>
      <w:kern w:val="28"/>
      <w:sz w:val="24"/>
    </w:rPr>
  </w:style>
  <w:style w:type="paragraph" w:customStyle="1" w:styleId="TitreUpov">
    <w:name w:val="TitreUpov"/>
    <w:basedOn w:val="Normal"/>
    <w:semiHidden/>
    <w:rsid w:val="004A2EE4"/>
    <w:pPr>
      <w:spacing w:before="60"/>
      <w:jc w:val="center"/>
    </w:pPr>
    <w:rPr>
      <w:b/>
      <w:sz w:val="24"/>
      <w:lang w:val="de-DE"/>
    </w:rPr>
  </w:style>
  <w:style w:type="paragraph" w:customStyle="1" w:styleId="plcountry">
    <w:name w:val="plcountry"/>
    <w:basedOn w:val="Normal"/>
    <w:rsid w:val="004A2EE4"/>
    <w:pPr>
      <w:keepNext/>
      <w:keepLines/>
      <w:spacing w:before="180" w:after="120"/>
      <w:jc w:val="left"/>
    </w:pPr>
    <w:rPr>
      <w:caps/>
      <w:noProof/>
      <w:snapToGrid w:val="0"/>
      <w:u w:val="single"/>
      <w:lang w:val="de-DE"/>
    </w:rPr>
  </w:style>
  <w:style w:type="paragraph" w:customStyle="1" w:styleId="pldetails">
    <w:name w:val="pldetails"/>
    <w:basedOn w:val="Normal"/>
    <w:rsid w:val="004A2EE4"/>
    <w:pPr>
      <w:keepLines/>
      <w:spacing w:before="60" w:after="60"/>
      <w:jc w:val="left"/>
    </w:pPr>
    <w:rPr>
      <w:noProof/>
      <w:snapToGrid w:val="0"/>
      <w:lang w:val="de-DE"/>
    </w:rPr>
  </w:style>
  <w:style w:type="paragraph" w:customStyle="1" w:styleId="plheading">
    <w:name w:val="plheading"/>
    <w:basedOn w:val="Normal"/>
    <w:rsid w:val="004A2EE4"/>
    <w:pPr>
      <w:keepNext/>
      <w:spacing w:before="480" w:after="120"/>
      <w:jc w:val="center"/>
    </w:pPr>
    <w:rPr>
      <w:caps/>
      <w:snapToGrid w:val="0"/>
      <w:u w:val="single"/>
      <w:lang w:val="de-DE"/>
    </w:rPr>
  </w:style>
  <w:style w:type="paragraph" w:customStyle="1" w:styleId="Sessiontcplacedate">
    <w:name w:val="Session_tc_place_date"/>
    <w:basedOn w:val="SessionMeetingPlace"/>
    <w:rsid w:val="004A2EE4"/>
    <w:pPr>
      <w:spacing w:before="240"/>
    </w:pPr>
  </w:style>
  <w:style w:type="paragraph" w:customStyle="1" w:styleId="Titleofdoc0">
    <w:name w:val="Title_of_doc"/>
    <w:basedOn w:val="Normal"/>
    <w:link w:val="TitleofdocChar0"/>
    <w:rsid w:val="004A2EE4"/>
    <w:pPr>
      <w:spacing w:before="600"/>
      <w:jc w:val="center"/>
    </w:pPr>
    <w:rPr>
      <w:caps/>
      <w:lang w:val="de-DE"/>
    </w:rPr>
  </w:style>
  <w:style w:type="character" w:customStyle="1" w:styleId="TitleofdocChar0">
    <w:name w:val="Title_of_doc Char"/>
    <w:basedOn w:val="DefaultParagraphFont"/>
    <w:link w:val="Titleofdoc0"/>
    <w:rsid w:val="004A2EE4"/>
    <w:rPr>
      <w:rFonts w:ascii="Arial" w:hAnsi="Arial"/>
      <w:caps/>
    </w:rPr>
  </w:style>
  <w:style w:type="paragraph" w:customStyle="1" w:styleId="preparedby1">
    <w:name w:val="prepared_by"/>
    <w:basedOn w:val="Normal"/>
    <w:rsid w:val="004A2EE4"/>
    <w:pPr>
      <w:spacing w:before="240" w:after="600"/>
      <w:jc w:val="center"/>
    </w:pPr>
    <w:rPr>
      <w:i/>
      <w:lang w:val="de-DE"/>
    </w:rPr>
  </w:style>
  <w:style w:type="paragraph" w:customStyle="1" w:styleId="endofdoc">
    <w:name w:val="end_of_doc"/>
    <w:autoRedefine/>
    <w:rsid w:val="004A2EE4"/>
    <w:pPr>
      <w:spacing w:before="480"/>
      <w:ind w:left="567" w:hanging="567"/>
      <w:jc w:val="right"/>
    </w:pPr>
    <w:rPr>
      <w:rFonts w:ascii="Arial" w:hAnsi="Arial"/>
    </w:rPr>
  </w:style>
  <w:style w:type="paragraph" w:customStyle="1" w:styleId="StyleDocnumber">
    <w:name w:val="Style Doc_number"/>
    <w:basedOn w:val="Docoriginal"/>
    <w:rsid w:val="004A2EE4"/>
    <w:pPr>
      <w:ind w:left="1589"/>
    </w:pPr>
  </w:style>
  <w:style w:type="paragraph" w:customStyle="1" w:styleId="StyleDocoriginal">
    <w:name w:val="Style Doc_original"/>
    <w:basedOn w:val="Docoriginal"/>
    <w:link w:val="StyleDocoriginalChar"/>
    <w:rsid w:val="004A2EE4"/>
  </w:style>
  <w:style w:type="character" w:customStyle="1" w:styleId="StyleDocoriginalChar">
    <w:name w:val="Style Doc_original Char"/>
    <w:basedOn w:val="DocoriginalChar"/>
    <w:link w:val="StyleDocoriginal"/>
    <w:rsid w:val="004A2EE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4A2EE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4A2EE4"/>
    <w:rPr>
      <w:rFonts w:ascii="Arial" w:hAnsi="Arial"/>
      <w:b w:val="0"/>
      <w:bCs w:val="0"/>
      <w:spacing w:val="10"/>
    </w:rPr>
  </w:style>
  <w:style w:type="character" w:customStyle="1" w:styleId="StyleDocoriginalNotBold1">
    <w:name w:val="Style Doc_original + Not Bold1"/>
    <w:basedOn w:val="DefaultParagraphFont"/>
    <w:rsid w:val="004A2EE4"/>
    <w:rPr>
      <w:rFonts w:ascii="Arial" w:hAnsi="Arial"/>
      <w:b/>
      <w:bCs/>
      <w:spacing w:val="10"/>
      <w:lang w:val="en-US" w:eastAsia="en-US" w:bidi="ar-SA"/>
    </w:rPr>
  </w:style>
  <w:style w:type="character" w:customStyle="1" w:styleId="StyleDoclangBold">
    <w:name w:val="Style Doc_lang + Bold"/>
    <w:basedOn w:val="Doclang"/>
    <w:rsid w:val="004A2EE4"/>
    <w:rPr>
      <w:rFonts w:ascii="Arial" w:hAnsi="Arial"/>
      <w:b/>
      <w:bCs/>
      <w:sz w:val="20"/>
      <w:lang w:val="en-US"/>
    </w:rPr>
  </w:style>
  <w:style w:type="paragraph" w:styleId="TOC2">
    <w:name w:val="toc 2"/>
    <w:next w:val="Normal"/>
    <w:autoRedefine/>
    <w:uiPriority w:val="39"/>
    <w:rsid w:val="004A2EE4"/>
    <w:pPr>
      <w:tabs>
        <w:tab w:val="right" w:leader="dot" w:pos="9639"/>
      </w:tabs>
      <w:spacing w:before="120" w:after="120"/>
      <w:ind w:left="851" w:right="851" w:hanging="567"/>
    </w:pPr>
    <w:rPr>
      <w:rFonts w:ascii="Arial" w:hAnsi="Arial"/>
      <w:noProof/>
    </w:rPr>
  </w:style>
  <w:style w:type="paragraph" w:styleId="TOC3">
    <w:name w:val="toc 3"/>
    <w:next w:val="Normal"/>
    <w:autoRedefine/>
    <w:uiPriority w:val="39"/>
    <w:rsid w:val="004A2EE4"/>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4A2EE4"/>
    <w:rPr>
      <w:rFonts w:ascii="Arial" w:hAnsi="Arial"/>
      <w:color w:val="0000FF"/>
      <w:u w:val="single"/>
    </w:rPr>
  </w:style>
  <w:style w:type="paragraph" w:styleId="TOC4">
    <w:name w:val="toc 4"/>
    <w:next w:val="Normal"/>
    <w:autoRedefine/>
    <w:uiPriority w:val="39"/>
    <w:rsid w:val="004A2EE4"/>
    <w:pPr>
      <w:tabs>
        <w:tab w:val="left" w:pos="1418"/>
        <w:tab w:val="right" w:leader="dot" w:pos="9639"/>
      </w:tabs>
      <w:spacing w:before="120"/>
      <w:ind w:left="1418" w:right="851" w:hanging="567"/>
      <w:contextualSpacing/>
    </w:pPr>
    <w:rPr>
      <w:rFonts w:ascii="Arial" w:hAnsi="Arial" w:cs="Arial"/>
      <w:noProof/>
      <w:lang w:val="fr-FR"/>
    </w:rPr>
  </w:style>
  <w:style w:type="paragraph" w:styleId="TOC1">
    <w:name w:val="toc 1"/>
    <w:next w:val="Normal"/>
    <w:autoRedefine/>
    <w:uiPriority w:val="39"/>
    <w:rsid w:val="00F04E25"/>
    <w:pPr>
      <w:keepNext/>
      <w:tabs>
        <w:tab w:val="right" w:leader="dot" w:pos="9639"/>
      </w:tabs>
      <w:spacing w:before="120" w:after="120"/>
      <w:ind w:left="284" w:right="425" w:hanging="284"/>
    </w:pPr>
    <w:rPr>
      <w:rFonts w:ascii="Arial" w:hAnsi="Arial" w:cs="Arial"/>
      <w:b/>
      <w:caps/>
      <w:noProof/>
    </w:rPr>
  </w:style>
  <w:style w:type="paragraph" w:styleId="TOC5">
    <w:name w:val="toc 5"/>
    <w:next w:val="Normal"/>
    <w:autoRedefine/>
    <w:uiPriority w:val="39"/>
    <w:rsid w:val="004A2EE4"/>
    <w:pPr>
      <w:tabs>
        <w:tab w:val="left" w:pos="2127"/>
        <w:tab w:val="right" w:leader="dot" w:pos="9639"/>
      </w:tabs>
      <w:spacing w:before="120"/>
      <w:ind w:left="2127" w:right="851" w:hanging="709"/>
      <w:contextualSpacing/>
      <w:jc w:val="both"/>
    </w:pPr>
    <w:rPr>
      <w:rFonts w:ascii="Arial" w:hAnsi="Arial"/>
      <w:noProof/>
      <w:lang w:val="fr-FR"/>
    </w:rPr>
  </w:style>
  <w:style w:type="paragraph" w:customStyle="1" w:styleId="StyleTitleofSectionArial10ptBefore0ptAfter0pt">
    <w:name w:val="Style Title of Section + Arial 10 pt Before:  0 pt After:  0 pt..."/>
    <w:basedOn w:val="Normal"/>
    <w:autoRedefine/>
    <w:rsid w:val="004A2EE4"/>
    <w:pPr>
      <w:pBdr>
        <w:top w:val="single" w:sz="4" w:space="0" w:color="auto"/>
        <w:left w:val="single" w:sz="4" w:space="3" w:color="auto"/>
        <w:bottom w:val="single" w:sz="4" w:space="1" w:color="auto"/>
        <w:right w:val="single" w:sz="4" w:space="4" w:color="auto"/>
      </w:pBdr>
      <w:shd w:val="clear" w:color="auto" w:fill="D9D9D9"/>
      <w:jc w:val="center"/>
    </w:pPr>
    <w:rPr>
      <w:b/>
      <w:bCs/>
      <w:lang w:val="de-DE" w:eastAsia="de-DE"/>
    </w:rPr>
  </w:style>
  <w:style w:type="paragraph" w:styleId="CommentText">
    <w:name w:val="annotation text"/>
    <w:basedOn w:val="Normal"/>
    <w:link w:val="CommentTextChar1"/>
    <w:rsid w:val="004A2EE4"/>
    <w:pPr>
      <w:jc w:val="left"/>
    </w:pPr>
    <w:rPr>
      <w:rFonts w:ascii="Times New Roman" w:hAnsi="Times New Roman"/>
      <w:sz w:val="22"/>
      <w:lang w:val="de-DE"/>
    </w:rPr>
  </w:style>
  <w:style w:type="character" w:customStyle="1" w:styleId="CommentTextChar1">
    <w:name w:val="Comment Text Char1"/>
    <w:basedOn w:val="DefaultParagraphFont"/>
    <w:link w:val="CommentText"/>
    <w:rsid w:val="004A2EE4"/>
    <w:rPr>
      <w:sz w:val="22"/>
    </w:rPr>
  </w:style>
  <w:style w:type="paragraph" w:customStyle="1" w:styleId="TitleofSection">
    <w:name w:val="Title of Section"/>
    <w:basedOn w:val="TitleofDoc"/>
    <w:rsid w:val="004A2EE4"/>
    <w:pPr>
      <w:spacing w:before="120" w:after="120"/>
    </w:pPr>
    <w:rPr>
      <w:b/>
      <w:bCs/>
      <w:caps w:val="0"/>
      <w:lang w:val="fr-FR"/>
    </w:rPr>
  </w:style>
  <w:style w:type="paragraph" w:customStyle="1" w:styleId="Normaltg">
    <w:name w:val="Normaltg"/>
    <w:basedOn w:val="Normal"/>
    <w:rsid w:val="004A2EE4"/>
    <w:pPr>
      <w:tabs>
        <w:tab w:val="left" w:pos="709"/>
        <w:tab w:val="left" w:pos="1418"/>
      </w:tabs>
    </w:pPr>
    <w:rPr>
      <w:lang w:val="fr-FR"/>
    </w:rPr>
  </w:style>
  <w:style w:type="paragraph" w:styleId="BalloonText">
    <w:name w:val="Balloon Text"/>
    <w:basedOn w:val="Normal"/>
    <w:link w:val="BalloonTextChar"/>
    <w:rsid w:val="004A2EE4"/>
    <w:rPr>
      <w:rFonts w:ascii="Tahoma" w:hAnsi="Tahoma" w:cs="Tahoma"/>
      <w:sz w:val="16"/>
      <w:szCs w:val="16"/>
      <w:lang w:val="de-DE"/>
    </w:rPr>
  </w:style>
  <w:style w:type="character" w:customStyle="1" w:styleId="BalloonTextChar">
    <w:name w:val="Balloon Text Char"/>
    <w:link w:val="BalloonText"/>
    <w:locked/>
    <w:rsid w:val="004A2EE4"/>
    <w:rPr>
      <w:rFonts w:ascii="Tahoma" w:hAnsi="Tahoma" w:cs="Tahoma"/>
      <w:sz w:val="16"/>
      <w:szCs w:val="16"/>
    </w:rPr>
  </w:style>
  <w:style w:type="paragraph" w:styleId="ListBullet">
    <w:name w:val="List Bullet"/>
    <w:basedOn w:val="Normal"/>
    <w:autoRedefine/>
    <w:rsid w:val="004A2EE4"/>
    <w:pPr>
      <w:numPr>
        <w:numId w:val="3"/>
      </w:numPr>
    </w:pPr>
    <w:rPr>
      <w:rFonts w:cs="Angsana New"/>
      <w:szCs w:val="24"/>
      <w:lang w:val="de-DE" w:bidi="th-TH"/>
    </w:rPr>
  </w:style>
  <w:style w:type="paragraph" w:styleId="ListBullet2">
    <w:name w:val="List Bullet 2"/>
    <w:basedOn w:val="Normal"/>
    <w:autoRedefine/>
    <w:rsid w:val="004A2EE4"/>
    <w:pPr>
      <w:numPr>
        <w:numId w:val="4"/>
      </w:numPr>
    </w:pPr>
    <w:rPr>
      <w:rFonts w:cs="Angsana New"/>
      <w:szCs w:val="24"/>
      <w:lang w:val="de-DE" w:bidi="th-TH"/>
    </w:rPr>
  </w:style>
  <w:style w:type="paragraph" w:styleId="ListBullet3">
    <w:name w:val="List Bullet 3"/>
    <w:basedOn w:val="Normal"/>
    <w:autoRedefine/>
    <w:rsid w:val="004A2EE4"/>
    <w:pPr>
      <w:numPr>
        <w:numId w:val="5"/>
      </w:numPr>
    </w:pPr>
    <w:rPr>
      <w:rFonts w:cs="Angsana New"/>
      <w:szCs w:val="24"/>
      <w:lang w:val="de-DE" w:bidi="th-TH"/>
    </w:rPr>
  </w:style>
  <w:style w:type="paragraph" w:styleId="ListBullet4">
    <w:name w:val="List Bullet 4"/>
    <w:basedOn w:val="Normal"/>
    <w:autoRedefine/>
    <w:rsid w:val="004A2EE4"/>
    <w:pPr>
      <w:numPr>
        <w:numId w:val="6"/>
      </w:numPr>
    </w:pPr>
    <w:rPr>
      <w:rFonts w:cs="Angsana New"/>
      <w:szCs w:val="24"/>
      <w:lang w:val="de-DE" w:bidi="th-TH"/>
    </w:rPr>
  </w:style>
  <w:style w:type="paragraph" w:styleId="ListBullet5">
    <w:name w:val="List Bullet 5"/>
    <w:basedOn w:val="Normal"/>
    <w:autoRedefine/>
    <w:rsid w:val="004A2EE4"/>
    <w:pPr>
      <w:numPr>
        <w:numId w:val="7"/>
      </w:numPr>
    </w:pPr>
    <w:rPr>
      <w:rFonts w:cs="Angsana New"/>
      <w:szCs w:val="24"/>
      <w:lang w:val="de-DE" w:bidi="th-TH"/>
    </w:rPr>
  </w:style>
  <w:style w:type="paragraph" w:styleId="ListNumber">
    <w:name w:val="List Number"/>
    <w:basedOn w:val="Normal"/>
    <w:rsid w:val="004A2EE4"/>
    <w:pPr>
      <w:numPr>
        <w:numId w:val="8"/>
      </w:numPr>
    </w:pPr>
    <w:rPr>
      <w:rFonts w:cs="Angsana New"/>
      <w:szCs w:val="24"/>
      <w:lang w:val="de-DE" w:bidi="th-TH"/>
    </w:rPr>
  </w:style>
  <w:style w:type="paragraph" w:styleId="ListNumber2">
    <w:name w:val="List Number 2"/>
    <w:basedOn w:val="Normal"/>
    <w:rsid w:val="004A2EE4"/>
    <w:pPr>
      <w:numPr>
        <w:numId w:val="9"/>
      </w:numPr>
    </w:pPr>
    <w:rPr>
      <w:rFonts w:cs="Angsana New"/>
      <w:szCs w:val="24"/>
      <w:lang w:val="de-DE" w:bidi="th-TH"/>
    </w:rPr>
  </w:style>
  <w:style w:type="paragraph" w:styleId="ListNumber3">
    <w:name w:val="List Number 3"/>
    <w:basedOn w:val="Normal"/>
    <w:rsid w:val="004A2EE4"/>
    <w:pPr>
      <w:numPr>
        <w:numId w:val="10"/>
      </w:numPr>
    </w:pPr>
    <w:rPr>
      <w:rFonts w:cs="Angsana New"/>
      <w:szCs w:val="24"/>
      <w:lang w:val="de-DE" w:bidi="th-TH"/>
    </w:rPr>
  </w:style>
  <w:style w:type="paragraph" w:styleId="ListNumber4">
    <w:name w:val="List Number 4"/>
    <w:basedOn w:val="Normal"/>
    <w:rsid w:val="004A2EE4"/>
    <w:pPr>
      <w:numPr>
        <w:numId w:val="11"/>
      </w:numPr>
    </w:pPr>
    <w:rPr>
      <w:rFonts w:cs="Angsana New"/>
      <w:szCs w:val="24"/>
      <w:lang w:val="de-DE" w:bidi="th-TH"/>
    </w:rPr>
  </w:style>
  <w:style w:type="paragraph" w:styleId="ListNumber5">
    <w:name w:val="List Number 5"/>
    <w:basedOn w:val="Normal"/>
    <w:rsid w:val="004A2EE4"/>
    <w:pPr>
      <w:numPr>
        <w:numId w:val="12"/>
      </w:numPr>
    </w:pPr>
    <w:rPr>
      <w:rFonts w:cs="Angsana New"/>
      <w:szCs w:val="24"/>
      <w:lang w:val="de-DE" w:bidi="th-TH"/>
    </w:rPr>
  </w:style>
  <w:style w:type="paragraph" w:styleId="BodyTextIndent">
    <w:name w:val="Body Text Indent"/>
    <w:basedOn w:val="Normal"/>
    <w:link w:val="BodyTextIndentChar"/>
    <w:rsid w:val="004A2EE4"/>
    <w:pPr>
      <w:spacing w:after="120"/>
      <w:ind w:left="360"/>
    </w:pPr>
    <w:rPr>
      <w:rFonts w:cs="Angsana New"/>
      <w:szCs w:val="24"/>
      <w:lang w:val="de-DE" w:bidi="th-TH"/>
    </w:rPr>
  </w:style>
  <w:style w:type="character" w:customStyle="1" w:styleId="BodyTextIndentChar">
    <w:name w:val="Body Text Indent Char"/>
    <w:basedOn w:val="DefaultParagraphFont"/>
    <w:link w:val="BodyTextIndent"/>
    <w:rsid w:val="004A2EE4"/>
    <w:rPr>
      <w:rFonts w:ascii="Arial" w:hAnsi="Arial" w:cs="Angsana New"/>
      <w:szCs w:val="24"/>
      <w:lang w:bidi="th-TH"/>
    </w:rPr>
  </w:style>
  <w:style w:type="paragraph" w:customStyle="1" w:styleId="heading4u">
    <w:name w:val="heading 4u"/>
    <w:basedOn w:val="Heading4"/>
    <w:rsid w:val="004A2EE4"/>
    <w:pPr>
      <w:ind w:left="992" w:hanging="992"/>
    </w:pPr>
    <w:rPr>
      <w:rFonts w:cs="Angsana New"/>
      <w:i w:val="0"/>
      <w:szCs w:val="24"/>
      <w:u w:val="single"/>
      <w:lang w:val="en-US" w:bidi="th-TH"/>
    </w:rPr>
  </w:style>
  <w:style w:type="paragraph" w:styleId="BodyText2">
    <w:name w:val="Body Text 2"/>
    <w:basedOn w:val="Normal"/>
    <w:link w:val="BodyText2Char"/>
    <w:rsid w:val="004A2EE4"/>
    <w:rPr>
      <w:rFonts w:cs="Angsana New"/>
      <w:b/>
      <w:bCs/>
      <w:szCs w:val="24"/>
      <w:lang w:val="de-DE" w:bidi="th-TH"/>
    </w:rPr>
  </w:style>
  <w:style w:type="character" w:customStyle="1" w:styleId="BodyText2Char">
    <w:name w:val="Body Text 2 Char"/>
    <w:basedOn w:val="DefaultParagraphFont"/>
    <w:link w:val="BodyText2"/>
    <w:rsid w:val="004A2EE4"/>
    <w:rPr>
      <w:rFonts w:ascii="Arial" w:hAnsi="Arial" w:cs="Angsana New"/>
      <w:b/>
      <w:bCs/>
      <w:szCs w:val="24"/>
      <w:lang w:bidi="th-TH"/>
    </w:rPr>
  </w:style>
  <w:style w:type="paragraph" w:customStyle="1" w:styleId="heading3i">
    <w:name w:val="heading 3i"/>
    <w:basedOn w:val="Heading3"/>
    <w:rsid w:val="004A2EE4"/>
    <w:pPr>
      <w:jc w:val="left"/>
    </w:pPr>
    <w:rPr>
      <w:rFonts w:cs="Angsana New"/>
      <w:iCs/>
      <w:szCs w:val="24"/>
      <w:lang w:bidi="th-TH"/>
    </w:rPr>
  </w:style>
  <w:style w:type="paragraph" w:customStyle="1" w:styleId="Normaltb">
    <w:name w:val="Normaltb"/>
    <w:basedOn w:val="Normalt"/>
    <w:rsid w:val="004A2EE4"/>
    <w:pPr>
      <w:keepNext/>
    </w:pPr>
    <w:rPr>
      <w:b/>
      <w:bCs/>
    </w:rPr>
  </w:style>
  <w:style w:type="paragraph" w:customStyle="1" w:styleId="Normalt">
    <w:name w:val="Normalt"/>
    <w:basedOn w:val="Normal"/>
    <w:link w:val="NormaltChar"/>
    <w:rsid w:val="004A2EE4"/>
    <w:pPr>
      <w:spacing w:before="120" w:after="120"/>
      <w:jc w:val="left"/>
    </w:pPr>
    <w:rPr>
      <w:rFonts w:cs="Angsana New"/>
      <w:noProof/>
      <w:lang w:val="de-DE" w:bidi="th-TH"/>
    </w:rPr>
  </w:style>
  <w:style w:type="character" w:customStyle="1" w:styleId="NormaltChar">
    <w:name w:val="Normalt Char"/>
    <w:link w:val="Normalt"/>
    <w:locked/>
    <w:rsid w:val="004A2EE4"/>
    <w:rPr>
      <w:rFonts w:ascii="Arial" w:hAnsi="Arial" w:cs="Angsana New"/>
      <w:noProof/>
      <w:lang w:bidi="th-TH"/>
    </w:rPr>
  </w:style>
  <w:style w:type="paragraph" w:styleId="DocumentMap">
    <w:name w:val="Document Map"/>
    <w:basedOn w:val="Normal"/>
    <w:link w:val="DocumentMapChar"/>
    <w:rsid w:val="004A2EE4"/>
    <w:pPr>
      <w:shd w:val="clear" w:color="auto" w:fill="000080"/>
      <w:jc w:val="left"/>
    </w:pPr>
    <w:rPr>
      <w:rFonts w:ascii="Tahoma" w:hAnsi="Tahoma" w:cs="Tahoma"/>
      <w:szCs w:val="24"/>
      <w:lang w:val="de-DE" w:bidi="th-TH"/>
    </w:rPr>
  </w:style>
  <w:style w:type="character" w:customStyle="1" w:styleId="DocumentMapChar">
    <w:name w:val="Document Map Char"/>
    <w:basedOn w:val="DefaultParagraphFont"/>
    <w:link w:val="DocumentMap"/>
    <w:rsid w:val="004A2EE4"/>
    <w:rPr>
      <w:rFonts w:ascii="Tahoma" w:hAnsi="Tahoma" w:cs="Tahoma"/>
      <w:szCs w:val="24"/>
      <w:shd w:val="clear" w:color="auto" w:fill="000080"/>
      <w:lang w:bidi="th-TH"/>
    </w:rPr>
  </w:style>
  <w:style w:type="paragraph" w:styleId="BodyTextIndent2">
    <w:name w:val="Body Text Indent 2"/>
    <w:basedOn w:val="Normal"/>
    <w:link w:val="BodyTextIndent2Char"/>
    <w:rsid w:val="004A2EE4"/>
    <w:pPr>
      <w:numPr>
        <w:numId w:val="1"/>
      </w:numPr>
      <w:tabs>
        <w:tab w:val="left" w:pos="851"/>
      </w:tabs>
    </w:pPr>
    <w:rPr>
      <w:rFonts w:cs="Angsana New"/>
      <w:szCs w:val="24"/>
      <w:lang w:val="de-DE" w:bidi="th-TH"/>
    </w:rPr>
  </w:style>
  <w:style w:type="character" w:customStyle="1" w:styleId="BodyTextIndent2Char">
    <w:name w:val="Body Text Indent 2 Char"/>
    <w:basedOn w:val="DefaultParagraphFont"/>
    <w:link w:val="BodyTextIndent2"/>
    <w:rsid w:val="004A2EE4"/>
    <w:rPr>
      <w:rFonts w:ascii="Arial" w:hAnsi="Arial" w:cs="Angsana New"/>
      <w:szCs w:val="24"/>
      <w:lang w:val="de-DE" w:bidi="th-TH"/>
    </w:rPr>
  </w:style>
  <w:style w:type="paragraph" w:customStyle="1" w:styleId="indentpara">
    <w:name w:val="indentpara"/>
    <w:basedOn w:val="Normal"/>
    <w:rsid w:val="004A2EE4"/>
    <w:pPr>
      <w:tabs>
        <w:tab w:val="num" w:pos="360"/>
      </w:tabs>
      <w:ind w:left="360" w:hanging="360"/>
      <w:jc w:val="left"/>
    </w:pPr>
    <w:rPr>
      <w:rFonts w:cs="Angsana New"/>
      <w:szCs w:val="24"/>
      <w:lang w:val="de-DE" w:bidi="th-TH"/>
    </w:rPr>
  </w:style>
  <w:style w:type="paragraph" w:customStyle="1" w:styleId="Style1">
    <w:name w:val="Style1"/>
    <w:basedOn w:val="Normal"/>
    <w:rsid w:val="004A2EE4"/>
    <w:pPr>
      <w:tabs>
        <w:tab w:val="decimal" w:pos="907"/>
        <w:tab w:val="left" w:pos="1077"/>
      </w:tabs>
    </w:pPr>
    <w:rPr>
      <w:rFonts w:cs="Angsana New"/>
      <w:szCs w:val="24"/>
      <w:lang w:val="de-DE" w:bidi="th-TH"/>
    </w:rPr>
  </w:style>
  <w:style w:type="paragraph" w:customStyle="1" w:styleId="h4para">
    <w:name w:val="h4para"/>
    <w:basedOn w:val="Normal"/>
    <w:rsid w:val="004A2EE4"/>
    <w:pPr>
      <w:tabs>
        <w:tab w:val="left" w:pos="993"/>
        <w:tab w:val="left" w:pos="1843"/>
      </w:tabs>
    </w:pPr>
    <w:rPr>
      <w:rFonts w:cs="Angsana New"/>
      <w:sz w:val="22"/>
      <w:szCs w:val="22"/>
      <w:lang w:val="de-DE" w:bidi="th-TH"/>
    </w:rPr>
  </w:style>
  <w:style w:type="paragraph" w:styleId="BodyText3">
    <w:name w:val="Body Text 3"/>
    <w:basedOn w:val="Normal"/>
    <w:link w:val="BodyText3Char"/>
    <w:rsid w:val="004A2EE4"/>
    <w:pPr>
      <w:spacing w:after="120"/>
      <w:jc w:val="left"/>
    </w:pPr>
    <w:rPr>
      <w:rFonts w:cs="Angsana New"/>
      <w:sz w:val="16"/>
      <w:szCs w:val="16"/>
      <w:lang w:val="de-DE" w:bidi="th-TH"/>
    </w:rPr>
  </w:style>
  <w:style w:type="character" w:customStyle="1" w:styleId="BodyText3Char">
    <w:name w:val="Body Text 3 Char"/>
    <w:basedOn w:val="DefaultParagraphFont"/>
    <w:link w:val="BodyText3"/>
    <w:rsid w:val="004A2EE4"/>
    <w:rPr>
      <w:rFonts w:ascii="Arial" w:hAnsi="Arial" w:cs="Angsana New"/>
      <w:sz w:val="16"/>
      <w:szCs w:val="16"/>
      <w:lang w:bidi="th-TH"/>
    </w:rPr>
  </w:style>
  <w:style w:type="paragraph" w:styleId="BlockText">
    <w:name w:val="Block Text"/>
    <w:basedOn w:val="Normal"/>
    <w:rsid w:val="004A2EE4"/>
    <w:pPr>
      <w:spacing w:after="120"/>
      <w:ind w:left="1440" w:right="1440"/>
      <w:jc w:val="left"/>
    </w:pPr>
    <w:rPr>
      <w:rFonts w:cs="Angsana New"/>
      <w:szCs w:val="24"/>
      <w:lang w:val="de-DE" w:bidi="th-TH"/>
    </w:rPr>
  </w:style>
  <w:style w:type="paragraph" w:styleId="BodyTextFirstIndent">
    <w:name w:val="Body Text First Indent"/>
    <w:basedOn w:val="BodyText"/>
    <w:link w:val="BodyTextFirstIndentChar"/>
    <w:rsid w:val="004A2EE4"/>
    <w:pPr>
      <w:spacing w:after="120"/>
      <w:ind w:firstLine="210"/>
      <w:jc w:val="left"/>
    </w:pPr>
    <w:rPr>
      <w:rFonts w:cs="Angsana New"/>
      <w:szCs w:val="24"/>
      <w:lang w:bidi="th-TH"/>
    </w:rPr>
  </w:style>
  <w:style w:type="character" w:customStyle="1" w:styleId="BodyTextFirstIndentChar">
    <w:name w:val="Body Text First Indent Char"/>
    <w:basedOn w:val="BodyTextChar"/>
    <w:link w:val="BodyTextFirstIndent"/>
    <w:rsid w:val="004A2EE4"/>
    <w:rPr>
      <w:rFonts w:ascii="Arial" w:hAnsi="Arial" w:cs="Angsana New"/>
      <w:szCs w:val="24"/>
      <w:lang w:bidi="th-TH"/>
    </w:rPr>
  </w:style>
  <w:style w:type="paragraph" w:styleId="BodyTextFirstIndent2">
    <w:name w:val="Body Text First Indent 2"/>
    <w:basedOn w:val="BodyTextIndent"/>
    <w:link w:val="BodyTextFirstIndent2Char"/>
    <w:rsid w:val="004A2EE4"/>
    <w:pPr>
      <w:ind w:left="283" w:firstLine="210"/>
      <w:jc w:val="left"/>
    </w:pPr>
  </w:style>
  <w:style w:type="character" w:customStyle="1" w:styleId="BodyTextFirstIndent2Char">
    <w:name w:val="Body Text First Indent 2 Char"/>
    <w:basedOn w:val="BodyTextIndentChar"/>
    <w:link w:val="BodyTextFirstIndent2"/>
    <w:rsid w:val="004A2EE4"/>
    <w:rPr>
      <w:rFonts w:ascii="Arial" w:hAnsi="Arial" w:cs="Angsana New"/>
      <w:szCs w:val="24"/>
      <w:lang w:bidi="th-TH"/>
    </w:rPr>
  </w:style>
  <w:style w:type="paragraph" w:styleId="BodyTextIndent3">
    <w:name w:val="Body Text Indent 3"/>
    <w:basedOn w:val="Normal"/>
    <w:link w:val="BodyTextIndent3Char"/>
    <w:rsid w:val="004A2EE4"/>
    <w:pPr>
      <w:spacing w:after="120"/>
      <w:ind w:left="283"/>
      <w:jc w:val="left"/>
    </w:pPr>
    <w:rPr>
      <w:rFonts w:cs="Angsana New"/>
      <w:sz w:val="16"/>
      <w:szCs w:val="16"/>
      <w:lang w:val="de-DE" w:bidi="th-TH"/>
    </w:rPr>
  </w:style>
  <w:style w:type="character" w:customStyle="1" w:styleId="BodyTextIndent3Char">
    <w:name w:val="Body Text Indent 3 Char"/>
    <w:basedOn w:val="DefaultParagraphFont"/>
    <w:link w:val="BodyTextIndent3"/>
    <w:rsid w:val="004A2EE4"/>
    <w:rPr>
      <w:rFonts w:ascii="Arial" w:hAnsi="Arial" w:cs="Angsana New"/>
      <w:sz w:val="16"/>
      <w:szCs w:val="16"/>
      <w:lang w:bidi="th-TH"/>
    </w:rPr>
  </w:style>
  <w:style w:type="paragraph" w:styleId="EnvelopeAddress">
    <w:name w:val="envelope address"/>
    <w:basedOn w:val="Normal"/>
    <w:rsid w:val="004A2EE4"/>
    <w:pPr>
      <w:framePr w:w="7920" w:h="1980" w:hRule="exact" w:hSpace="180" w:wrap="auto" w:hAnchor="page" w:xAlign="center" w:yAlign="bottom"/>
      <w:ind w:left="2880"/>
      <w:jc w:val="left"/>
    </w:pPr>
    <w:rPr>
      <w:rFonts w:cs="Angsana New"/>
      <w:szCs w:val="24"/>
      <w:lang w:val="de-DE" w:bidi="th-TH"/>
    </w:rPr>
  </w:style>
  <w:style w:type="paragraph" w:styleId="EnvelopeReturn">
    <w:name w:val="envelope return"/>
    <w:basedOn w:val="Normal"/>
    <w:rsid w:val="004A2EE4"/>
    <w:pPr>
      <w:jc w:val="left"/>
    </w:pPr>
    <w:rPr>
      <w:rFonts w:cs="Angsana New"/>
      <w:lang w:val="de-DE" w:bidi="th-TH"/>
    </w:rPr>
  </w:style>
  <w:style w:type="paragraph" w:styleId="List">
    <w:name w:val="List"/>
    <w:basedOn w:val="Normal"/>
    <w:rsid w:val="004A2EE4"/>
    <w:pPr>
      <w:ind w:left="283" w:hanging="283"/>
      <w:jc w:val="left"/>
    </w:pPr>
    <w:rPr>
      <w:rFonts w:cs="Angsana New"/>
      <w:szCs w:val="24"/>
      <w:lang w:val="de-DE" w:bidi="th-TH"/>
    </w:rPr>
  </w:style>
  <w:style w:type="paragraph" w:styleId="List2">
    <w:name w:val="List 2"/>
    <w:basedOn w:val="Normal"/>
    <w:rsid w:val="004A2EE4"/>
    <w:pPr>
      <w:ind w:left="566" w:hanging="283"/>
      <w:jc w:val="left"/>
    </w:pPr>
    <w:rPr>
      <w:rFonts w:cs="Angsana New"/>
      <w:szCs w:val="24"/>
      <w:lang w:val="de-DE" w:bidi="th-TH"/>
    </w:rPr>
  </w:style>
  <w:style w:type="paragraph" w:styleId="List3">
    <w:name w:val="List 3"/>
    <w:basedOn w:val="Normal"/>
    <w:rsid w:val="004A2EE4"/>
    <w:pPr>
      <w:ind w:left="849" w:hanging="283"/>
      <w:jc w:val="left"/>
    </w:pPr>
    <w:rPr>
      <w:rFonts w:cs="Angsana New"/>
      <w:szCs w:val="24"/>
      <w:lang w:val="de-DE" w:bidi="th-TH"/>
    </w:rPr>
  </w:style>
  <w:style w:type="paragraph" w:styleId="List4">
    <w:name w:val="List 4"/>
    <w:basedOn w:val="Normal"/>
    <w:rsid w:val="004A2EE4"/>
    <w:pPr>
      <w:ind w:left="1132" w:hanging="283"/>
      <w:jc w:val="left"/>
    </w:pPr>
    <w:rPr>
      <w:rFonts w:cs="Angsana New"/>
      <w:szCs w:val="24"/>
      <w:lang w:val="de-DE" w:bidi="th-TH"/>
    </w:rPr>
  </w:style>
  <w:style w:type="paragraph" w:styleId="List5">
    <w:name w:val="List 5"/>
    <w:basedOn w:val="Normal"/>
    <w:rsid w:val="004A2EE4"/>
    <w:pPr>
      <w:ind w:left="1415" w:hanging="283"/>
      <w:jc w:val="left"/>
    </w:pPr>
    <w:rPr>
      <w:rFonts w:cs="Angsana New"/>
      <w:szCs w:val="24"/>
      <w:lang w:val="de-DE" w:bidi="th-TH"/>
    </w:rPr>
  </w:style>
  <w:style w:type="paragraph" w:styleId="ListContinue">
    <w:name w:val="List Continue"/>
    <w:basedOn w:val="Normal"/>
    <w:rsid w:val="004A2EE4"/>
    <w:pPr>
      <w:spacing w:after="120"/>
      <w:ind w:left="283"/>
      <w:jc w:val="left"/>
    </w:pPr>
    <w:rPr>
      <w:rFonts w:cs="Angsana New"/>
      <w:szCs w:val="24"/>
      <w:lang w:val="de-DE" w:bidi="th-TH"/>
    </w:rPr>
  </w:style>
  <w:style w:type="paragraph" w:styleId="ListContinue2">
    <w:name w:val="List Continue 2"/>
    <w:basedOn w:val="Normal"/>
    <w:rsid w:val="004A2EE4"/>
    <w:pPr>
      <w:spacing w:after="120"/>
      <w:ind w:left="566"/>
      <w:jc w:val="left"/>
    </w:pPr>
    <w:rPr>
      <w:rFonts w:cs="Angsana New"/>
      <w:szCs w:val="24"/>
      <w:lang w:val="de-DE" w:bidi="th-TH"/>
    </w:rPr>
  </w:style>
  <w:style w:type="paragraph" w:styleId="ListContinue3">
    <w:name w:val="List Continue 3"/>
    <w:basedOn w:val="Normal"/>
    <w:rsid w:val="004A2EE4"/>
    <w:pPr>
      <w:spacing w:after="120"/>
      <w:ind w:left="849"/>
      <w:jc w:val="left"/>
    </w:pPr>
    <w:rPr>
      <w:rFonts w:cs="Angsana New"/>
      <w:szCs w:val="24"/>
      <w:lang w:val="de-DE" w:bidi="th-TH"/>
    </w:rPr>
  </w:style>
  <w:style w:type="paragraph" w:styleId="ListContinue4">
    <w:name w:val="List Continue 4"/>
    <w:basedOn w:val="Normal"/>
    <w:rsid w:val="004A2EE4"/>
    <w:pPr>
      <w:spacing w:after="120"/>
      <w:ind w:left="1132"/>
      <w:jc w:val="left"/>
    </w:pPr>
    <w:rPr>
      <w:rFonts w:cs="Angsana New"/>
      <w:szCs w:val="24"/>
      <w:lang w:val="de-DE" w:bidi="th-TH"/>
    </w:rPr>
  </w:style>
  <w:style w:type="paragraph" w:styleId="ListContinue5">
    <w:name w:val="List Continue 5"/>
    <w:basedOn w:val="Normal"/>
    <w:rsid w:val="004A2EE4"/>
    <w:pPr>
      <w:spacing w:after="120"/>
      <w:ind w:left="1415"/>
      <w:jc w:val="left"/>
    </w:pPr>
    <w:rPr>
      <w:rFonts w:cs="Angsana New"/>
      <w:szCs w:val="24"/>
      <w:lang w:val="de-DE" w:bidi="th-TH"/>
    </w:rPr>
  </w:style>
  <w:style w:type="paragraph" w:styleId="MessageHeader">
    <w:name w:val="Message Header"/>
    <w:basedOn w:val="Normal"/>
    <w:link w:val="MessageHeaderChar"/>
    <w:rsid w:val="004A2EE4"/>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val="de-DE" w:bidi="th-TH"/>
    </w:rPr>
  </w:style>
  <w:style w:type="character" w:customStyle="1" w:styleId="MessageHeaderChar">
    <w:name w:val="Message Header Char"/>
    <w:basedOn w:val="DefaultParagraphFont"/>
    <w:link w:val="MessageHeader"/>
    <w:rsid w:val="004A2EE4"/>
    <w:rPr>
      <w:rFonts w:ascii="Arial" w:hAnsi="Arial" w:cs="Angsana New"/>
      <w:szCs w:val="24"/>
      <w:shd w:val="pct20" w:color="auto" w:fill="auto"/>
      <w:lang w:bidi="th-TH"/>
    </w:rPr>
  </w:style>
  <w:style w:type="paragraph" w:styleId="NormalIndent">
    <w:name w:val="Normal Indent"/>
    <w:basedOn w:val="Normal"/>
    <w:rsid w:val="004A2EE4"/>
    <w:pPr>
      <w:ind w:left="567"/>
      <w:jc w:val="left"/>
    </w:pPr>
    <w:rPr>
      <w:rFonts w:cs="Angsana New"/>
      <w:szCs w:val="24"/>
      <w:lang w:val="de-DE" w:bidi="th-TH"/>
    </w:rPr>
  </w:style>
  <w:style w:type="paragraph" w:styleId="NoteHeading">
    <w:name w:val="Note Heading"/>
    <w:basedOn w:val="Normal"/>
    <w:next w:val="Normal"/>
    <w:link w:val="NoteHeadingChar"/>
    <w:rsid w:val="004A2EE4"/>
    <w:pPr>
      <w:jc w:val="left"/>
    </w:pPr>
    <w:rPr>
      <w:rFonts w:cs="Angsana New"/>
      <w:szCs w:val="24"/>
      <w:lang w:val="de-DE" w:bidi="th-TH"/>
    </w:rPr>
  </w:style>
  <w:style w:type="character" w:customStyle="1" w:styleId="NoteHeadingChar">
    <w:name w:val="Note Heading Char"/>
    <w:basedOn w:val="DefaultParagraphFont"/>
    <w:link w:val="NoteHeading"/>
    <w:rsid w:val="004A2EE4"/>
    <w:rPr>
      <w:rFonts w:ascii="Arial" w:hAnsi="Arial" w:cs="Angsana New"/>
      <w:szCs w:val="24"/>
      <w:lang w:bidi="th-TH"/>
    </w:rPr>
  </w:style>
  <w:style w:type="paragraph" w:styleId="PlainText">
    <w:name w:val="Plain Text"/>
    <w:basedOn w:val="Normal"/>
    <w:link w:val="PlainTextChar"/>
    <w:rsid w:val="004A2EE4"/>
    <w:pPr>
      <w:jc w:val="left"/>
    </w:pPr>
    <w:rPr>
      <w:rFonts w:ascii="Courier New" w:hAnsi="Courier New" w:cs="Angsana New"/>
      <w:lang w:val="de-DE" w:bidi="th-TH"/>
    </w:rPr>
  </w:style>
  <w:style w:type="character" w:customStyle="1" w:styleId="PlainTextChar">
    <w:name w:val="Plain Text Char"/>
    <w:basedOn w:val="DefaultParagraphFont"/>
    <w:link w:val="PlainText"/>
    <w:rsid w:val="004A2EE4"/>
    <w:rPr>
      <w:rFonts w:ascii="Courier New" w:hAnsi="Courier New" w:cs="Angsana New"/>
      <w:lang w:bidi="th-TH"/>
    </w:rPr>
  </w:style>
  <w:style w:type="paragraph" w:styleId="Salutation">
    <w:name w:val="Salutation"/>
    <w:basedOn w:val="Normal"/>
    <w:next w:val="Normal"/>
    <w:link w:val="SalutationChar"/>
    <w:rsid w:val="004A2EE4"/>
    <w:pPr>
      <w:jc w:val="left"/>
    </w:pPr>
    <w:rPr>
      <w:rFonts w:cs="Angsana New"/>
      <w:szCs w:val="24"/>
      <w:lang w:val="de-DE" w:bidi="th-TH"/>
    </w:rPr>
  </w:style>
  <w:style w:type="character" w:customStyle="1" w:styleId="SalutationChar">
    <w:name w:val="Salutation Char"/>
    <w:basedOn w:val="DefaultParagraphFont"/>
    <w:link w:val="Salutation"/>
    <w:rsid w:val="004A2EE4"/>
    <w:rPr>
      <w:rFonts w:ascii="Arial" w:hAnsi="Arial" w:cs="Angsana New"/>
      <w:szCs w:val="24"/>
      <w:lang w:bidi="th-TH"/>
    </w:rPr>
  </w:style>
  <w:style w:type="paragraph" w:styleId="Subtitle">
    <w:name w:val="Subtitle"/>
    <w:basedOn w:val="Normal"/>
    <w:link w:val="SubtitleChar"/>
    <w:qFormat/>
    <w:rsid w:val="004A2EE4"/>
    <w:pPr>
      <w:spacing w:after="60"/>
      <w:jc w:val="center"/>
      <w:outlineLvl w:val="1"/>
    </w:pPr>
    <w:rPr>
      <w:rFonts w:cs="Angsana New"/>
      <w:szCs w:val="24"/>
      <w:lang w:val="de-DE" w:bidi="th-TH"/>
    </w:rPr>
  </w:style>
  <w:style w:type="character" w:customStyle="1" w:styleId="SubtitleChar">
    <w:name w:val="Subtitle Char"/>
    <w:basedOn w:val="DefaultParagraphFont"/>
    <w:link w:val="Subtitle"/>
    <w:rsid w:val="004A2EE4"/>
    <w:rPr>
      <w:rFonts w:ascii="Arial" w:hAnsi="Arial" w:cs="Angsana New"/>
      <w:szCs w:val="24"/>
      <w:lang w:bidi="th-TH"/>
    </w:rPr>
  </w:style>
  <w:style w:type="paragraph" w:customStyle="1" w:styleId="upov">
    <w:name w:val="upov"/>
    <w:basedOn w:val="Normal"/>
    <w:rsid w:val="004A2EE4"/>
    <w:pPr>
      <w:spacing w:before="80"/>
      <w:jc w:val="right"/>
    </w:pPr>
    <w:rPr>
      <w:rFonts w:cs="Angsana New"/>
      <w:sz w:val="18"/>
      <w:szCs w:val="18"/>
      <w:lang w:val="de-DE" w:bidi="th-TH"/>
    </w:rPr>
  </w:style>
  <w:style w:type="paragraph" w:customStyle="1" w:styleId="merkmald">
    <w:name w:val="merkmal_d"/>
    <w:basedOn w:val="Normal"/>
    <w:rsid w:val="004A2EE4"/>
    <w:pPr>
      <w:spacing w:before="80"/>
      <w:jc w:val="left"/>
    </w:pPr>
    <w:rPr>
      <w:rFonts w:cs="Angsana New"/>
      <w:b/>
      <w:bCs/>
      <w:sz w:val="18"/>
      <w:szCs w:val="18"/>
      <w:lang w:val="de-DE" w:bidi="th-TH"/>
    </w:rPr>
  </w:style>
  <w:style w:type="paragraph" w:customStyle="1" w:styleId="apsd">
    <w:name w:val="aps_d"/>
    <w:basedOn w:val="Normal"/>
    <w:rsid w:val="004A2EE4"/>
    <w:pPr>
      <w:spacing w:before="80"/>
      <w:jc w:val="left"/>
    </w:pPr>
    <w:rPr>
      <w:rFonts w:cs="Angsana New"/>
      <w:b/>
      <w:bCs/>
      <w:snapToGrid w:val="0"/>
      <w:color w:val="000000"/>
      <w:sz w:val="18"/>
      <w:szCs w:val="18"/>
      <w:lang w:val="de-DE" w:bidi="th-TH"/>
    </w:rPr>
  </w:style>
  <w:style w:type="paragraph" w:customStyle="1" w:styleId="farbe">
    <w:name w:val="farbe"/>
    <w:basedOn w:val="note"/>
    <w:rsid w:val="004A2EE4"/>
    <w:pPr>
      <w:jc w:val="left"/>
    </w:pPr>
  </w:style>
  <w:style w:type="paragraph" w:customStyle="1" w:styleId="note">
    <w:name w:val="note"/>
    <w:basedOn w:val="Normal"/>
    <w:rsid w:val="004A2EE4"/>
    <w:pPr>
      <w:spacing w:before="80"/>
      <w:jc w:val="center"/>
    </w:pPr>
    <w:rPr>
      <w:rFonts w:cs="Angsana New"/>
      <w:sz w:val="18"/>
      <w:szCs w:val="18"/>
      <w:lang w:val="de-DE" w:bidi="th-TH"/>
    </w:rPr>
  </w:style>
  <w:style w:type="paragraph" w:customStyle="1" w:styleId="merkmale">
    <w:name w:val="merkmal_e"/>
    <w:basedOn w:val="merkmald"/>
    <w:rsid w:val="004A2EE4"/>
    <w:pPr>
      <w:spacing w:before="0"/>
    </w:pPr>
    <w:rPr>
      <w:b w:val="0"/>
      <w:bCs w:val="0"/>
      <w:sz w:val="16"/>
      <w:szCs w:val="16"/>
    </w:rPr>
  </w:style>
  <w:style w:type="paragraph" w:customStyle="1" w:styleId="apse">
    <w:name w:val="aps_e"/>
    <w:basedOn w:val="apsd"/>
    <w:rsid w:val="004A2EE4"/>
    <w:pPr>
      <w:spacing w:before="0"/>
    </w:pPr>
    <w:rPr>
      <w:b w:val="0"/>
      <w:bCs w:val="0"/>
      <w:sz w:val="16"/>
      <w:szCs w:val="16"/>
    </w:rPr>
  </w:style>
  <w:style w:type="paragraph" w:styleId="IndexHeading">
    <w:name w:val="index heading"/>
    <w:basedOn w:val="Normal"/>
    <w:next w:val="Index1"/>
    <w:uiPriority w:val="99"/>
    <w:rsid w:val="004A2EE4"/>
    <w:pPr>
      <w:pBdr>
        <w:top w:val="single" w:sz="12" w:space="0" w:color="auto"/>
      </w:pBdr>
      <w:spacing w:before="360" w:after="240"/>
      <w:jc w:val="left"/>
    </w:pPr>
    <w:rPr>
      <w:b/>
      <w:bCs/>
      <w:i/>
      <w:iCs/>
      <w:sz w:val="26"/>
      <w:szCs w:val="26"/>
      <w:lang w:val="de-DE" w:bidi="th-TH"/>
    </w:rPr>
  </w:style>
  <w:style w:type="paragraph" w:styleId="TOAHeading">
    <w:name w:val="toa heading"/>
    <w:basedOn w:val="Normal"/>
    <w:next w:val="Normal"/>
    <w:rsid w:val="004A2EE4"/>
    <w:pPr>
      <w:spacing w:before="120"/>
    </w:pPr>
    <w:rPr>
      <w:b/>
      <w:bCs/>
      <w:szCs w:val="24"/>
      <w:lang w:val="de-DE"/>
    </w:rPr>
  </w:style>
  <w:style w:type="character" w:customStyle="1" w:styleId="underline">
    <w:name w:val="underline"/>
    <w:basedOn w:val="DefaultParagraphFont"/>
    <w:rsid w:val="004A2EE4"/>
    <w:rPr>
      <w:u w:val="single"/>
    </w:rPr>
  </w:style>
  <w:style w:type="paragraph" w:customStyle="1" w:styleId="bullet">
    <w:name w:val="bullet"/>
    <w:basedOn w:val="Normal"/>
    <w:rsid w:val="004A2EE4"/>
    <w:pPr>
      <w:tabs>
        <w:tab w:val="num" w:pos="926"/>
        <w:tab w:val="left" w:pos="993"/>
      </w:tabs>
      <w:ind w:left="992" w:hanging="425"/>
    </w:pPr>
    <w:rPr>
      <w:sz w:val="22"/>
      <w:szCs w:val="22"/>
      <w:lang w:val="de-DE"/>
    </w:rPr>
  </w:style>
  <w:style w:type="paragraph" w:customStyle="1" w:styleId="chaptitle">
    <w:name w:val="chaptitle"/>
    <w:basedOn w:val="Normal"/>
    <w:rsid w:val="004A2EE4"/>
    <w:pPr>
      <w:pBdr>
        <w:bottom w:val="single" w:sz="4" w:space="2" w:color="auto"/>
      </w:pBdr>
      <w:tabs>
        <w:tab w:val="right" w:pos="9071"/>
      </w:tabs>
      <w:spacing w:after="240"/>
      <w:jc w:val="center"/>
    </w:pPr>
    <w:rPr>
      <w:b/>
      <w:bCs/>
      <w:sz w:val="18"/>
      <w:szCs w:val="18"/>
      <w:lang w:val="de-DE"/>
    </w:rPr>
  </w:style>
  <w:style w:type="paragraph" w:customStyle="1" w:styleId="Committee">
    <w:name w:val="Committee"/>
    <w:basedOn w:val="Title"/>
    <w:rsid w:val="004A2EE4"/>
    <w:rPr>
      <w:rFonts w:cs="Arial"/>
      <w:bCs/>
      <w:caps w:val="0"/>
      <w:szCs w:val="30"/>
    </w:rPr>
  </w:style>
  <w:style w:type="paragraph" w:customStyle="1" w:styleId="Draft">
    <w:name w:val="Draft"/>
    <w:basedOn w:val="Normal"/>
    <w:next w:val="Normal"/>
    <w:rsid w:val="004A2EE4"/>
    <w:pPr>
      <w:spacing w:before="720" w:after="480"/>
      <w:jc w:val="center"/>
    </w:pPr>
    <w:rPr>
      <w:caps/>
      <w:sz w:val="28"/>
      <w:szCs w:val="28"/>
      <w:lang w:val="de-DE"/>
    </w:rPr>
  </w:style>
  <w:style w:type="paragraph" w:customStyle="1" w:styleId="EndOfDoc0">
    <w:name w:val="EndOfDoc"/>
    <w:basedOn w:val="Normal"/>
    <w:rsid w:val="004A2EE4"/>
    <w:pPr>
      <w:ind w:left="4536"/>
      <w:jc w:val="center"/>
    </w:pPr>
    <w:rPr>
      <w:sz w:val="22"/>
      <w:szCs w:val="22"/>
      <w:lang w:val="de-DE"/>
    </w:rPr>
  </w:style>
  <w:style w:type="paragraph" w:customStyle="1" w:styleId="h5para">
    <w:name w:val="h5para"/>
    <w:basedOn w:val="Normal"/>
    <w:rsid w:val="004A2EE4"/>
    <w:pPr>
      <w:tabs>
        <w:tab w:val="left" w:pos="1985"/>
      </w:tabs>
      <w:ind w:left="993"/>
    </w:pPr>
    <w:rPr>
      <w:sz w:val="22"/>
      <w:szCs w:val="22"/>
      <w:lang w:val="de-DE"/>
    </w:rPr>
  </w:style>
  <w:style w:type="paragraph" w:customStyle="1" w:styleId="halfline">
    <w:name w:val="halfline"/>
    <w:basedOn w:val="Normal"/>
    <w:rsid w:val="004A2EE4"/>
    <w:pPr>
      <w:spacing w:line="120" w:lineRule="exact"/>
    </w:pPr>
    <w:rPr>
      <w:sz w:val="22"/>
      <w:szCs w:val="22"/>
      <w:lang w:val="de-DE"/>
    </w:rPr>
  </w:style>
  <w:style w:type="paragraph" w:customStyle="1" w:styleId="Standard">
    <w:name w:val="Standard"/>
    <w:rsid w:val="004A2EE4"/>
    <w:rPr>
      <w:sz w:val="24"/>
      <w:szCs w:val="24"/>
      <w:lang w:val="de-DE"/>
    </w:rPr>
  </w:style>
  <w:style w:type="character" w:styleId="Strong">
    <w:name w:val="Strong"/>
    <w:basedOn w:val="DefaultParagraphFont"/>
    <w:qFormat/>
    <w:rsid w:val="004A2EE4"/>
    <w:rPr>
      <w:b/>
      <w:bCs/>
    </w:rPr>
  </w:style>
  <w:style w:type="paragraph" w:customStyle="1" w:styleId="TOC2spec">
    <w:name w:val="TOC 2spec"/>
    <w:basedOn w:val="TOC2"/>
    <w:rsid w:val="004A2EE4"/>
    <w:pPr>
      <w:tabs>
        <w:tab w:val="clear" w:pos="9639"/>
        <w:tab w:val="left" w:pos="709"/>
        <w:tab w:val="left" w:pos="1134"/>
        <w:tab w:val="right" w:leader="dot" w:pos="9072"/>
      </w:tabs>
      <w:spacing w:before="60"/>
      <w:ind w:left="709" w:right="284" w:hanging="425"/>
    </w:pPr>
    <w:rPr>
      <w:i/>
      <w:iCs/>
    </w:rPr>
  </w:style>
  <w:style w:type="paragraph" w:customStyle="1" w:styleId="Blockquote">
    <w:name w:val="Blockquote"/>
    <w:basedOn w:val="Normal"/>
    <w:rsid w:val="004A2EE4"/>
    <w:pPr>
      <w:spacing w:before="100" w:after="100"/>
      <w:ind w:left="360" w:right="360"/>
      <w:jc w:val="left"/>
    </w:pPr>
    <w:rPr>
      <w:snapToGrid w:val="0"/>
      <w:szCs w:val="24"/>
      <w:lang w:val="en-AU"/>
    </w:rPr>
  </w:style>
  <w:style w:type="paragraph" w:styleId="Index4">
    <w:name w:val="index 4"/>
    <w:basedOn w:val="Normal"/>
    <w:next w:val="Normal"/>
    <w:autoRedefine/>
    <w:rsid w:val="004A2EE4"/>
    <w:pPr>
      <w:ind w:left="960" w:hanging="240"/>
      <w:jc w:val="left"/>
    </w:pPr>
    <w:rPr>
      <w:sz w:val="18"/>
      <w:szCs w:val="18"/>
      <w:lang w:val="de-DE" w:bidi="th-TH"/>
    </w:rPr>
  </w:style>
  <w:style w:type="paragraph" w:styleId="Index5">
    <w:name w:val="index 5"/>
    <w:basedOn w:val="Normal"/>
    <w:next w:val="Normal"/>
    <w:autoRedefine/>
    <w:rsid w:val="004A2EE4"/>
    <w:pPr>
      <w:ind w:left="1200" w:hanging="240"/>
      <w:jc w:val="left"/>
    </w:pPr>
    <w:rPr>
      <w:sz w:val="18"/>
      <w:szCs w:val="18"/>
      <w:lang w:val="de-DE" w:bidi="th-TH"/>
    </w:rPr>
  </w:style>
  <w:style w:type="paragraph" w:styleId="Index6">
    <w:name w:val="index 6"/>
    <w:basedOn w:val="Normal"/>
    <w:next w:val="Normal"/>
    <w:autoRedefine/>
    <w:rsid w:val="004A2EE4"/>
    <w:pPr>
      <w:ind w:left="1440" w:hanging="240"/>
      <w:jc w:val="left"/>
    </w:pPr>
    <w:rPr>
      <w:sz w:val="18"/>
      <w:szCs w:val="18"/>
      <w:lang w:val="de-DE" w:bidi="th-TH"/>
    </w:rPr>
  </w:style>
  <w:style w:type="paragraph" w:styleId="Index7">
    <w:name w:val="index 7"/>
    <w:basedOn w:val="Normal"/>
    <w:next w:val="Normal"/>
    <w:autoRedefine/>
    <w:rsid w:val="004A2EE4"/>
    <w:pPr>
      <w:ind w:left="1680" w:hanging="240"/>
      <w:jc w:val="left"/>
    </w:pPr>
    <w:rPr>
      <w:sz w:val="18"/>
      <w:szCs w:val="18"/>
      <w:lang w:val="de-DE" w:bidi="th-TH"/>
    </w:rPr>
  </w:style>
  <w:style w:type="paragraph" w:styleId="Index8">
    <w:name w:val="index 8"/>
    <w:basedOn w:val="Normal"/>
    <w:next w:val="Normal"/>
    <w:autoRedefine/>
    <w:rsid w:val="004A2EE4"/>
    <w:pPr>
      <w:ind w:left="1920" w:hanging="240"/>
      <w:jc w:val="left"/>
    </w:pPr>
    <w:rPr>
      <w:sz w:val="18"/>
      <w:szCs w:val="18"/>
      <w:lang w:val="de-DE" w:bidi="th-TH"/>
    </w:rPr>
  </w:style>
  <w:style w:type="paragraph" w:styleId="Index9">
    <w:name w:val="index 9"/>
    <w:basedOn w:val="Normal"/>
    <w:next w:val="Normal"/>
    <w:autoRedefine/>
    <w:rsid w:val="004A2EE4"/>
    <w:pPr>
      <w:ind w:left="2160" w:hanging="240"/>
      <w:jc w:val="left"/>
    </w:pPr>
    <w:rPr>
      <w:sz w:val="18"/>
      <w:szCs w:val="18"/>
      <w:lang w:val="de-DE" w:bidi="th-TH"/>
    </w:rPr>
  </w:style>
  <w:style w:type="character" w:styleId="Emphasis">
    <w:name w:val="Emphasis"/>
    <w:basedOn w:val="DefaultParagraphFont"/>
    <w:qFormat/>
    <w:rsid w:val="004A2EE4"/>
    <w:rPr>
      <w:b/>
      <w:bCs/>
      <w:i w:val="0"/>
      <w:iCs w:val="0"/>
    </w:rPr>
  </w:style>
  <w:style w:type="table" w:styleId="TableGrid">
    <w:name w:val="Table Grid"/>
    <w:basedOn w:val="TableNormal"/>
    <w:rsid w:val="004A2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InvitingPara">
    <w:name w:val="Decision Inviting Para."/>
    <w:basedOn w:val="Normal"/>
    <w:rsid w:val="004A2EE4"/>
    <w:pPr>
      <w:ind w:left="4536"/>
    </w:pPr>
    <w:rPr>
      <w:rFonts w:ascii="Times New Roman" w:hAnsi="Times New Roman"/>
      <w:i/>
      <w:sz w:val="24"/>
      <w:lang w:val="de-DE"/>
    </w:rPr>
  </w:style>
  <w:style w:type="paragraph" w:customStyle="1" w:styleId="Endofdocument">
    <w:name w:val="End of document"/>
    <w:basedOn w:val="Normal"/>
    <w:rsid w:val="004A2EE4"/>
    <w:pPr>
      <w:ind w:left="4536"/>
      <w:jc w:val="center"/>
    </w:pPr>
    <w:rPr>
      <w:rFonts w:ascii="Times New Roman" w:hAnsi="Times New Roman"/>
      <w:sz w:val="24"/>
      <w:lang w:val="de-DE"/>
    </w:rPr>
  </w:style>
  <w:style w:type="character" w:styleId="FollowedHyperlink">
    <w:name w:val="FollowedHyperlink"/>
    <w:basedOn w:val="DefaultParagraphFont"/>
    <w:rsid w:val="004A2EE4"/>
    <w:rPr>
      <w:color w:val="606420"/>
      <w:u w:val="single"/>
    </w:rPr>
  </w:style>
  <w:style w:type="paragraph" w:customStyle="1" w:styleId="Char">
    <w:name w:val="Char"/>
    <w:basedOn w:val="Normal"/>
    <w:rsid w:val="004A2EE4"/>
    <w:pPr>
      <w:jc w:val="left"/>
    </w:pPr>
    <w:rPr>
      <w:sz w:val="22"/>
      <w:lang w:val="en-AU"/>
    </w:rPr>
  </w:style>
  <w:style w:type="character" w:customStyle="1" w:styleId="CharChar19">
    <w:name w:val="Char Char19"/>
    <w:rsid w:val="004A2EE4"/>
    <w:rPr>
      <w:sz w:val="24"/>
      <w:lang w:val="en-US" w:eastAsia="en-US"/>
    </w:rPr>
  </w:style>
  <w:style w:type="character" w:customStyle="1" w:styleId="CharChar21">
    <w:name w:val="Char Char21"/>
    <w:rsid w:val="004A2EE4"/>
    <w:rPr>
      <w:sz w:val="16"/>
      <w:lang w:val="en-US" w:eastAsia="en-US"/>
    </w:rPr>
  </w:style>
  <w:style w:type="character" w:customStyle="1" w:styleId="CharChar22">
    <w:name w:val="Char Char22"/>
    <w:rsid w:val="004A2EE4"/>
    <w:rPr>
      <w:sz w:val="24"/>
      <w:lang w:val="fr-FR" w:eastAsia="en-US"/>
    </w:rPr>
  </w:style>
  <w:style w:type="character" w:customStyle="1" w:styleId="CharChar28">
    <w:name w:val="Char Char28"/>
    <w:rsid w:val="004A2EE4"/>
    <w:rPr>
      <w:i/>
      <w:sz w:val="24"/>
      <w:lang w:val="en-US" w:eastAsia="en-US"/>
    </w:rPr>
  </w:style>
  <w:style w:type="character" w:customStyle="1" w:styleId="CharChar29">
    <w:name w:val="Char Char29"/>
    <w:rsid w:val="004A2EE4"/>
    <w:rPr>
      <w:i/>
      <w:sz w:val="24"/>
      <w:lang w:val="en-US" w:eastAsia="en-US"/>
    </w:rPr>
  </w:style>
  <w:style w:type="character" w:customStyle="1" w:styleId="CharChar30">
    <w:name w:val="Char Char30"/>
    <w:rsid w:val="004A2EE4"/>
    <w:rPr>
      <w:b/>
      <w:sz w:val="24"/>
      <w:lang w:val="en-US" w:eastAsia="en-US"/>
    </w:rPr>
  </w:style>
  <w:style w:type="character" w:customStyle="1" w:styleId="CharChar31">
    <w:name w:val="Char Char31"/>
    <w:rsid w:val="004A2EE4"/>
    <w:rPr>
      <w:sz w:val="24"/>
      <w:u w:val="single"/>
      <w:lang w:val="en-US" w:eastAsia="en-US"/>
    </w:rPr>
  </w:style>
  <w:style w:type="paragraph" w:customStyle="1" w:styleId="Cle">
    <w:name w:val="Cle"/>
    <w:basedOn w:val="Normal"/>
    <w:rsid w:val="004A2EE4"/>
    <w:pPr>
      <w:numPr>
        <w:ilvl w:val="2"/>
        <w:numId w:val="2"/>
      </w:numPr>
      <w:jc w:val="left"/>
    </w:pPr>
    <w:rPr>
      <w:rFonts w:cs="Angsana New"/>
      <w:color w:val="FF0000"/>
      <w:szCs w:val="24"/>
      <w:lang w:val="de-DE" w:bidi="th-TH"/>
    </w:rPr>
  </w:style>
  <w:style w:type="paragraph" w:styleId="CommentSubject">
    <w:name w:val="annotation subject"/>
    <w:basedOn w:val="CommentText"/>
    <w:next w:val="CommentText"/>
    <w:link w:val="CommentSubjectChar"/>
    <w:rsid w:val="004A2EE4"/>
    <w:pPr>
      <w:spacing w:after="200" w:line="276" w:lineRule="auto"/>
    </w:pPr>
    <w:rPr>
      <w:rFonts w:ascii="Calibri" w:hAnsi="Calibri"/>
      <w:b/>
      <w:bCs/>
      <w:lang w:val="fr-FR"/>
    </w:rPr>
  </w:style>
  <w:style w:type="character" w:customStyle="1" w:styleId="CommentSubjectChar">
    <w:name w:val="Comment Subject Char"/>
    <w:basedOn w:val="CommentTextChar1"/>
    <w:link w:val="CommentSubject"/>
    <w:rsid w:val="004A2EE4"/>
    <w:rPr>
      <w:rFonts w:ascii="Calibri" w:hAnsi="Calibri"/>
      <w:b/>
      <w:bCs/>
      <w:sz w:val="22"/>
      <w:lang w:val="fr-FR"/>
    </w:rPr>
  </w:style>
  <w:style w:type="character" w:customStyle="1" w:styleId="CommentTextChar">
    <w:name w:val="Comment Text Char"/>
    <w:locked/>
    <w:rsid w:val="004A2EE4"/>
    <w:rPr>
      <w:sz w:val="22"/>
      <w:lang w:val="en-US" w:eastAsia="en-US" w:bidi="ar-SA"/>
    </w:rPr>
  </w:style>
  <w:style w:type="paragraph" w:customStyle="1" w:styleId="Fecha">
    <w:name w:val="Fecha"/>
    <w:basedOn w:val="Normal"/>
    <w:rsid w:val="004A2EE4"/>
    <w:pPr>
      <w:spacing w:before="60"/>
      <w:ind w:left="1276"/>
    </w:pPr>
    <w:rPr>
      <w:b/>
      <w:sz w:val="22"/>
      <w:lang w:val="es-ES_tradnl"/>
    </w:rPr>
  </w:style>
  <w:style w:type="character" w:customStyle="1" w:styleId="Heading1Char">
    <w:name w:val="Heading 1 Char"/>
    <w:aliases w:val="COMMON NAME Char,common Char"/>
    <w:locked/>
    <w:rsid w:val="004A2EE4"/>
    <w:rPr>
      <w:rFonts w:ascii="Arial" w:hAnsi="Arial"/>
      <w:b/>
      <w:bCs/>
      <w:i/>
      <w:iCs/>
      <w:caps/>
      <w:u w:val="single"/>
      <w:lang w:val="en-US" w:eastAsia="en-US" w:bidi="th-TH"/>
    </w:rPr>
  </w:style>
  <w:style w:type="character" w:customStyle="1" w:styleId="Heading4Char1">
    <w:name w:val="Heading 4 Char1"/>
    <w:locked/>
    <w:rsid w:val="004A2EE4"/>
    <w:rPr>
      <w:rFonts w:ascii="Arial" w:hAnsi="Arial"/>
      <w:u w:val="single"/>
      <w:lang w:val="fr-FR" w:eastAsia="en-US" w:bidi="ar-SA"/>
    </w:rPr>
  </w:style>
  <w:style w:type="character" w:customStyle="1" w:styleId="Heading5Char1">
    <w:name w:val="Heading 5 Char1"/>
    <w:locked/>
    <w:rsid w:val="004A2EE4"/>
    <w:rPr>
      <w:rFonts w:ascii="Arial" w:hAnsi="Arial"/>
      <w:i/>
      <w:lang w:val="en-US" w:eastAsia="en-US" w:bidi="ar-SA"/>
    </w:rPr>
  </w:style>
  <w:style w:type="paragraph" w:customStyle="1" w:styleId="Headingsectiontitle">
    <w:name w:val="Heading section title"/>
    <w:basedOn w:val="Heading1"/>
    <w:qFormat/>
    <w:rsid w:val="004A2EE4"/>
    <w:pPr>
      <w:spacing w:after="480"/>
      <w:jc w:val="center"/>
    </w:pPr>
    <w:rPr>
      <w:sz w:val="24"/>
    </w:rPr>
  </w:style>
  <w:style w:type="paragraph" w:styleId="ListParagraph">
    <w:name w:val="List Paragraph"/>
    <w:basedOn w:val="Normal"/>
    <w:qFormat/>
    <w:rsid w:val="004A2EE4"/>
    <w:pPr>
      <w:ind w:left="720"/>
      <w:contextualSpacing/>
    </w:pPr>
    <w:rPr>
      <w:rFonts w:ascii="Times New Roman" w:hAnsi="Times New Roman"/>
      <w:sz w:val="24"/>
      <w:lang w:val="de-DE"/>
    </w:rPr>
  </w:style>
  <w:style w:type="paragraph" w:customStyle="1" w:styleId="Listenabsatz1">
    <w:name w:val="Listenabsatz1"/>
    <w:basedOn w:val="Normal"/>
    <w:rsid w:val="004A2EE4"/>
    <w:pPr>
      <w:spacing w:after="200" w:line="276" w:lineRule="auto"/>
      <w:ind w:left="720"/>
      <w:contextualSpacing/>
      <w:jc w:val="left"/>
    </w:pPr>
    <w:rPr>
      <w:rFonts w:ascii="Calibri" w:hAnsi="Calibri"/>
      <w:sz w:val="22"/>
      <w:szCs w:val="22"/>
      <w:lang w:val="fr-FR"/>
    </w:rPr>
  </w:style>
  <w:style w:type="paragraph" w:customStyle="1" w:styleId="Standard1">
    <w:name w:val="Standard1"/>
    <w:rsid w:val="004A2EE4"/>
    <w:rPr>
      <w:sz w:val="24"/>
      <w:szCs w:val="24"/>
      <w:lang w:val="de-DE"/>
    </w:rPr>
  </w:style>
  <w:style w:type="character" w:customStyle="1" w:styleId="TitleChar">
    <w:name w:val="Title Char"/>
    <w:locked/>
    <w:rsid w:val="004A2EE4"/>
    <w:rPr>
      <w:rFonts w:ascii="Arial" w:hAnsi="Arial"/>
      <w:b/>
      <w:caps/>
      <w:kern w:val="28"/>
      <w:sz w:val="30"/>
      <w:lang w:val="en-US" w:eastAsia="en-US" w:bidi="ar-SA"/>
    </w:rPr>
  </w:style>
  <w:style w:type="paragraph" w:styleId="TOC6">
    <w:name w:val="toc 6"/>
    <w:basedOn w:val="Normal"/>
    <w:next w:val="Normal"/>
    <w:autoRedefine/>
    <w:rsid w:val="004A2EE4"/>
    <w:pPr>
      <w:ind w:left="1000"/>
    </w:pPr>
    <w:rPr>
      <w:lang w:val="de-DE"/>
    </w:rPr>
  </w:style>
  <w:style w:type="paragraph" w:customStyle="1" w:styleId="tqparabox">
    <w:name w:val="tqparabox"/>
    <w:basedOn w:val="Normal"/>
    <w:rsid w:val="004A2EE4"/>
    <w:pPr>
      <w:tabs>
        <w:tab w:val="left" w:pos="567"/>
        <w:tab w:val="left" w:pos="1134"/>
        <w:tab w:val="left" w:pos="2976"/>
        <w:tab w:val="left" w:pos="5856"/>
        <w:tab w:val="left" w:pos="7296"/>
      </w:tabs>
      <w:spacing w:before="40" w:after="40"/>
      <w:ind w:left="567"/>
      <w:jc w:val="left"/>
    </w:pPr>
    <w:rPr>
      <w:rFonts w:ascii="Times New Roman" w:hAnsi="Times New Roman"/>
      <w:sz w:val="24"/>
      <w:lang w:val="de-DE" w:eastAsia="ja-JP"/>
    </w:rPr>
  </w:style>
  <w:style w:type="paragraph" w:customStyle="1" w:styleId="inf61quote">
    <w:name w:val="inf_6_1_quote"/>
    <w:basedOn w:val="Normal"/>
    <w:next w:val="Normal"/>
    <w:rsid w:val="00BF0E95"/>
    <w:pPr>
      <w:tabs>
        <w:tab w:val="left" w:pos="992"/>
      </w:tabs>
      <w:ind w:left="425" w:right="425"/>
    </w:pPr>
    <w:rPr>
      <w:sz w:val="22"/>
      <w:szCs w:val="22"/>
      <w:lang w:val="de-DE"/>
    </w:rPr>
  </w:style>
  <w:style w:type="paragraph" w:customStyle="1" w:styleId="StyleHeading2Left">
    <w:name w:val="Style Heading 2 + Left"/>
    <w:basedOn w:val="Heading2"/>
    <w:rsid w:val="00BF0E95"/>
    <w:pPr>
      <w:tabs>
        <w:tab w:val="num" w:pos="0"/>
      </w:tabs>
      <w:ind w:left="567" w:hanging="567"/>
      <w:jc w:val="left"/>
    </w:pPr>
    <w:rPr>
      <w:rFonts w:ascii="Times New Roman" w:hAnsi="Times New Roman"/>
      <w:sz w:val="24"/>
    </w:rPr>
  </w:style>
  <w:style w:type="paragraph" w:customStyle="1" w:styleId="twpcheck">
    <w:name w:val="twpcheck"/>
    <w:basedOn w:val="Normal"/>
    <w:rsid w:val="00BF0E95"/>
    <w:pPr>
      <w:spacing w:before="80" w:after="80"/>
      <w:jc w:val="left"/>
    </w:pPr>
    <w:rPr>
      <w:rFonts w:cs="Arial"/>
      <w:snapToGrid w:val="0"/>
      <w:sz w:val="16"/>
      <w:szCs w:val="16"/>
    </w:rPr>
  </w:style>
  <w:style w:type="paragraph" w:customStyle="1" w:styleId="ZchnZchn1">
    <w:name w:val="Zchn Zchn1"/>
    <w:basedOn w:val="Normal"/>
    <w:rsid w:val="00BF0E95"/>
    <w:pPr>
      <w:spacing w:after="160" w:line="240" w:lineRule="exact"/>
      <w:jc w:val="left"/>
    </w:pPr>
    <w:rPr>
      <w:rFonts w:ascii="Verdana" w:eastAsia="PMingLiU" w:hAnsi="Verdana"/>
    </w:rPr>
  </w:style>
  <w:style w:type="paragraph" w:customStyle="1" w:styleId="n">
    <w:name w:val="n"/>
    <w:basedOn w:val="Header"/>
    <w:rsid w:val="00BF0E95"/>
    <w:pPr>
      <w:ind w:left="0"/>
      <w:jc w:val="left"/>
    </w:pPr>
    <w:rPr>
      <w:rFonts w:ascii="Times New Roman" w:hAnsi="Times New Roman" w:cs="Angsana New"/>
      <w:b/>
      <w:bCs/>
      <w:sz w:val="24"/>
      <w:szCs w:val="24"/>
      <w:lang w:bidi="th-TH"/>
    </w:rPr>
  </w:style>
  <w:style w:type="paragraph" w:styleId="NormalWeb">
    <w:name w:val="Normal (Web)"/>
    <w:basedOn w:val="Normal"/>
    <w:rsid w:val="00BF0E95"/>
    <w:pPr>
      <w:spacing w:after="15"/>
      <w:jc w:val="left"/>
    </w:pPr>
    <w:rPr>
      <w:rFonts w:ascii="Times New Roman" w:hAnsi="Times New Roman"/>
      <w:sz w:val="24"/>
      <w:szCs w:val="24"/>
    </w:rPr>
  </w:style>
  <w:style w:type="paragraph" w:customStyle="1" w:styleId="ZchnZchn10">
    <w:name w:val="Zchn Zchn1"/>
    <w:basedOn w:val="Normal"/>
    <w:rsid w:val="00BF0E95"/>
    <w:pPr>
      <w:spacing w:after="160" w:line="240" w:lineRule="exact"/>
      <w:jc w:val="left"/>
    </w:pPr>
    <w:rPr>
      <w:rFonts w:ascii="Verdana" w:eastAsia="PMingLiU" w:hAnsi="Verdana"/>
    </w:rPr>
  </w:style>
  <w:style w:type="paragraph" w:customStyle="1" w:styleId="Char0">
    <w:name w:val="Char 字元 字元"/>
    <w:basedOn w:val="Normal"/>
    <w:rsid w:val="00BF0E95"/>
    <w:pPr>
      <w:spacing w:after="160" w:line="240" w:lineRule="exact"/>
      <w:jc w:val="left"/>
    </w:pPr>
    <w:rPr>
      <w:rFonts w:ascii="Verdana" w:eastAsia="PMingLiU" w:hAnsi="Verdana" w:cs="Angsana New"/>
      <w:szCs w:val="24"/>
      <w:lang w:bidi="th-TH"/>
    </w:rPr>
  </w:style>
  <w:style w:type="paragraph" w:customStyle="1" w:styleId="1">
    <w:name w:val="1"/>
    <w:basedOn w:val="Normal"/>
    <w:rsid w:val="00BF0E95"/>
    <w:pPr>
      <w:spacing w:after="160" w:line="240" w:lineRule="exact"/>
      <w:jc w:val="left"/>
    </w:pPr>
    <w:rPr>
      <w:rFonts w:ascii="Verdana" w:eastAsia="PMingLiU" w:hAnsi="Verdana" w:cs="Angsana New"/>
      <w:szCs w:val="24"/>
      <w:lang w:bidi="th-TH"/>
    </w:rPr>
  </w:style>
  <w:style w:type="paragraph" w:customStyle="1" w:styleId="ZchnZchn11">
    <w:name w:val="Zchn Zchn11"/>
    <w:basedOn w:val="Normal"/>
    <w:rsid w:val="00FF4865"/>
    <w:pPr>
      <w:spacing w:after="160" w:line="240" w:lineRule="exact"/>
      <w:jc w:val="left"/>
    </w:pPr>
    <w:rPr>
      <w:rFonts w:ascii="Verdana" w:eastAsia="PMingLiU" w:hAnsi="Verdana"/>
    </w:rPr>
  </w:style>
  <w:style w:type="paragraph" w:customStyle="1" w:styleId="Char1">
    <w:name w:val="Char 字元 字元"/>
    <w:basedOn w:val="Normal"/>
    <w:rsid w:val="00FF4865"/>
    <w:pPr>
      <w:spacing w:after="160" w:line="240" w:lineRule="exact"/>
      <w:jc w:val="left"/>
    </w:pPr>
    <w:rPr>
      <w:rFonts w:ascii="Verdana" w:eastAsia="PMingLiU" w:hAnsi="Verdana" w:cs="Verdana"/>
    </w:rPr>
  </w:style>
  <w:style w:type="paragraph" w:customStyle="1" w:styleId="ListParagraph1">
    <w:name w:val="List Paragraph1"/>
    <w:basedOn w:val="Normal"/>
    <w:rsid w:val="00FF4865"/>
    <w:pPr>
      <w:ind w:left="720"/>
      <w:contextualSpacing/>
    </w:pPr>
    <w:rPr>
      <w:rFonts w:ascii="Times New Roman" w:hAnsi="Times New Roman"/>
      <w:sz w:val="24"/>
    </w:rPr>
  </w:style>
  <w:style w:type="character" w:customStyle="1" w:styleId="CharChar15">
    <w:name w:val="Char Char15"/>
    <w:rsid w:val="00FF4865"/>
    <w:rPr>
      <w:rFonts w:ascii="Arial" w:hAnsi="Arial"/>
      <w:lang w:val="en-US" w:eastAsia="en-US" w:bidi="ar-SA"/>
    </w:rPr>
  </w:style>
  <w:style w:type="paragraph" w:customStyle="1" w:styleId="ZchnZchn12">
    <w:name w:val="Zchn Zchn12"/>
    <w:basedOn w:val="Normal"/>
    <w:rsid w:val="003F4B79"/>
    <w:pPr>
      <w:spacing w:after="160" w:line="240" w:lineRule="exact"/>
      <w:jc w:val="left"/>
    </w:pPr>
    <w:rPr>
      <w:rFonts w:ascii="Verdana" w:eastAsia="PMingLiU"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07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99" Type="http://schemas.openxmlformats.org/officeDocument/2006/relationships/image" Target="media/image199.png"/><Relationship Id="rId671" Type="http://schemas.openxmlformats.org/officeDocument/2006/relationships/hyperlink" Target="A15796.html" TargetMode="External"/><Relationship Id="rId21" Type="http://schemas.openxmlformats.org/officeDocument/2006/relationships/hyperlink" Target="http://www.upov.int/about/de/organigram.html" TargetMode="External"/><Relationship Id="rId63" Type="http://schemas.openxmlformats.org/officeDocument/2006/relationships/header" Target="header6.xml"/><Relationship Id="rId159" Type="http://schemas.openxmlformats.org/officeDocument/2006/relationships/image" Target="media/image93.png"/><Relationship Id="rId324" Type="http://schemas.openxmlformats.org/officeDocument/2006/relationships/image" Target="media/image214.jpeg"/><Relationship Id="rId366" Type="http://schemas.openxmlformats.org/officeDocument/2006/relationships/image" Target="media/image254.png"/><Relationship Id="rId531" Type="http://schemas.openxmlformats.org/officeDocument/2006/relationships/image" Target="media/image405.emf"/><Relationship Id="rId573" Type="http://schemas.openxmlformats.org/officeDocument/2006/relationships/header" Target="header18.xml"/><Relationship Id="rId629" Type="http://schemas.openxmlformats.org/officeDocument/2006/relationships/hyperlink" Target="A29697.html" TargetMode="External"/><Relationship Id="rId170" Type="http://schemas.openxmlformats.org/officeDocument/2006/relationships/image" Target="media/image99.wmf"/><Relationship Id="rId226" Type="http://schemas.openxmlformats.org/officeDocument/2006/relationships/image" Target="media/image135.wmf"/><Relationship Id="rId433" Type="http://schemas.openxmlformats.org/officeDocument/2006/relationships/image" Target="media/image316.wmf"/><Relationship Id="rId268" Type="http://schemas.openxmlformats.org/officeDocument/2006/relationships/image" Target="media/image174.wmf"/><Relationship Id="rId475" Type="http://schemas.openxmlformats.org/officeDocument/2006/relationships/image" Target="media/image357.wmf"/><Relationship Id="rId640" Type="http://schemas.openxmlformats.org/officeDocument/2006/relationships/hyperlink" Target="A10626.html" TargetMode="External"/><Relationship Id="rId682" Type="http://schemas.openxmlformats.org/officeDocument/2006/relationships/hyperlink" Target="A75494.html" TargetMode="External"/><Relationship Id="rId32" Type="http://schemas.openxmlformats.org/officeDocument/2006/relationships/hyperlink" Target="http://www.upov.int/about/de/organigram.html" TargetMode="External"/><Relationship Id="rId74" Type="http://schemas.openxmlformats.org/officeDocument/2006/relationships/image" Target="media/image10.png"/><Relationship Id="rId128" Type="http://schemas.openxmlformats.org/officeDocument/2006/relationships/image" Target="media/image62.png"/><Relationship Id="rId335" Type="http://schemas.openxmlformats.org/officeDocument/2006/relationships/image" Target="media/image225.wmf"/><Relationship Id="rId377" Type="http://schemas.openxmlformats.org/officeDocument/2006/relationships/image" Target="media/image262.wmf"/><Relationship Id="rId500" Type="http://schemas.openxmlformats.org/officeDocument/2006/relationships/image" Target="media/image382.wmf"/><Relationship Id="rId542" Type="http://schemas.openxmlformats.org/officeDocument/2006/relationships/image" Target="media/image414.emf"/><Relationship Id="rId584" Type="http://schemas.openxmlformats.org/officeDocument/2006/relationships/image" Target="media/image444.wmf"/><Relationship Id="rId5" Type="http://schemas.openxmlformats.org/officeDocument/2006/relationships/settings" Target="settings.xml"/><Relationship Id="rId181" Type="http://schemas.openxmlformats.org/officeDocument/2006/relationships/image" Target="media/image107.jpeg"/><Relationship Id="rId237" Type="http://schemas.openxmlformats.org/officeDocument/2006/relationships/image" Target="media/image146.png"/><Relationship Id="rId402" Type="http://schemas.openxmlformats.org/officeDocument/2006/relationships/image" Target="media/image285.wmf"/><Relationship Id="rId279" Type="http://schemas.openxmlformats.org/officeDocument/2006/relationships/image" Target="media/image180.wmf"/><Relationship Id="rId444" Type="http://schemas.openxmlformats.org/officeDocument/2006/relationships/image" Target="media/image326.wmf"/><Relationship Id="rId486" Type="http://schemas.openxmlformats.org/officeDocument/2006/relationships/image" Target="media/image368.wmf"/><Relationship Id="rId651" Type="http://schemas.openxmlformats.org/officeDocument/2006/relationships/hyperlink" Target="A15796.html" TargetMode="External"/><Relationship Id="rId693" Type="http://schemas.openxmlformats.org/officeDocument/2006/relationships/hyperlink" Target="A30751.html" TargetMode="External"/><Relationship Id="rId43" Type="http://schemas.openxmlformats.org/officeDocument/2006/relationships/hyperlink" Target="http://www.upov.int/de/about/structure.html" TargetMode="External"/><Relationship Id="rId139" Type="http://schemas.openxmlformats.org/officeDocument/2006/relationships/image" Target="media/image73.png"/><Relationship Id="rId290" Type="http://schemas.openxmlformats.org/officeDocument/2006/relationships/image" Target="media/image191.wmf"/><Relationship Id="rId304" Type="http://schemas.openxmlformats.org/officeDocument/2006/relationships/oleObject" Target="embeddings/oleObject35.bin"/><Relationship Id="rId346" Type="http://schemas.openxmlformats.org/officeDocument/2006/relationships/image" Target="media/image235.png"/><Relationship Id="rId388" Type="http://schemas.openxmlformats.org/officeDocument/2006/relationships/image" Target="media/image273.wmf"/><Relationship Id="rId511" Type="http://schemas.openxmlformats.org/officeDocument/2006/relationships/image" Target="media/image392.png"/><Relationship Id="rId553" Type="http://schemas.openxmlformats.org/officeDocument/2006/relationships/image" Target="media/image425.emf"/><Relationship Id="rId609" Type="http://schemas.openxmlformats.org/officeDocument/2006/relationships/hyperlink" Target="A55234.html" TargetMode="External"/><Relationship Id="rId85" Type="http://schemas.openxmlformats.org/officeDocument/2006/relationships/image" Target="media/image20.png"/><Relationship Id="rId150" Type="http://schemas.openxmlformats.org/officeDocument/2006/relationships/image" Target="media/image84.png"/><Relationship Id="rId192" Type="http://schemas.openxmlformats.org/officeDocument/2006/relationships/image" Target="media/image117.png"/><Relationship Id="rId206" Type="http://schemas.openxmlformats.org/officeDocument/2006/relationships/image" Target="media/image125.png"/><Relationship Id="rId413" Type="http://schemas.openxmlformats.org/officeDocument/2006/relationships/image" Target="media/image296.png"/><Relationship Id="rId595" Type="http://schemas.openxmlformats.org/officeDocument/2006/relationships/image" Target="media/image446.wmf"/><Relationship Id="rId248" Type="http://schemas.openxmlformats.org/officeDocument/2006/relationships/image" Target="media/image157.wmf"/><Relationship Id="rId455" Type="http://schemas.openxmlformats.org/officeDocument/2006/relationships/image" Target="media/image337.png"/><Relationship Id="rId497" Type="http://schemas.openxmlformats.org/officeDocument/2006/relationships/image" Target="media/image379.wmf"/><Relationship Id="rId620" Type="http://schemas.openxmlformats.org/officeDocument/2006/relationships/hyperlink" Target="B33945.html" TargetMode="External"/><Relationship Id="rId662" Type="http://schemas.openxmlformats.org/officeDocument/2006/relationships/hyperlink" Target="A42151.html" TargetMode="External"/><Relationship Id="rId12" Type="http://schemas.openxmlformats.org/officeDocument/2006/relationships/header" Target="header3.xml"/><Relationship Id="rId108" Type="http://schemas.openxmlformats.org/officeDocument/2006/relationships/image" Target="media/image42.png"/><Relationship Id="rId315" Type="http://schemas.openxmlformats.org/officeDocument/2006/relationships/image" Target="media/image208.png"/><Relationship Id="rId357" Type="http://schemas.openxmlformats.org/officeDocument/2006/relationships/image" Target="media/image246.wmf"/><Relationship Id="rId522" Type="http://schemas.openxmlformats.org/officeDocument/2006/relationships/header" Target="header12.xml"/><Relationship Id="rId54" Type="http://schemas.openxmlformats.org/officeDocument/2006/relationships/hyperlink" Target="http://www.upov.int/about/de/organigram.html" TargetMode="External"/><Relationship Id="rId96" Type="http://schemas.openxmlformats.org/officeDocument/2006/relationships/image" Target="media/image30.png"/><Relationship Id="rId161" Type="http://schemas.openxmlformats.org/officeDocument/2006/relationships/image" Target="media/image95.png"/><Relationship Id="rId217" Type="http://schemas.openxmlformats.org/officeDocument/2006/relationships/oleObject" Target="embeddings/oleObject20.bin"/><Relationship Id="rId399" Type="http://schemas.openxmlformats.org/officeDocument/2006/relationships/image" Target="media/image282.wmf"/><Relationship Id="rId564" Type="http://schemas.openxmlformats.org/officeDocument/2006/relationships/image" Target="media/image436.emf"/><Relationship Id="rId259" Type="http://schemas.openxmlformats.org/officeDocument/2006/relationships/image" Target="media/image165.wmf"/><Relationship Id="rId424" Type="http://schemas.openxmlformats.org/officeDocument/2006/relationships/image" Target="media/image307.png"/><Relationship Id="rId466" Type="http://schemas.openxmlformats.org/officeDocument/2006/relationships/image" Target="media/image348.wmf"/><Relationship Id="rId631" Type="http://schemas.openxmlformats.org/officeDocument/2006/relationships/hyperlink" Target="A10626.html" TargetMode="External"/><Relationship Id="rId673" Type="http://schemas.openxmlformats.org/officeDocument/2006/relationships/hyperlink" Target="A11150.html" TargetMode="External"/><Relationship Id="rId23" Type="http://schemas.openxmlformats.org/officeDocument/2006/relationships/hyperlink" Target="http://www.upov.int/about/de/organigram.html" TargetMode="External"/><Relationship Id="rId119" Type="http://schemas.openxmlformats.org/officeDocument/2006/relationships/image" Target="media/image53.png"/><Relationship Id="rId270" Type="http://schemas.openxmlformats.org/officeDocument/2006/relationships/image" Target="media/image175.wmf"/><Relationship Id="rId326" Type="http://schemas.openxmlformats.org/officeDocument/2006/relationships/image" Target="media/image216.png"/><Relationship Id="rId533" Type="http://schemas.openxmlformats.org/officeDocument/2006/relationships/header" Target="header16.xml"/><Relationship Id="rId65" Type="http://schemas.openxmlformats.org/officeDocument/2006/relationships/footer" Target="footer3.xml"/><Relationship Id="rId130" Type="http://schemas.openxmlformats.org/officeDocument/2006/relationships/image" Target="media/image64.png"/><Relationship Id="rId368" Type="http://schemas.openxmlformats.org/officeDocument/2006/relationships/image" Target="media/image256.wmf"/><Relationship Id="rId575" Type="http://schemas.openxmlformats.org/officeDocument/2006/relationships/header" Target="header19.xml"/><Relationship Id="rId172" Type="http://schemas.openxmlformats.org/officeDocument/2006/relationships/oleObject" Target="embeddings/oleObject6.bin"/><Relationship Id="rId228" Type="http://schemas.openxmlformats.org/officeDocument/2006/relationships/image" Target="media/image137.wmf"/><Relationship Id="rId435" Type="http://schemas.openxmlformats.org/officeDocument/2006/relationships/image" Target="media/image318.wmf"/><Relationship Id="rId477" Type="http://schemas.openxmlformats.org/officeDocument/2006/relationships/image" Target="media/image359.png"/><Relationship Id="rId600" Type="http://schemas.openxmlformats.org/officeDocument/2006/relationships/hyperlink" Target="A128518.html" TargetMode="External"/><Relationship Id="rId642" Type="http://schemas.openxmlformats.org/officeDocument/2006/relationships/hyperlink" Target="A15796.html" TargetMode="External"/><Relationship Id="rId684" Type="http://schemas.openxmlformats.org/officeDocument/2006/relationships/hyperlink" Target="A72117.html" TargetMode="External"/><Relationship Id="rId281" Type="http://schemas.openxmlformats.org/officeDocument/2006/relationships/image" Target="media/image182.wmf"/><Relationship Id="rId337" Type="http://schemas.openxmlformats.org/officeDocument/2006/relationships/image" Target="media/image227.png"/><Relationship Id="rId502" Type="http://schemas.openxmlformats.org/officeDocument/2006/relationships/image" Target="media/image384.wmf"/><Relationship Id="rId34" Type="http://schemas.openxmlformats.org/officeDocument/2006/relationships/hyperlink" Target="http://www.upov.int/about/de/organigram.html" TargetMode="External"/><Relationship Id="rId76" Type="http://schemas.openxmlformats.org/officeDocument/2006/relationships/image" Target="media/image12.png"/><Relationship Id="rId141" Type="http://schemas.openxmlformats.org/officeDocument/2006/relationships/image" Target="media/image75.png"/><Relationship Id="rId379" Type="http://schemas.openxmlformats.org/officeDocument/2006/relationships/image" Target="media/image264.png"/><Relationship Id="rId544" Type="http://schemas.openxmlformats.org/officeDocument/2006/relationships/image" Target="media/image416.wmf"/><Relationship Id="rId586" Type="http://schemas.openxmlformats.org/officeDocument/2006/relationships/image" Target="media/image445.png"/><Relationship Id="rId7" Type="http://schemas.openxmlformats.org/officeDocument/2006/relationships/footnotes" Target="footnotes.xml"/><Relationship Id="rId183" Type="http://schemas.openxmlformats.org/officeDocument/2006/relationships/image" Target="media/image109.jpeg"/><Relationship Id="rId239" Type="http://schemas.openxmlformats.org/officeDocument/2006/relationships/image" Target="media/image148.png"/><Relationship Id="rId390" Type="http://schemas.openxmlformats.org/officeDocument/2006/relationships/image" Target="media/image275.wmf"/><Relationship Id="rId404" Type="http://schemas.openxmlformats.org/officeDocument/2006/relationships/image" Target="media/image287.png"/><Relationship Id="rId446" Type="http://schemas.openxmlformats.org/officeDocument/2006/relationships/image" Target="media/image328.png"/><Relationship Id="rId611" Type="http://schemas.openxmlformats.org/officeDocument/2006/relationships/hyperlink" Target="A49236.html" TargetMode="External"/><Relationship Id="rId653" Type="http://schemas.openxmlformats.org/officeDocument/2006/relationships/hyperlink" Target="A9257.html" TargetMode="External"/><Relationship Id="rId250" Type="http://schemas.openxmlformats.org/officeDocument/2006/relationships/image" Target="media/image159.wmf"/><Relationship Id="rId292" Type="http://schemas.openxmlformats.org/officeDocument/2006/relationships/image" Target="media/image193.wmf"/><Relationship Id="rId306" Type="http://schemas.openxmlformats.org/officeDocument/2006/relationships/image" Target="media/image203.png"/><Relationship Id="rId488" Type="http://schemas.openxmlformats.org/officeDocument/2006/relationships/image" Target="media/image370.wmf"/><Relationship Id="rId695" Type="http://schemas.openxmlformats.org/officeDocument/2006/relationships/hyperlink" Target="A15796.html" TargetMode="External"/><Relationship Id="rId45" Type="http://schemas.openxmlformats.org/officeDocument/2006/relationships/hyperlink" Target="http://www.upov.int/de/about/structure.html" TargetMode="External"/><Relationship Id="rId87" Type="http://schemas.openxmlformats.org/officeDocument/2006/relationships/oleObject" Target="embeddings/oleObject2.bin"/><Relationship Id="rId110" Type="http://schemas.openxmlformats.org/officeDocument/2006/relationships/image" Target="media/image44.png"/><Relationship Id="rId348" Type="http://schemas.openxmlformats.org/officeDocument/2006/relationships/image" Target="media/image237.png"/><Relationship Id="rId513" Type="http://schemas.openxmlformats.org/officeDocument/2006/relationships/image" Target="media/image394.wmf"/><Relationship Id="rId555" Type="http://schemas.openxmlformats.org/officeDocument/2006/relationships/image" Target="media/image427.jpeg"/><Relationship Id="rId597" Type="http://schemas.openxmlformats.org/officeDocument/2006/relationships/image" Target="media/image447.wmf"/><Relationship Id="rId152" Type="http://schemas.openxmlformats.org/officeDocument/2006/relationships/image" Target="media/image86.png"/><Relationship Id="rId194" Type="http://schemas.openxmlformats.org/officeDocument/2006/relationships/image" Target="media/image118.png"/><Relationship Id="rId208" Type="http://schemas.openxmlformats.org/officeDocument/2006/relationships/image" Target="media/image126.png"/><Relationship Id="rId415" Type="http://schemas.openxmlformats.org/officeDocument/2006/relationships/image" Target="media/image298.png"/><Relationship Id="rId457" Type="http://schemas.openxmlformats.org/officeDocument/2006/relationships/image" Target="media/image339.wmf"/><Relationship Id="rId622" Type="http://schemas.openxmlformats.org/officeDocument/2006/relationships/hyperlink" Target="A84400.html" TargetMode="External"/><Relationship Id="rId261" Type="http://schemas.openxmlformats.org/officeDocument/2006/relationships/image" Target="media/image167.wmf"/><Relationship Id="rId499" Type="http://schemas.openxmlformats.org/officeDocument/2006/relationships/image" Target="media/image381.wmf"/><Relationship Id="rId664" Type="http://schemas.openxmlformats.org/officeDocument/2006/relationships/hyperlink" Target="A48607.html" TargetMode="External"/><Relationship Id="rId14" Type="http://schemas.openxmlformats.org/officeDocument/2006/relationships/hyperlink" Target="http://www.upov.int/restricted_temporary/tg/index.html" TargetMode="External"/><Relationship Id="rId56" Type="http://schemas.openxmlformats.org/officeDocument/2006/relationships/hyperlink" Target="http://www.upov.int/about/de/organigram.html" TargetMode="External"/><Relationship Id="rId317" Type="http://schemas.openxmlformats.org/officeDocument/2006/relationships/image" Target="media/image209.png"/><Relationship Id="rId359" Type="http://schemas.openxmlformats.org/officeDocument/2006/relationships/image" Target="media/image248.png"/><Relationship Id="rId524" Type="http://schemas.openxmlformats.org/officeDocument/2006/relationships/header" Target="header14.xml"/><Relationship Id="rId566" Type="http://schemas.openxmlformats.org/officeDocument/2006/relationships/image" Target="media/image438.emf"/><Relationship Id="rId98" Type="http://schemas.openxmlformats.org/officeDocument/2006/relationships/image" Target="media/image32.png"/><Relationship Id="rId121" Type="http://schemas.openxmlformats.org/officeDocument/2006/relationships/image" Target="media/image55.png"/><Relationship Id="rId163" Type="http://schemas.openxmlformats.org/officeDocument/2006/relationships/oleObject" Target="embeddings/oleObject4.bin"/><Relationship Id="rId219" Type="http://schemas.openxmlformats.org/officeDocument/2006/relationships/oleObject" Target="embeddings/oleObject21.bin"/><Relationship Id="rId370" Type="http://schemas.openxmlformats.org/officeDocument/2006/relationships/oleObject" Target="embeddings/oleObject45.bin"/><Relationship Id="rId426" Type="http://schemas.openxmlformats.org/officeDocument/2006/relationships/image" Target="media/image309.png"/><Relationship Id="rId633" Type="http://schemas.openxmlformats.org/officeDocument/2006/relationships/hyperlink" Target="A11284.html" TargetMode="External"/><Relationship Id="rId230" Type="http://schemas.openxmlformats.org/officeDocument/2006/relationships/image" Target="media/image139.wmf"/><Relationship Id="rId468" Type="http://schemas.openxmlformats.org/officeDocument/2006/relationships/image" Target="media/image350.wmf"/><Relationship Id="rId675" Type="http://schemas.openxmlformats.org/officeDocument/2006/relationships/hyperlink" Target="A29136.html" TargetMode="External"/><Relationship Id="rId25" Type="http://schemas.openxmlformats.org/officeDocument/2006/relationships/hyperlink" Target="http://www.upov.int/about/de/organigram.html" TargetMode="External"/><Relationship Id="rId67" Type="http://schemas.openxmlformats.org/officeDocument/2006/relationships/image" Target="media/image3.png"/><Relationship Id="rId272" Type="http://schemas.openxmlformats.org/officeDocument/2006/relationships/image" Target="media/image176.wmf"/><Relationship Id="rId328" Type="http://schemas.openxmlformats.org/officeDocument/2006/relationships/image" Target="media/image218.png"/><Relationship Id="rId535" Type="http://schemas.openxmlformats.org/officeDocument/2006/relationships/image" Target="media/image407.emf"/><Relationship Id="rId577" Type="http://schemas.openxmlformats.org/officeDocument/2006/relationships/header" Target="header21.xml"/><Relationship Id="rId700" Type="http://schemas.openxmlformats.org/officeDocument/2006/relationships/fontTable" Target="fontTable.xml"/><Relationship Id="rId132" Type="http://schemas.openxmlformats.org/officeDocument/2006/relationships/image" Target="media/image66.png"/><Relationship Id="rId174" Type="http://schemas.openxmlformats.org/officeDocument/2006/relationships/image" Target="media/image101.wmf"/><Relationship Id="rId381" Type="http://schemas.openxmlformats.org/officeDocument/2006/relationships/image" Target="media/image266.png"/><Relationship Id="rId602" Type="http://schemas.openxmlformats.org/officeDocument/2006/relationships/hyperlink" Target="A42151.html" TargetMode="External"/><Relationship Id="rId241" Type="http://schemas.openxmlformats.org/officeDocument/2006/relationships/image" Target="media/image150.wmf"/><Relationship Id="rId437" Type="http://schemas.openxmlformats.org/officeDocument/2006/relationships/image" Target="media/image320.wmf"/><Relationship Id="rId479" Type="http://schemas.openxmlformats.org/officeDocument/2006/relationships/image" Target="media/image361.png"/><Relationship Id="rId644" Type="http://schemas.openxmlformats.org/officeDocument/2006/relationships/hyperlink" Target="A62692.html" TargetMode="External"/><Relationship Id="rId686" Type="http://schemas.openxmlformats.org/officeDocument/2006/relationships/hyperlink" Target="A10626.html" TargetMode="External"/><Relationship Id="rId36" Type="http://schemas.openxmlformats.org/officeDocument/2006/relationships/hyperlink" Target="http://www.upov.int/about/de/organigram.html" TargetMode="External"/><Relationship Id="rId283" Type="http://schemas.openxmlformats.org/officeDocument/2006/relationships/image" Target="media/image184.wmf"/><Relationship Id="rId339" Type="http://schemas.openxmlformats.org/officeDocument/2006/relationships/image" Target="media/image229.png"/><Relationship Id="rId490" Type="http://schemas.openxmlformats.org/officeDocument/2006/relationships/image" Target="media/image372.wmf"/><Relationship Id="rId504" Type="http://schemas.openxmlformats.org/officeDocument/2006/relationships/image" Target="media/image386.wmf"/><Relationship Id="rId546" Type="http://schemas.openxmlformats.org/officeDocument/2006/relationships/image" Target="media/image418.wmf"/><Relationship Id="rId78" Type="http://schemas.openxmlformats.org/officeDocument/2006/relationships/oleObject" Target="embeddings/oleObject1.bin"/><Relationship Id="rId101" Type="http://schemas.openxmlformats.org/officeDocument/2006/relationships/image" Target="media/image35.png"/><Relationship Id="rId143" Type="http://schemas.openxmlformats.org/officeDocument/2006/relationships/image" Target="media/image77.png"/><Relationship Id="rId185" Type="http://schemas.openxmlformats.org/officeDocument/2006/relationships/image" Target="media/image111.jpeg"/><Relationship Id="rId350" Type="http://schemas.openxmlformats.org/officeDocument/2006/relationships/image" Target="media/image239.png"/><Relationship Id="rId406" Type="http://schemas.openxmlformats.org/officeDocument/2006/relationships/image" Target="media/image289.png"/><Relationship Id="rId588" Type="http://schemas.openxmlformats.org/officeDocument/2006/relationships/hyperlink" Target="A103397.html" TargetMode="External"/><Relationship Id="rId9" Type="http://schemas.openxmlformats.org/officeDocument/2006/relationships/image" Target="media/image1.png"/><Relationship Id="rId210" Type="http://schemas.openxmlformats.org/officeDocument/2006/relationships/image" Target="media/image127.png"/><Relationship Id="rId392" Type="http://schemas.openxmlformats.org/officeDocument/2006/relationships/image" Target="media/image277.png"/><Relationship Id="rId448" Type="http://schemas.openxmlformats.org/officeDocument/2006/relationships/image" Target="media/image330.wmf"/><Relationship Id="rId613" Type="http://schemas.openxmlformats.org/officeDocument/2006/relationships/hyperlink" Target="A6642.html" TargetMode="External"/><Relationship Id="rId655" Type="http://schemas.openxmlformats.org/officeDocument/2006/relationships/hyperlink" Target="A12977.html" TargetMode="External"/><Relationship Id="rId697" Type="http://schemas.openxmlformats.org/officeDocument/2006/relationships/header" Target="header28.xml"/><Relationship Id="rId252" Type="http://schemas.openxmlformats.org/officeDocument/2006/relationships/oleObject" Target="embeddings/oleObject25.bin"/><Relationship Id="rId294" Type="http://schemas.openxmlformats.org/officeDocument/2006/relationships/image" Target="media/image195.wmf"/><Relationship Id="rId308" Type="http://schemas.openxmlformats.org/officeDocument/2006/relationships/oleObject" Target="embeddings/oleObject36.bin"/><Relationship Id="rId515" Type="http://schemas.openxmlformats.org/officeDocument/2006/relationships/image" Target="media/image396.png"/><Relationship Id="rId47" Type="http://schemas.openxmlformats.org/officeDocument/2006/relationships/hyperlink" Target="http://www.upov.int/de/about/structure.html" TargetMode="External"/><Relationship Id="rId89" Type="http://schemas.openxmlformats.org/officeDocument/2006/relationships/image" Target="media/image23.png"/><Relationship Id="rId112" Type="http://schemas.openxmlformats.org/officeDocument/2006/relationships/image" Target="media/image46.png"/><Relationship Id="rId154" Type="http://schemas.openxmlformats.org/officeDocument/2006/relationships/image" Target="media/image88.png"/><Relationship Id="rId361" Type="http://schemas.openxmlformats.org/officeDocument/2006/relationships/image" Target="media/image249.wmf"/><Relationship Id="rId557" Type="http://schemas.openxmlformats.org/officeDocument/2006/relationships/image" Target="media/image429.wmf"/><Relationship Id="rId599" Type="http://schemas.openxmlformats.org/officeDocument/2006/relationships/hyperlink" Target="A16252.html" TargetMode="External"/><Relationship Id="rId196" Type="http://schemas.openxmlformats.org/officeDocument/2006/relationships/image" Target="media/image119.jpeg"/><Relationship Id="rId417" Type="http://schemas.openxmlformats.org/officeDocument/2006/relationships/image" Target="media/image300.png"/><Relationship Id="rId459" Type="http://schemas.openxmlformats.org/officeDocument/2006/relationships/image" Target="media/image341.wmf"/><Relationship Id="rId624" Type="http://schemas.openxmlformats.org/officeDocument/2006/relationships/hyperlink" Target="A6929.html" TargetMode="External"/><Relationship Id="rId666" Type="http://schemas.openxmlformats.org/officeDocument/2006/relationships/hyperlink" Target="A103397.html" TargetMode="External"/><Relationship Id="rId16" Type="http://schemas.openxmlformats.org/officeDocument/2006/relationships/hyperlink" Target="http://www.upov.int/de/about/structure.html" TargetMode="External"/><Relationship Id="rId221" Type="http://schemas.openxmlformats.org/officeDocument/2006/relationships/oleObject" Target="embeddings/oleObject22.bin"/><Relationship Id="rId263" Type="http://schemas.openxmlformats.org/officeDocument/2006/relationships/image" Target="media/image169.wmf"/><Relationship Id="rId319" Type="http://schemas.openxmlformats.org/officeDocument/2006/relationships/image" Target="media/image210.png"/><Relationship Id="rId470" Type="http://schemas.openxmlformats.org/officeDocument/2006/relationships/image" Target="media/image352.wmf"/><Relationship Id="rId526" Type="http://schemas.openxmlformats.org/officeDocument/2006/relationships/image" Target="media/image401.jpeg"/><Relationship Id="rId58" Type="http://schemas.openxmlformats.org/officeDocument/2006/relationships/hyperlink" Target="http://www.upov.int/upovlex/de/" TargetMode="External"/><Relationship Id="rId123" Type="http://schemas.openxmlformats.org/officeDocument/2006/relationships/image" Target="media/image57.png"/><Relationship Id="rId330" Type="http://schemas.openxmlformats.org/officeDocument/2006/relationships/image" Target="media/image220.png"/><Relationship Id="rId568" Type="http://schemas.openxmlformats.org/officeDocument/2006/relationships/image" Target="media/image440.emf"/><Relationship Id="rId165" Type="http://schemas.openxmlformats.org/officeDocument/2006/relationships/image" Target="media/image97.png"/><Relationship Id="rId372" Type="http://schemas.openxmlformats.org/officeDocument/2006/relationships/oleObject" Target="embeddings/oleObject46.bin"/><Relationship Id="rId428" Type="http://schemas.openxmlformats.org/officeDocument/2006/relationships/image" Target="media/image311.wmf"/><Relationship Id="rId635" Type="http://schemas.openxmlformats.org/officeDocument/2006/relationships/hyperlink" Target="A6929.html" TargetMode="External"/><Relationship Id="rId677" Type="http://schemas.openxmlformats.org/officeDocument/2006/relationships/hyperlink" Target="A6642.html" TargetMode="External"/><Relationship Id="rId232" Type="http://schemas.openxmlformats.org/officeDocument/2006/relationships/image" Target="media/image141.wmf"/><Relationship Id="rId274" Type="http://schemas.openxmlformats.org/officeDocument/2006/relationships/image" Target="media/image177.wmf"/><Relationship Id="rId481" Type="http://schemas.openxmlformats.org/officeDocument/2006/relationships/image" Target="media/image363.png"/><Relationship Id="rId27" Type="http://schemas.openxmlformats.org/officeDocument/2006/relationships/hyperlink" Target="http://www.upov.int/de/about/structure.html" TargetMode="External"/><Relationship Id="rId69" Type="http://schemas.openxmlformats.org/officeDocument/2006/relationships/image" Target="media/image5.png"/><Relationship Id="rId134" Type="http://schemas.openxmlformats.org/officeDocument/2006/relationships/image" Target="media/image68.png"/><Relationship Id="rId537" Type="http://schemas.openxmlformats.org/officeDocument/2006/relationships/image" Target="media/image409.emf"/><Relationship Id="rId579" Type="http://schemas.openxmlformats.org/officeDocument/2006/relationships/header" Target="header23.xml"/><Relationship Id="rId80" Type="http://schemas.openxmlformats.org/officeDocument/2006/relationships/image" Target="media/image15.png"/><Relationship Id="rId176" Type="http://schemas.openxmlformats.org/officeDocument/2006/relationships/image" Target="media/image102.wmf"/><Relationship Id="rId341" Type="http://schemas.openxmlformats.org/officeDocument/2006/relationships/image" Target="media/image231.png"/><Relationship Id="rId383" Type="http://schemas.openxmlformats.org/officeDocument/2006/relationships/image" Target="media/image268.wmf"/><Relationship Id="rId439" Type="http://schemas.openxmlformats.org/officeDocument/2006/relationships/image" Target="media/image322.wmf"/><Relationship Id="rId590" Type="http://schemas.openxmlformats.org/officeDocument/2006/relationships/hyperlink" Target="A11284.html" TargetMode="External"/><Relationship Id="rId604" Type="http://schemas.openxmlformats.org/officeDocument/2006/relationships/hyperlink" Target="A79766.html" TargetMode="External"/><Relationship Id="rId646" Type="http://schemas.openxmlformats.org/officeDocument/2006/relationships/hyperlink" Target="A16252.html" TargetMode="External"/><Relationship Id="rId201" Type="http://schemas.openxmlformats.org/officeDocument/2006/relationships/image" Target="media/image123.png"/><Relationship Id="rId243" Type="http://schemas.openxmlformats.org/officeDocument/2006/relationships/image" Target="media/image152.wmf"/><Relationship Id="rId285" Type="http://schemas.openxmlformats.org/officeDocument/2006/relationships/image" Target="media/image186.wmf"/><Relationship Id="rId450" Type="http://schemas.openxmlformats.org/officeDocument/2006/relationships/image" Target="media/image332.wmf"/><Relationship Id="rId506" Type="http://schemas.openxmlformats.org/officeDocument/2006/relationships/image" Target="media/image388.png"/><Relationship Id="rId688" Type="http://schemas.openxmlformats.org/officeDocument/2006/relationships/hyperlink" Target="A15796.html" TargetMode="External"/><Relationship Id="rId38" Type="http://schemas.openxmlformats.org/officeDocument/2006/relationships/hyperlink" Target="http://www.upov.int/about/de/organigram.html" TargetMode="External"/><Relationship Id="rId103" Type="http://schemas.openxmlformats.org/officeDocument/2006/relationships/image" Target="media/image37.png"/><Relationship Id="rId310" Type="http://schemas.openxmlformats.org/officeDocument/2006/relationships/oleObject" Target="embeddings/oleObject37.bin"/><Relationship Id="rId492" Type="http://schemas.openxmlformats.org/officeDocument/2006/relationships/image" Target="media/image374.wmf"/><Relationship Id="rId548" Type="http://schemas.openxmlformats.org/officeDocument/2006/relationships/image" Target="media/image420.emf"/><Relationship Id="rId91" Type="http://schemas.openxmlformats.org/officeDocument/2006/relationships/image" Target="media/image25.png"/><Relationship Id="rId145" Type="http://schemas.openxmlformats.org/officeDocument/2006/relationships/image" Target="media/image79.png"/><Relationship Id="rId187" Type="http://schemas.openxmlformats.org/officeDocument/2006/relationships/image" Target="media/image113.jpeg"/><Relationship Id="rId352" Type="http://schemas.openxmlformats.org/officeDocument/2006/relationships/image" Target="media/image241.png"/><Relationship Id="rId394" Type="http://schemas.openxmlformats.org/officeDocument/2006/relationships/image" Target="media/image278.png"/><Relationship Id="rId408" Type="http://schemas.openxmlformats.org/officeDocument/2006/relationships/image" Target="media/image291.png"/><Relationship Id="rId615" Type="http://schemas.openxmlformats.org/officeDocument/2006/relationships/hyperlink" Target="A10626.html" TargetMode="External"/><Relationship Id="rId212" Type="http://schemas.openxmlformats.org/officeDocument/2006/relationships/image" Target="media/image128.png"/><Relationship Id="rId254" Type="http://schemas.openxmlformats.org/officeDocument/2006/relationships/oleObject" Target="embeddings/oleObject26.bin"/><Relationship Id="rId657" Type="http://schemas.openxmlformats.org/officeDocument/2006/relationships/hyperlink" Target="A29337.html" TargetMode="External"/><Relationship Id="rId699" Type="http://schemas.openxmlformats.org/officeDocument/2006/relationships/header" Target="header30.xml"/><Relationship Id="rId49" Type="http://schemas.openxmlformats.org/officeDocument/2006/relationships/hyperlink" Target="http://www.upov.int/de/about/structure.html" TargetMode="External"/><Relationship Id="rId114" Type="http://schemas.openxmlformats.org/officeDocument/2006/relationships/image" Target="media/image48.png"/><Relationship Id="rId296" Type="http://schemas.openxmlformats.org/officeDocument/2006/relationships/image" Target="media/image196.wmf"/><Relationship Id="rId461" Type="http://schemas.openxmlformats.org/officeDocument/2006/relationships/image" Target="media/image343.png"/><Relationship Id="rId517" Type="http://schemas.openxmlformats.org/officeDocument/2006/relationships/image" Target="media/image398.wmf"/><Relationship Id="rId559" Type="http://schemas.openxmlformats.org/officeDocument/2006/relationships/image" Target="media/image431.jpeg"/><Relationship Id="rId60" Type="http://schemas.openxmlformats.org/officeDocument/2006/relationships/header" Target="header4.xml"/><Relationship Id="rId156" Type="http://schemas.openxmlformats.org/officeDocument/2006/relationships/image" Target="media/image90.png"/><Relationship Id="rId198" Type="http://schemas.openxmlformats.org/officeDocument/2006/relationships/image" Target="media/image121.jpeg"/><Relationship Id="rId321" Type="http://schemas.openxmlformats.org/officeDocument/2006/relationships/image" Target="media/image211.jpeg"/><Relationship Id="rId363" Type="http://schemas.openxmlformats.org/officeDocument/2006/relationships/image" Target="media/image251.wmf"/><Relationship Id="rId419" Type="http://schemas.openxmlformats.org/officeDocument/2006/relationships/image" Target="media/image302.png"/><Relationship Id="rId570" Type="http://schemas.openxmlformats.org/officeDocument/2006/relationships/image" Target="media/image442.png"/><Relationship Id="rId626" Type="http://schemas.openxmlformats.org/officeDocument/2006/relationships/hyperlink" Target="A15885.html" TargetMode="External"/><Relationship Id="rId223" Type="http://schemas.openxmlformats.org/officeDocument/2006/relationships/oleObject" Target="embeddings/oleObject23.bin"/><Relationship Id="rId430" Type="http://schemas.openxmlformats.org/officeDocument/2006/relationships/image" Target="media/image313.wmf"/><Relationship Id="rId668" Type="http://schemas.openxmlformats.org/officeDocument/2006/relationships/hyperlink" Target="A11150.html" TargetMode="External"/><Relationship Id="rId18" Type="http://schemas.openxmlformats.org/officeDocument/2006/relationships/hyperlink" Target="http://www.upov.int/de/about/structure.html" TargetMode="External"/><Relationship Id="rId265" Type="http://schemas.openxmlformats.org/officeDocument/2006/relationships/image" Target="media/image171.wmf"/><Relationship Id="rId472" Type="http://schemas.openxmlformats.org/officeDocument/2006/relationships/image" Target="media/image354.wmf"/><Relationship Id="rId528" Type="http://schemas.openxmlformats.org/officeDocument/2006/relationships/oleObject" Target="embeddings/oleObject51.bin"/><Relationship Id="rId125" Type="http://schemas.openxmlformats.org/officeDocument/2006/relationships/image" Target="media/image59.png"/><Relationship Id="rId167" Type="http://schemas.openxmlformats.org/officeDocument/2006/relationships/image" Target="media/image99.png"/><Relationship Id="rId332" Type="http://schemas.openxmlformats.org/officeDocument/2006/relationships/image" Target="media/image222.wmf"/><Relationship Id="rId374" Type="http://schemas.openxmlformats.org/officeDocument/2006/relationships/oleObject" Target="embeddings/oleObject47.bin"/><Relationship Id="rId581" Type="http://schemas.openxmlformats.org/officeDocument/2006/relationships/header" Target="header25.xml"/><Relationship Id="rId71" Type="http://schemas.openxmlformats.org/officeDocument/2006/relationships/image" Target="media/image7.png"/><Relationship Id="rId234" Type="http://schemas.openxmlformats.org/officeDocument/2006/relationships/image" Target="media/image143.wmf"/><Relationship Id="rId637" Type="http://schemas.openxmlformats.org/officeDocument/2006/relationships/hyperlink" Target="A107688.html" TargetMode="External"/><Relationship Id="rId679" Type="http://schemas.openxmlformats.org/officeDocument/2006/relationships/hyperlink" Target="A6929.html" TargetMode="External"/><Relationship Id="rId2" Type="http://schemas.openxmlformats.org/officeDocument/2006/relationships/numbering" Target="numbering.xml"/><Relationship Id="rId29" Type="http://schemas.openxmlformats.org/officeDocument/2006/relationships/hyperlink" Target="http://www.upov.int/de/about/structure.html" TargetMode="External"/><Relationship Id="rId276" Type="http://schemas.openxmlformats.org/officeDocument/2006/relationships/image" Target="media/image178.wmf"/><Relationship Id="rId441" Type="http://schemas.openxmlformats.org/officeDocument/2006/relationships/image" Target="media/image324.wmf"/><Relationship Id="rId483" Type="http://schemas.openxmlformats.org/officeDocument/2006/relationships/image" Target="media/image365.png"/><Relationship Id="rId539" Type="http://schemas.openxmlformats.org/officeDocument/2006/relationships/image" Target="media/image411.emf"/><Relationship Id="rId690" Type="http://schemas.openxmlformats.org/officeDocument/2006/relationships/hyperlink" Target="B70211.html" TargetMode="External"/><Relationship Id="rId40" Type="http://schemas.openxmlformats.org/officeDocument/2006/relationships/hyperlink" Target="http://www.upov.int/about/de/organigram.html" TargetMode="External"/><Relationship Id="rId136" Type="http://schemas.openxmlformats.org/officeDocument/2006/relationships/image" Target="media/image70.png"/><Relationship Id="rId178" Type="http://schemas.openxmlformats.org/officeDocument/2006/relationships/image" Target="media/image104.wmf"/><Relationship Id="rId301" Type="http://schemas.openxmlformats.org/officeDocument/2006/relationships/image" Target="media/image200.png"/><Relationship Id="rId343" Type="http://schemas.openxmlformats.org/officeDocument/2006/relationships/image" Target="media/image233.png"/><Relationship Id="rId550" Type="http://schemas.openxmlformats.org/officeDocument/2006/relationships/image" Target="media/image422.wmf"/><Relationship Id="rId61" Type="http://schemas.openxmlformats.org/officeDocument/2006/relationships/header" Target="header5.xml"/><Relationship Id="rId82" Type="http://schemas.openxmlformats.org/officeDocument/2006/relationships/image" Target="media/image17.png"/><Relationship Id="rId199" Type="http://schemas.openxmlformats.org/officeDocument/2006/relationships/image" Target="media/image122.png"/><Relationship Id="rId203" Type="http://schemas.openxmlformats.org/officeDocument/2006/relationships/image" Target="media/image124.png"/><Relationship Id="rId385" Type="http://schemas.openxmlformats.org/officeDocument/2006/relationships/image" Target="media/image270.wmf"/><Relationship Id="rId571" Type="http://schemas.openxmlformats.org/officeDocument/2006/relationships/image" Target="media/image443.emf"/><Relationship Id="rId592" Type="http://schemas.openxmlformats.org/officeDocument/2006/relationships/hyperlink" Target="B126989.html" TargetMode="External"/><Relationship Id="rId606" Type="http://schemas.openxmlformats.org/officeDocument/2006/relationships/hyperlink" Target="A49797.html" TargetMode="External"/><Relationship Id="rId627" Type="http://schemas.openxmlformats.org/officeDocument/2006/relationships/image" Target="media/image448.png"/><Relationship Id="rId648" Type="http://schemas.openxmlformats.org/officeDocument/2006/relationships/hyperlink" Target="A29337.html" TargetMode="External"/><Relationship Id="rId669" Type="http://schemas.openxmlformats.org/officeDocument/2006/relationships/hyperlink" Target="A104571.html" TargetMode="External"/><Relationship Id="rId19" Type="http://schemas.openxmlformats.org/officeDocument/2006/relationships/hyperlink" Target="http://www.upov.int/about/de/organigram.html" TargetMode="External"/><Relationship Id="rId224" Type="http://schemas.openxmlformats.org/officeDocument/2006/relationships/image" Target="media/image134.png"/><Relationship Id="rId245" Type="http://schemas.openxmlformats.org/officeDocument/2006/relationships/image" Target="media/image154.wmf"/><Relationship Id="rId266" Type="http://schemas.openxmlformats.org/officeDocument/2006/relationships/image" Target="media/image172.wmf"/><Relationship Id="rId287" Type="http://schemas.openxmlformats.org/officeDocument/2006/relationships/image" Target="media/image188.wmf"/><Relationship Id="rId410" Type="http://schemas.openxmlformats.org/officeDocument/2006/relationships/image" Target="media/image293.png"/><Relationship Id="rId431" Type="http://schemas.openxmlformats.org/officeDocument/2006/relationships/image" Target="media/image314.wmf"/><Relationship Id="rId452" Type="http://schemas.openxmlformats.org/officeDocument/2006/relationships/image" Target="media/image334.png"/><Relationship Id="rId473" Type="http://schemas.openxmlformats.org/officeDocument/2006/relationships/image" Target="media/image355.wmf"/><Relationship Id="rId494" Type="http://schemas.openxmlformats.org/officeDocument/2006/relationships/image" Target="media/image376.wmf"/><Relationship Id="rId508" Type="http://schemas.openxmlformats.org/officeDocument/2006/relationships/oleObject" Target="embeddings/oleObject50.bin"/><Relationship Id="rId529" Type="http://schemas.openxmlformats.org/officeDocument/2006/relationships/image" Target="media/image403.jpeg"/><Relationship Id="rId680" Type="http://schemas.openxmlformats.org/officeDocument/2006/relationships/hyperlink" Target="A15885.html" TargetMode="External"/><Relationship Id="rId30" Type="http://schemas.openxmlformats.org/officeDocument/2006/relationships/hyperlink" Target="http://www.upov.int/about/de/organigram.html" TargetMode="External"/><Relationship Id="rId105" Type="http://schemas.openxmlformats.org/officeDocument/2006/relationships/image" Target="media/image39.png"/><Relationship Id="rId126" Type="http://schemas.openxmlformats.org/officeDocument/2006/relationships/image" Target="media/image60.png"/><Relationship Id="rId147" Type="http://schemas.openxmlformats.org/officeDocument/2006/relationships/image" Target="media/image81.wmf"/><Relationship Id="rId168" Type="http://schemas.openxmlformats.org/officeDocument/2006/relationships/image" Target="media/image97.wmf"/><Relationship Id="rId312" Type="http://schemas.openxmlformats.org/officeDocument/2006/relationships/oleObject" Target="embeddings/oleObject38.bin"/><Relationship Id="rId333" Type="http://schemas.openxmlformats.org/officeDocument/2006/relationships/image" Target="media/image223.wmf"/><Relationship Id="rId354" Type="http://schemas.openxmlformats.org/officeDocument/2006/relationships/image" Target="media/image243.png"/><Relationship Id="rId540" Type="http://schemas.openxmlformats.org/officeDocument/2006/relationships/image" Target="media/image412.emf"/><Relationship Id="rId51" Type="http://schemas.openxmlformats.org/officeDocument/2006/relationships/hyperlink" Target="http://www.upov.int/de/about/structure.html" TargetMode="External"/><Relationship Id="rId72" Type="http://schemas.openxmlformats.org/officeDocument/2006/relationships/image" Target="media/image8.png"/><Relationship Id="rId93" Type="http://schemas.openxmlformats.org/officeDocument/2006/relationships/image" Target="media/image27.png"/><Relationship Id="rId189" Type="http://schemas.openxmlformats.org/officeDocument/2006/relationships/image" Target="media/image115.jpeg"/><Relationship Id="rId375" Type="http://schemas.openxmlformats.org/officeDocument/2006/relationships/image" Target="media/image260.wmf"/><Relationship Id="rId396" Type="http://schemas.openxmlformats.org/officeDocument/2006/relationships/image" Target="media/image280.png"/><Relationship Id="rId561" Type="http://schemas.openxmlformats.org/officeDocument/2006/relationships/image" Target="media/image433.emf"/><Relationship Id="rId582" Type="http://schemas.openxmlformats.org/officeDocument/2006/relationships/header" Target="header26.xml"/><Relationship Id="rId617" Type="http://schemas.openxmlformats.org/officeDocument/2006/relationships/hyperlink" Target="A29136.html" TargetMode="External"/><Relationship Id="rId638" Type="http://schemas.openxmlformats.org/officeDocument/2006/relationships/hyperlink" Target="A12328.html" TargetMode="External"/><Relationship Id="rId659" Type="http://schemas.openxmlformats.org/officeDocument/2006/relationships/hyperlink" Target="A15796.html" TargetMode="External"/><Relationship Id="rId3" Type="http://schemas.openxmlformats.org/officeDocument/2006/relationships/styles" Target="styles.xml"/><Relationship Id="rId214" Type="http://schemas.openxmlformats.org/officeDocument/2006/relationships/image" Target="media/image129.png"/><Relationship Id="rId235" Type="http://schemas.openxmlformats.org/officeDocument/2006/relationships/image" Target="media/image144.wmf"/><Relationship Id="rId256" Type="http://schemas.openxmlformats.org/officeDocument/2006/relationships/image" Target="media/image1620.png"/><Relationship Id="rId277" Type="http://schemas.openxmlformats.org/officeDocument/2006/relationships/image" Target="media/image179.wmf"/><Relationship Id="rId298" Type="http://schemas.openxmlformats.org/officeDocument/2006/relationships/image" Target="media/image198.wmf"/><Relationship Id="rId400" Type="http://schemas.openxmlformats.org/officeDocument/2006/relationships/image" Target="media/image283.wmf"/><Relationship Id="rId421" Type="http://schemas.openxmlformats.org/officeDocument/2006/relationships/image" Target="media/image304.png"/><Relationship Id="rId442" Type="http://schemas.openxmlformats.org/officeDocument/2006/relationships/oleObject" Target="embeddings/oleObject49.bin"/><Relationship Id="rId463" Type="http://schemas.openxmlformats.org/officeDocument/2006/relationships/image" Target="media/image345.wmf"/><Relationship Id="rId484" Type="http://schemas.openxmlformats.org/officeDocument/2006/relationships/image" Target="media/image366.png"/><Relationship Id="rId519" Type="http://schemas.openxmlformats.org/officeDocument/2006/relationships/header" Target="header9.xml"/><Relationship Id="rId670" Type="http://schemas.openxmlformats.org/officeDocument/2006/relationships/hyperlink" Target="A6929.html" TargetMode="External"/><Relationship Id="rId116" Type="http://schemas.openxmlformats.org/officeDocument/2006/relationships/image" Target="media/image50.png"/><Relationship Id="rId137" Type="http://schemas.openxmlformats.org/officeDocument/2006/relationships/image" Target="media/image71.png"/><Relationship Id="rId158" Type="http://schemas.openxmlformats.org/officeDocument/2006/relationships/image" Target="media/image92.png"/><Relationship Id="rId302" Type="http://schemas.openxmlformats.org/officeDocument/2006/relationships/oleObject" Target="embeddings/oleObject34.bin"/><Relationship Id="rId323" Type="http://schemas.openxmlformats.org/officeDocument/2006/relationships/image" Target="media/image213.jpeg"/><Relationship Id="rId344" Type="http://schemas.openxmlformats.org/officeDocument/2006/relationships/image" Target="media/image234.png"/><Relationship Id="rId530" Type="http://schemas.openxmlformats.org/officeDocument/2006/relationships/image" Target="media/image404.jpeg"/><Relationship Id="rId691" Type="http://schemas.openxmlformats.org/officeDocument/2006/relationships/hyperlink" Target="A48339.html" TargetMode="External"/><Relationship Id="rId20" Type="http://schemas.openxmlformats.org/officeDocument/2006/relationships/hyperlink" Target="http://www.upov.int/de/about/structure.html" TargetMode="External"/><Relationship Id="rId41" Type="http://schemas.openxmlformats.org/officeDocument/2006/relationships/hyperlink" Target="http://www.upov.int/de/about/structure.html" TargetMode="External"/><Relationship Id="rId62" Type="http://schemas.openxmlformats.org/officeDocument/2006/relationships/footer" Target="footer2.xml"/><Relationship Id="rId83" Type="http://schemas.openxmlformats.org/officeDocument/2006/relationships/image" Target="media/image18.png"/><Relationship Id="rId179" Type="http://schemas.openxmlformats.org/officeDocument/2006/relationships/image" Target="media/image105.wmf"/><Relationship Id="rId365" Type="http://schemas.openxmlformats.org/officeDocument/2006/relationships/image" Target="media/image253.wmf"/><Relationship Id="rId386" Type="http://schemas.openxmlformats.org/officeDocument/2006/relationships/image" Target="media/image271.wmf"/><Relationship Id="rId551" Type="http://schemas.openxmlformats.org/officeDocument/2006/relationships/image" Target="media/image423.png"/><Relationship Id="rId572" Type="http://schemas.openxmlformats.org/officeDocument/2006/relationships/header" Target="header17.xml"/><Relationship Id="rId593" Type="http://schemas.openxmlformats.org/officeDocument/2006/relationships/hyperlink" Target="A6642.html" TargetMode="External"/><Relationship Id="rId607" Type="http://schemas.openxmlformats.org/officeDocument/2006/relationships/hyperlink" Target="A6929.html" TargetMode="External"/><Relationship Id="rId628" Type="http://schemas.openxmlformats.org/officeDocument/2006/relationships/oleObject" Target="embeddings/oleObject56.bin"/><Relationship Id="rId649" Type="http://schemas.openxmlformats.org/officeDocument/2006/relationships/hyperlink" Target="A18652.html" TargetMode="External"/><Relationship Id="rId190" Type="http://schemas.openxmlformats.org/officeDocument/2006/relationships/image" Target="media/image116.png"/><Relationship Id="rId204" Type="http://schemas.openxmlformats.org/officeDocument/2006/relationships/oleObject" Target="embeddings/oleObject13.bin"/><Relationship Id="rId225" Type="http://schemas.openxmlformats.org/officeDocument/2006/relationships/oleObject" Target="embeddings/oleObject24.bin"/><Relationship Id="rId246" Type="http://schemas.openxmlformats.org/officeDocument/2006/relationships/image" Target="media/image155.wmf"/><Relationship Id="rId267" Type="http://schemas.openxmlformats.org/officeDocument/2006/relationships/image" Target="media/image173.wmf"/><Relationship Id="rId288" Type="http://schemas.openxmlformats.org/officeDocument/2006/relationships/image" Target="media/image189.wmf"/><Relationship Id="rId411" Type="http://schemas.openxmlformats.org/officeDocument/2006/relationships/image" Target="media/image294.png"/><Relationship Id="rId432" Type="http://schemas.openxmlformats.org/officeDocument/2006/relationships/image" Target="media/image315.wmf"/><Relationship Id="rId453" Type="http://schemas.openxmlformats.org/officeDocument/2006/relationships/image" Target="media/image335.png"/><Relationship Id="rId474" Type="http://schemas.openxmlformats.org/officeDocument/2006/relationships/image" Target="media/image356.wmf"/><Relationship Id="rId509" Type="http://schemas.openxmlformats.org/officeDocument/2006/relationships/image" Target="media/image390.wmf"/><Relationship Id="rId660" Type="http://schemas.openxmlformats.org/officeDocument/2006/relationships/hyperlink" Target="A29337.html" TargetMode="External"/><Relationship Id="rId106" Type="http://schemas.openxmlformats.org/officeDocument/2006/relationships/image" Target="media/image40.png"/><Relationship Id="rId127" Type="http://schemas.openxmlformats.org/officeDocument/2006/relationships/image" Target="media/image61.png"/><Relationship Id="rId313" Type="http://schemas.openxmlformats.org/officeDocument/2006/relationships/image" Target="media/image207.png"/><Relationship Id="rId495" Type="http://schemas.openxmlformats.org/officeDocument/2006/relationships/image" Target="media/image377.png"/><Relationship Id="rId681" Type="http://schemas.openxmlformats.org/officeDocument/2006/relationships/hyperlink" Target="A16252.html" TargetMode="External"/><Relationship Id="rId10" Type="http://schemas.openxmlformats.org/officeDocument/2006/relationships/header" Target="header1.xml"/><Relationship Id="rId31" Type="http://schemas.openxmlformats.org/officeDocument/2006/relationships/hyperlink" Target="http://www.upov.int/de/about/structure.html" TargetMode="External"/><Relationship Id="rId52" Type="http://schemas.openxmlformats.org/officeDocument/2006/relationships/hyperlink" Target="http://www.upov.int/about/de/organigram.html" TargetMode="External"/><Relationship Id="rId73" Type="http://schemas.openxmlformats.org/officeDocument/2006/relationships/image" Target="media/image9.png"/><Relationship Id="rId94" Type="http://schemas.openxmlformats.org/officeDocument/2006/relationships/image" Target="media/image28.png"/><Relationship Id="rId148" Type="http://schemas.openxmlformats.org/officeDocument/2006/relationships/image" Target="media/image82.png"/><Relationship Id="rId169" Type="http://schemas.openxmlformats.org/officeDocument/2006/relationships/image" Target="media/image98.wmf"/><Relationship Id="rId334" Type="http://schemas.openxmlformats.org/officeDocument/2006/relationships/image" Target="media/image224.wmf"/><Relationship Id="rId355" Type="http://schemas.openxmlformats.org/officeDocument/2006/relationships/image" Target="media/image244.wmf"/><Relationship Id="rId376" Type="http://schemas.openxmlformats.org/officeDocument/2006/relationships/image" Target="media/image261.png"/><Relationship Id="rId397" Type="http://schemas.openxmlformats.org/officeDocument/2006/relationships/image" Target="media/image281.png"/><Relationship Id="rId520" Type="http://schemas.openxmlformats.org/officeDocument/2006/relationships/header" Target="header10.xml"/><Relationship Id="rId541" Type="http://schemas.openxmlformats.org/officeDocument/2006/relationships/image" Target="media/image413.png"/><Relationship Id="rId562" Type="http://schemas.openxmlformats.org/officeDocument/2006/relationships/image" Target="media/image434.emf"/><Relationship Id="rId583" Type="http://schemas.openxmlformats.org/officeDocument/2006/relationships/header" Target="header27.xml"/><Relationship Id="rId618" Type="http://schemas.openxmlformats.org/officeDocument/2006/relationships/hyperlink" Target="A10626.html" TargetMode="External"/><Relationship Id="rId639" Type="http://schemas.openxmlformats.org/officeDocument/2006/relationships/hyperlink" Target="A35243.html" TargetMode="External"/><Relationship Id="rId4" Type="http://schemas.microsoft.com/office/2007/relationships/stylesWithEffects" Target="stylesWithEffects.xml"/><Relationship Id="rId180" Type="http://schemas.openxmlformats.org/officeDocument/2006/relationships/image" Target="media/image106.wmf"/><Relationship Id="rId215" Type="http://schemas.openxmlformats.org/officeDocument/2006/relationships/oleObject" Target="embeddings/oleObject19.bin"/><Relationship Id="rId236" Type="http://schemas.openxmlformats.org/officeDocument/2006/relationships/image" Target="media/image145.png"/><Relationship Id="rId257" Type="http://schemas.openxmlformats.org/officeDocument/2006/relationships/image" Target="media/image163.wmf"/><Relationship Id="rId278" Type="http://schemas.openxmlformats.org/officeDocument/2006/relationships/oleObject" Target="embeddings/oleObject31.bin"/><Relationship Id="rId401" Type="http://schemas.openxmlformats.org/officeDocument/2006/relationships/image" Target="media/image284.wmf"/><Relationship Id="rId422" Type="http://schemas.openxmlformats.org/officeDocument/2006/relationships/image" Target="media/image305.png"/><Relationship Id="rId443" Type="http://schemas.openxmlformats.org/officeDocument/2006/relationships/image" Target="media/image325.wmf"/><Relationship Id="rId464" Type="http://schemas.openxmlformats.org/officeDocument/2006/relationships/image" Target="media/image346.wmf"/><Relationship Id="rId650" Type="http://schemas.openxmlformats.org/officeDocument/2006/relationships/hyperlink" Target="A60659.html" TargetMode="External"/><Relationship Id="rId303" Type="http://schemas.openxmlformats.org/officeDocument/2006/relationships/image" Target="media/image201.png"/><Relationship Id="rId485" Type="http://schemas.openxmlformats.org/officeDocument/2006/relationships/image" Target="media/image367.wmf"/><Relationship Id="rId692" Type="http://schemas.openxmlformats.org/officeDocument/2006/relationships/hyperlink" Target="A34739.html" TargetMode="External"/><Relationship Id="rId42" Type="http://schemas.openxmlformats.org/officeDocument/2006/relationships/hyperlink" Target="http://www.upov.int/about/de/organigram.html" TargetMode="External"/><Relationship Id="rId84" Type="http://schemas.openxmlformats.org/officeDocument/2006/relationships/image" Target="media/image19.png"/><Relationship Id="rId138" Type="http://schemas.openxmlformats.org/officeDocument/2006/relationships/image" Target="media/image72.png"/><Relationship Id="rId345" Type="http://schemas.openxmlformats.org/officeDocument/2006/relationships/oleObject" Target="embeddings/oleObject43.bin"/><Relationship Id="rId387" Type="http://schemas.openxmlformats.org/officeDocument/2006/relationships/image" Target="media/image272.png"/><Relationship Id="rId510" Type="http://schemas.openxmlformats.org/officeDocument/2006/relationships/image" Target="media/image391.png"/><Relationship Id="rId552" Type="http://schemas.openxmlformats.org/officeDocument/2006/relationships/image" Target="media/image424.png"/><Relationship Id="rId594" Type="http://schemas.openxmlformats.org/officeDocument/2006/relationships/hyperlink" Target="A29337.html" TargetMode="External"/><Relationship Id="rId608" Type="http://schemas.openxmlformats.org/officeDocument/2006/relationships/hyperlink" Target="A16252.html" TargetMode="External"/><Relationship Id="rId191" Type="http://schemas.openxmlformats.org/officeDocument/2006/relationships/oleObject" Target="embeddings/oleObject8.bin"/><Relationship Id="rId205" Type="http://schemas.openxmlformats.org/officeDocument/2006/relationships/oleObject" Target="embeddings/oleObject14.bin"/><Relationship Id="rId247" Type="http://schemas.openxmlformats.org/officeDocument/2006/relationships/image" Target="media/image156.wmf"/><Relationship Id="rId412" Type="http://schemas.openxmlformats.org/officeDocument/2006/relationships/image" Target="media/image295.png"/><Relationship Id="rId107" Type="http://schemas.openxmlformats.org/officeDocument/2006/relationships/image" Target="media/image41.png"/><Relationship Id="rId289" Type="http://schemas.openxmlformats.org/officeDocument/2006/relationships/image" Target="media/image190.wmf"/><Relationship Id="rId454" Type="http://schemas.openxmlformats.org/officeDocument/2006/relationships/image" Target="media/image336.wmf"/><Relationship Id="rId496" Type="http://schemas.openxmlformats.org/officeDocument/2006/relationships/image" Target="media/image378.wmf"/><Relationship Id="rId661" Type="http://schemas.openxmlformats.org/officeDocument/2006/relationships/hyperlink" Target="A84400.html" TargetMode="External"/><Relationship Id="rId11" Type="http://schemas.openxmlformats.org/officeDocument/2006/relationships/header" Target="header2.xml"/><Relationship Id="rId53" Type="http://schemas.openxmlformats.org/officeDocument/2006/relationships/hyperlink" Target="http://www.upov.int/de/about/structure.html" TargetMode="External"/><Relationship Id="rId149" Type="http://schemas.openxmlformats.org/officeDocument/2006/relationships/image" Target="media/image83.png"/><Relationship Id="rId314" Type="http://schemas.openxmlformats.org/officeDocument/2006/relationships/oleObject" Target="embeddings/oleObject39.bin"/><Relationship Id="rId356" Type="http://schemas.openxmlformats.org/officeDocument/2006/relationships/image" Target="media/image245.png"/><Relationship Id="rId398" Type="http://schemas.openxmlformats.org/officeDocument/2006/relationships/header" Target="header8.xml"/><Relationship Id="rId521" Type="http://schemas.openxmlformats.org/officeDocument/2006/relationships/header" Target="header11.xml"/><Relationship Id="rId563" Type="http://schemas.openxmlformats.org/officeDocument/2006/relationships/image" Target="media/image435.emf"/><Relationship Id="rId619" Type="http://schemas.openxmlformats.org/officeDocument/2006/relationships/hyperlink" Target="A29337.html" TargetMode="External"/><Relationship Id="rId95" Type="http://schemas.openxmlformats.org/officeDocument/2006/relationships/image" Target="media/image29.png"/><Relationship Id="rId160" Type="http://schemas.openxmlformats.org/officeDocument/2006/relationships/image" Target="media/image94.png"/><Relationship Id="rId216" Type="http://schemas.openxmlformats.org/officeDocument/2006/relationships/image" Target="media/image130.png"/><Relationship Id="rId423" Type="http://schemas.openxmlformats.org/officeDocument/2006/relationships/image" Target="media/image306.png"/><Relationship Id="rId258" Type="http://schemas.openxmlformats.org/officeDocument/2006/relationships/image" Target="media/image164.wmf"/><Relationship Id="rId465" Type="http://schemas.openxmlformats.org/officeDocument/2006/relationships/image" Target="media/image347.wmf"/><Relationship Id="rId630" Type="http://schemas.openxmlformats.org/officeDocument/2006/relationships/hyperlink" Target="A60229.html" TargetMode="External"/><Relationship Id="rId672" Type="http://schemas.openxmlformats.org/officeDocument/2006/relationships/hyperlink" Target="A16252.html" TargetMode="External"/><Relationship Id="rId22" Type="http://schemas.openxmlformats.org/officeDocument/2006/relationships/hyperlink" Target="http://www.upov.int/de/about/structure.html" TargetMode="External"/><Relationship Id="rId64" Type="http://schemas.openxmlformats.org/officeDocument/2006/relationships/header" Target="header7.xml"/><Relationship Id="rId118" Type="http://schemas.openxmlformats.org/officeDocument/2006/relationships/image" Target="media/image52.png"/><Relationship Id="rId325" Type="http://schemas.openxmlformats.org/officeDocument/2006/relationships/image" Target="media/image215.png"/><Relationship Id="rId367" Type="http://schemas.openxmlformats.org/officeDocument/2006/relationships/image" Target="media/image255.png"/><Relationship Id="rId532" Type="http://schemas.openxmlformats.org/officeDocument/2006/relationships/header" Target="header15.xml"/><Relationship Id="rId574" Type="http://schemas.openxmlformats.org/officeDocument/2006/relationships/hyperlink" Target="http://mcsl.rit.edu" TargetMode="External"/><Relationship Id="rId171" Type="http://schemas.openxmlformats.org/officeDocument/2006/relationships/oleObject" Target="embeddings/oleObject5.bin"/><Relationship Id="rId227" Type="http://schemas.openxmlformats.org/officeDocument/2006/relationships/image" Target="media/image136.wmf"/><Relationship Id="rId269" Type="http://schemas.openxmlformats.org/officeDocument/2006/relationships/oleObject" Target="embeddings/oleObject27.bin"/><Relationship Id="rId434" Type="http://schemas.openxmlformats.org/officeDocument/2006/relationships/image" Target="media/image317.png"/><Relationship Id="rId476" Type="http://schemas.openxmlformats.org/officeDocument/2006/relationships/image" Target="media/image358.png"/><Relationship Id="rId641" Type="http://schemas.openxmlformats.org/officeDocument/2006/relationships/hyperlink" Target="A39322.html" TargetMode="External"/><Relationship Id="rId683" Type="http://schemas.openxmlformats.org/officeDocument/2006/relationships/hyperlink" Target="A29337.html" TargetMode="External"/><Relationship Id="rId33" Type="http://schemas.openxmlformats.org/officeDocument/2006/relationships/hyperlink" Target="http://www.upov.int/de/about/structure.html" TargetMode="External"/><Relationship Id="rId129" Type="http://schemas.openxmlformats.org/officeDocument/2006/relationships/image" Target="media/image63.png"/><Relationship Id="rId280" Type="http://schemas.openxmlformats.org/officeDocument/2006/relationships/image" Target="media/image181.wmf"/><Relationship Id="rId336" Type="http://schemas.openxmlformats.org/officeDocument/2006/relationships/image" Target="media/image226.wmf"/><Relationship Id="rId501" Type="http://schemas.openxmlformats.org/officeDocument/2006/relationships/image" Target="media/image383.wmf"/><Relationship Id="rId543" Type="http://schemas.openxmlformats.org/officeDocument/2006/relationships/image" Target="media/image415.emf"/><Relationship Id="rId75" Type="http://schemas.openxmlformats.org/officeDocument/2006/relationships/image" Target="media/image11.png"/><Relationship Id="rId140" Type="http://schemas.openxmlformats.org/officeDocument/2006/relationships/image" Target="media/image74.png"/><Relationship Id="rId182" Type="http://schemas.openxmlformats.org/officeDocument/2006/relationships/image" Target="media/image108.jpeg"/><Relationship Id="rId378" Type="http://schemas.openxmlformats.org/officeDocument/2006/relationships/image" Target="media/image263.png"/><Relationship Id="rId403" Type="http://schemas.openxmlformats.org/officeDocument/2006/relationships/image" Target="media/image286.wmf"/><Relationship Id="rId585" Type="http://schemas.openxmlformats.org/officeDocument/2006/relationships/oleObject" Target="embeddings/oleObject52.bin"/><Relationship Id="rId6" Type="http://schemas.openxmlformats.org/officeDocument/2006/relationships/webSettings" Target="webSettings.xml"/><Relationship Id="rId238" Type="http://schemas.openxmlformats.org/officeDocument/2006/relationships/image" Target="media/image147.png"/><Relationship Id="rId445" Type="http://schemas.openxmlformats.org/officeDocument/2006/relationships/image" Target="media/image327.wmf"/><Relationship Id="rId487" Type="http://schemas.openxmlformats.org/officeDocument/2006/relationships/image" Target="media/image369.png"/><Relationship Id="rId610" Type="http://schemas.openxmlformats.org/officeDocument/2006/relationships/hyperlink" Target="A28364.html" TargetMode="External"/><Relationship Id="rId652" Type="http://schemas.openxmlformats.org/officeDocument/2006/relationships/hyperlink" Target="A12328.html" TargetMode="External"/><Relationship Id="rId694" Type="http://schemas.openxmlformats.org/officeDocument/2006/relationships/hyperlink" Target="A35243.html" TargetMode="External"/><Relationship Id="rId291" Type="http://schemas.openxmlformats.org/officeDocument/2006/relationships/image" Target="media/image192.wmf"/><Relationship Id="rId305" Type="http://schemas.openxmlformats.org/officeDocument/2006/relationships/image" Target="media/image202.jpeg"/><Relationship Id="rId347" Type="http://schemas.openxmlformats.org/officeDocument/2006/relationships/image" Target="media/image236.png"/><Relationship Id="rId512" Type="http://schemas.openxmlformats.org/officeDocument/2006/relationships/image" Target="media/image393.wmf"/><Relationship Id="rId44" Type="http://schemas.openxmlformats.org/officeDocument/2006/relationships/hyperlink" Target="http://www.upov.int/about/de/organigram.html" TargetMode="External"/><Relationship Id="rId86" Type="http://schemas.openxmlformats.org/officeDocument/2006/relationships/image" Target="media/image21.png"/><Relationship Id="rId151" Type="http://schemas.openxmlformats.org/officeDocument/2006/relationships/image" Target="media/image85.png"/><Relationship Id="rId389" Type="http://schemas.openxmlformats.org/officeDocument/2006/relationships/image" Target="media/image274.wmf"/><Relationship Id="rId554" Type="http://schemas.openxmlformats.org/officeDocument/2006/relationships/image" Target="media/image426.png"/><Relationship Id="rId596" Type="http://schemas.openxmlformats.org/officeDocument/2006/relationships/oleObject" Target="embeddings/oleObject54.bin"/><Relationship Id="rId193" Type="http://schemas.openxmlformats.org/officeDocument/2006/relationships/oleObject" Target="embeddings/oleObject9.bin"/><Relationship Id="rId207" Type="http://schemas.openxmlformats.org/officeDocument/2006/relationships/oleObject" Target="embeddings/oleObject15.bin"/><Relationship Id="rId249" Type="http://schemas.openxmlformats.org/officeDocument/2006/relationships/image" Target="media/image158.wmf"/><Relationship Id="rId414" Type="http://schemas.openxmlformats.org/officeDocument/2006/relationships/image" Target="media/image297.png"/><Relationship Id="rId456" Type="http://schemas.openxmlformats.org/officeDocument/2006/relationships/image" Target="media/image338.png"/><Relationship Id="rId498" Type="http://schemas.openxmlformats.org/officeDocument/2006/relationships/image" Target="media/image380.wmf"/><Relationship Id="rId621" Type="http://schemas.openxmlformats.org/officeDocument/2006/relationships/hyperlink" Target="A42151.html" TargetMode="External"/><Relationship Id="rId663" Type="http://schemas.openxmlformats.org/officeDocument/2006/relationships/hyperlink" Target="A16252.html" TargetMode="External"/><Relationship Id="rId13" Type="http://schemas.openxmlformats.org/officeDocument/2006/relationships/footer" Target="footer1.xml"/><Relationship Id="rId109" Type="http://schemas.openxmlformats.org/officeDocument/2006/relationships/image" Target="media/image43.png"/><Relationship Id="rId260" Type="http://schemas.openxmlformats.org/officeDocument/2006/relationships/image" Target="media/image166.wmf"/><Relationship Id="rId316" Type="http://schemas.openxmlformats.org/officeDocument/2006/relationships/oleObject" Target="embeddings/oleObject40.bin"/><Relationship Id="rId523" Type="http://schemas.openxmlformats.org/officeDocument/2006/relationships/header" Target="header13.xml"/><Relationship Id="rId55" Type="http://schemas.openxmlformats.org/officeDocument/2006/relationships/hyperlink" Target="http://www.upov.int/de/about/structure.html" TargetMode="External"/><Relationship Id="rId97" Type="http://schemas.openxmlformats.org/officeDocument/2006/relationships/image" Target="media/image31.png"/><Relationship Id="rId120" Type="http://schemas.openxmlformats.org/officeDocument/2006/relationships/image" Target="media/image54.png"/><Relationship Id="rId358" Type="http://schemas.openxmlformats.org/officeDocument/2006/relationships/image" Target="media/image247.wmf"/><Relationship Id="rId565" Type="http://schemas.openxmlformats.org/officeDocument/2006/relationships/image" Target="media/image437.emf"/><Relationship Id="rId162" Type="http://schemas.openxmlformats.org/officeDocument/2006/relationships/oleObject" Target="embeddings/oleObject3.bin"/><Relationship Id="rId218" Type="http://schemas.openxmlformats.org/officeDocument/2006/relationships/image" Target="media/image131.png"/><Relationship Id="rId425" Type="http://schemas.openxmlformats.org/officeDocument/2006/relationships/image" Target="media/image308.png"/><Relationship Id="rId467" Type="http://schemas.openxmlformats.org/officeDocument/2006/relationships/image" Target="media/image349.wmf"/><Relationship Id="rId632" Type="http://schemas.openxmlformats.org/officeDocument/2006/relationships/hyperlink" Target="A104571.html" TargetMode="External"/><Relationship Id="rId271" Type="http://schemas.openxmlformats.org/officeDocument/2006/relationships/oleObject" Target="embeddings/oleObject28.bin"/><Relationship Id="rId674" Type="http://schemas.openxmlformats.org/officeDocument/2006/relationships/hyperlink" Target="A49797.html" TargetMode="External"/><Relationship Id="rId24" Type="http://schemas.openxmlformats.org/officeDocument/2006/relationships/hyperlink" Target="http://www.upov.int/de/about/structure.html" TargetMode="External"/><Relationship Id="rId66" Type="http://schemas.openxmlformats.org/officeDocument/2006/relationships/image" Target="media/image2.png"/><Relationship Id="rId131" Type="http://schemas.openxmlformats.org/officeDocument/2006/relationships/image" Target="media/image65.png"/><Relationship Id="rId327" Type="http://schemas.openxmlformats.org/officeDocument/2006/relationships/image" Target="media/image217.png"/><Relationship Id="rId369" Type="http://schemas.openxmlformats.org/officeDocument/2006/relationships/image" Target="media/image257.png"/><Relationship Id="rId534" Type="http://schemas.openxmlformats.org/officeDocument/2006/relationships/image" Target="media/image406.emf"/><Relationship Id="rId576" Type="http://schemas.openxmlformats.org/officeDocument/2006/relationships/header" Target="header20.xml"/><Relationship Id="rId173" Type="http://schemas.openxmlformats.org/officeDocument/2006/relationships/image" Target="media/image100.wmf"/><Relationship Id="rId229" Type="http://schemas.openxmlformats.org/officeDocument/2006/relationships/image" Target="media/image138.wmf"/><Relationship Id="rId380" Type="http://schemas.openxmlformats.org/officeDocument/2006/relationships/image" Target="media/image265.png"/><Relationship Id="rId436" Type="http://schemas.openxmlformats.org/officeDocument/2006/relationships/image" Target="media/image319.wmf"/><Relationship Id="rId601" Type="http://schemas.openxmlformats.org/officeDocument/2006/relationships/hyperlink" Target="A42408.html" TargetMode="External"/><Relationship Id="rId643" Type="http://schemas.openxmlformats.org/officeDocument/2006/relationships/hyperlink" Target="A16252.html" TargetMode="External"/><Relationship Id="rId240" Type="http://schemas.openxmlformats.org/officeDocument/2006/relationships/image" Target="media/image149.wmf"/><Relationship Id="rId478" Type="http://schemas.openxmlformats.org/officeDocument/2006/relationships/image" Target="media/image360.png"/><Relationship Id="rId685" Type="http://schemas.openxmlformats.org/officeDocument/2006/relationships/hyperlink" Target="A18652.html" TargetMode="External"/><Relationship Id="rId35" Type="http://schemas.openxmlformats.org/officeDocument/2006/relationships/hyperlink" Target="http://www.upov.int/de/about/structure.html" TargetMode="External"/><Relationship Id="rId77" Type="http://schemas.openxmlformats.org/officeDocument/2006/relationships/image" Target="media/image13.png"/><Relationship Id="rId100" Type="http://schemas.openxmlformats.org/officeDocument/2006/relationships/image" Target="media/image34.png"/><Relationship Id="rId282" Type="http://schemas.openxmlformats.org/officeDocument/2006/relationships/image" Target="media/image183.wmf"/><Relationship Id="rId338" Type="http://schemas.openxmlformats.org/officeDocument/2006/relationships/image" Target="media/image228.png"/><Relationship Id="rId503" Type="http://schemas.openxmlformats.org/officeDocument/2006/relationships/image" Target="media/image385.wmf"/><Relationship Id="rId545" Type="http://schemas.openxmlformats.org/officeDocument/2006/relationships/image" Target="media/image417.wmf"/><Relationship Id="rId587" Type="http://schemas.openxmlformats.org/officeDocument/2006/relationships/oleObject" Target="embeddings/oleObject53.bin"/><Relationship Id="rId8" Type="http://schemas.openxmlformats.org/officeDocument/2006/relationships/endnotes" Target="endnotes.xml"/><Relationship Id="rId142" Type="http://schemas.openxmlformats.org/officeDocument/2006/relationships/image" Target="media/image76.png"/><Relationship Id="rId184" Type="http://schemas.openxmlformats.org/officeDocument/2006/relationships/image" Target="media/image110.jpeg"/><Relationship Id="rId391" Type="http://schemas.openxmlformats.org/officeDocument/2006/relationships/image" Target="media/image276.wmf"/><Relationship Id="rId405" Type="http://schemas.openxmlformats.org/officeDocument/2006/relationships/image" Target="media/image288.png"/><Relationship Id="rId447" Type="http://schemas.openxmlformats.org/officeDocument/2006/relationships/image" Target="media/image329.wmf"/><Relationship Id="rId612" Type="http://schemas.openxmlformats.org/officeDocument/2006/relationships/hyperlink" Target="A128518.html" TargetMode="External"/><Relationship Id="rId251" Type="http://schemas.openxmlformats.org/officeDocument/2006/relationships/image" Target="media/image160.wmf"/><Relationship Id="rId489" Type="http://schemas.openxmlformats.org/officeDocument/2006/relationships/image" Target="media/image371.wmf"/><Relationship Id="rId654" Type="http://schemas.openxmlformats.org/officeDocument/2006/relationships/hyperlink" Target="A26796.html" TargetMode="External"/><Relationship Id="rId696" Type="http://schemas.openxmlformats.org/officeDocument/2006/relationships/hyperlink" Target="A72117.html" TargetMode="External"/><Relationship Id="rId46" Type="http://schemas.openxmlformats.org/officeDocument/2006/relationships/hyperlink" Target="http://www.upov.int/about/de/organigram.html" TargetMode="External"/><Relationship Id="rId293" Type="http://schemas.openxmlformats.org/officeDocument/2006/relationships/image" Target="media/image194.wmf"/><Relationship Id="rId307" Type="http://schemas.openxmlformats.org/officeDocument/2006/relationships/image" Target="media/image204.png"/><Relationship Id="rId349" Type="http://schemas.openxmlformats.org/officeDocument/2006/relationships/image" Target="media/image238.png"/><Relationship Id="rId514" Type="http://schemas.openxmlformats.org/officeDocument/2006/relationships/image" Target="media/image395.wmf"/><Relationship Id="rId556" Type="http://schemas.openxmlformats.org/officeDocument/2006/relationships/image" Target="media/image428.wmf"/><Relationship Id="rId88" Type="http://schemas.openxmlformats.org/officeDocument/2006/relationships/image" Target="media/image22.png"/><Relationship Id="rId111" Type="http://schemas.openxmlformats.org/officeDocument/2006/relationships/image" Target="media/image45.png"/><Relationship Id="rId153" Type="http://schemas.openxmlformats.org/officeDocument/2006/relationships/image" Target="media/image87.png"/><Relationship Id="rId195" Type="http://schemas.openxmlformats.org/officeDocument/2006/relationships/oleObject" Target="embeddings/oleObject10.bin"/><Relationship Id="rId209" Type="http://schemas.openxmlformats.org/officeDocument/2006/relationships/oleObject" Target="embeddings/oleObject16.bin"/><Relationship Id="rId360" Type="http://schemas.openxmlformats.org/officeDocument/2006/relationships/oleObject" Target="embeddings/oleObject44.bin"/><Relationship Id="rId416" Type="http://schemas.openxmlformats.org/officeDocument/2006/relationships/image" Target="media/image299.png"/><Relationship Id="rId598" Type="http://schemas.openxmlformats.org/officeDocument/2006/relationships/oleObject" Target="embeddings/oleObject55.bin"/><Relationship Id="rId220" Type="http://schemas.openxmlformats.org/officeDocument/2006/relationships/image" Target="media/image132.png"/><Relationship Id="rId458" Type="http://schemas.openxmlformats.org/officeDocument/2006/relationships/image" Target="media/image340.wmf"/><Relationship Id="rId623" Type="http://schemas.openxmlformats.org/officeDocument/2006/relationships/hyperlink" Target="A79766.html" TargetMode="External"/><Relationship Id="rId665" Type="http://schemas.openxmlformats.org/officeDocument/2006/relationships/hyperlink" Target="A47912.html" TargetMode="External"/><Relationship Id="rId15" Type="http://schemas.openxmlformats.org/officeDocument/2006/relationships/hyperlink" Target="http://www.upov.int/about/de/organigram.html" TargetMode="External"/><Relationship Id="rId57" Type="http://schemas.openxmlformats.org/officeDocument/2006/relationships/hyperlink" Target="http://www.upov.int/genie/de/pdf/upov_code_system.pdf" TargetMode="External"/><Relationship Id="rId262" Type="http://schemas.openxmlformats.org/officeDocument/2006/relationships/image" Target="media/image168.wmf"/><Relationship Id="rId318" Type="http://schemas.openxmlformats.org/officeDocument/2006/relationships/oleObject" Target="embeddings/oleObject41.bin"/><Relationship Id="rId525" Type="http://schemas.openxmlformats.org/officeDocument/2006/relationships/image" Target="media/image400.jpeg"/><Relationship Id="rId567" Type="http://schemas.openxmlformats.org/officeDocument/2006/relationships/image" Target="media/image439.emf"/><Relationship Id="rId99" Type="http://schemas.openxmlformats.org/officeDocument/2006/relationships/image" Target="media/image33.png"/><Relationship Id="rId122" Type="http://schemas.openxmlformats.org/officeDocument/2006/relationships/image" Target="media/image56.png"/><Relationship Id="rId164" Type="http://schemas.openxmlformats.org/officeDocument/2006/relationships/image" Target="media/image96.png"/><Relationship Id="rId371" Type="http://schemas.openxmlformats.org/officeDocument/2006/relationships/image" Target="media/image258.png"/><Relationship Id="rId427" Type="http://schemas.openxmlformats.org/officeDocument/2006/relationships/image" Target="media/image310.wmf"/><Relationship Id="rId469" Type="http://schemas.openxmlformats.org/officeDocument/2006/relationships/image" Target="media/image351.wmf"/><Relationship Id="rId634" Type="http://schemas.openxmlformats.org/officeDocument/2006/relationships/hyperlink" Target="A41417.html" TargetMode="External"/><Relationship Id="rId676" Type="http://schemas.openxmlformats.org/officeDocument/2006/relationships/hyperlink" Target="A29494.html" TargetMode="External"/><Relationship Id="rId26" Type="http://schemas.openxmlformats.org/officeDocument/2006/relationships/hyperlink" Target="http://www.upov.int/genie/de/" TargetMode="External"/><Relationship Id="rId231" Type="http://schemas.openxmlformats.org/officeDocument/2006/relationships/image" Target="media/image140.wmf"/><Relationship Id="rId273" Type="http://schemas.openxmlformats.org/officeDocument/2006/relationships/oleObject" Target="embeddings/oleObject29.bin"/><Relationship Id="rId329" Type="http://schemas.openxmlformats.org/officeDocument/2006/relationships/image" Target="media/image219.png"/><Relationship Id="rId480" Type="http://schemas.openxmlformats.org/officeDocument/2006/relationships/image" Target="media/image362.png"/><Relationship Id="rId536" Type="http://schemas.openxmlformats.org/officeDocument/2006/relationships/image" Target="media/image408.emf"/><Relationship Id="rId701" Type="http://schemas.openxmlformats.org/officeDocument/2006/relationships/theme" Target="theme/theme1.xml"/><Relationship Id="rId68" Type="http://schemas.openxmlformats.org/officeDocument/2006/relationships/image" Target="media/image4.png"/><Relationship Id="rId133" Type="http://schemas.openxmlformats.org/officeDocument/2006/relationships/image" Target="media/image67.png"/><Relationship Id="rId175" Type="http://schemas.openxmlformats.org/officeDocument/2006/relationships/oleObject" Target="embeddings/oleObject7.bin"/><Relationship Id="rId340" Type="http://schemas.openxmlformats.org/officeDocument/2006/relationships/image" Target="media/image230.png"/><Relationship Id="rId578" Type="http://schemas.openxmlformats.org/officeDocument/2006/relationships/header" Target="header22.xml"/><Relationship Id="rId200" Type="http://schemas.openxmlformats.org/officeDocument/2006/relationships/oleObject" Target="embeddings/oleObject11.bin"/><Relationship Id="rId382" Type="http://schemas.openxmlformats.org/officeDocument/2006/relationships/image" Target="media/image267.png"/><Relationship Id="rId438" Type="http://schemas.openxmlformats.org/officeDocument/2006/relationships/image" Target="media/image321.wmf"/><Relationship Id="rId603" Type="http://schemas.openxmlformats.org/officeDocument/2006/relationships/hyperlink" Target="A84400.html" TargetMode="External"/><Relationship Id="rId645" Type="http://schemas.openxmlformats.org/officeDocument/2006/relationships/hyperlink" Target="A12328.html" TargetMode="External"/><Relationship Id="rId687" Type="http://schemas.openxmlformats.org/officeDocument/2006/relationships/hyperlink" Target="A29136.html" TargetMode="External"/><Relationship Id="rId242" Type="http://schemas.openxmlformats.org/officeDocument/2006/relationships/image" Target="media/image151.wmf"/><Relationship Id="rId284" Type="http://schemas.openxmlformats.org/officeDocument/2006/relationships/image" Target="media/image185.wmf"/><Relationship Id="rId491" Type="http://schemas.openxmlformats.org/officeDocument/2006/relationships/image" Target="media/image373.png"/><Relationship Id="rId505" Type="http://schemas.openxmlformats.org/officeDocument/2006/relationships/image" Target="media/image387.png"/><Relationship Id="rId37" Type="http://schemas.openxmlformats.org/officeDocument/2006/relationships/hyperlink" Target="http://www.upov.int/de/about/structure.html" TargetMode="External"/><Relationship Id="rId79" Type="http://schemas.openxmlformats.org/officeDocument/2006/relationships/image" Target="media/image14.png"/><Relationship Id="rId102" Type="http://schemas.openxmlformats.org/officeDocument/2006/relationships/image" Target="media/image36.png"/><Relationship Id="rId144" Type="http://schemas.openxmlformats.org/officeDocument/2006/relationships/image" Target="media/image78.png"/><Relationship Id="rId547" Type="http://schemas.openxmlformats.org/officeDocument/2006/relationships/image" Target="media/image419.wmf"/><Relationship Id="rId589" Type="http://schemas.openxmlformats.org/officeDocument/2006/relationships/hyperlink" Target="A6929.html" TargetMode="External"/><Relationship Id="rId90" Type="http://schemas.openxmlformats.org/officeDocument/2006/relationships/image" Target="media/image24.png"/><Relationship Id="rId186" Type="http://schemas.openxmlformats.org/officeDocument/2006/relationships/image" Target="media/image112.jpeg"/><Relationship Id="rId351" Type="http://schemas.openxmlformats.org/officeDocument/2006/relationships/image" Target="media/image240.png"/><Relationship Id="rId393" Type="http://schemas.openxmlformats.org/officeDocument/2006/relationships/oleObject" Target="embeddings/oleObject48.bin"/><Relationship Id="rId407" Type="http://schemas.openxmlformats.org/officeDocument/2006/relationships/image" Target="media/image290.png"/><Relationship Id="rId449" Type="http://schemas.openxmlformats.org/officeDocument/2006/relationships/image" Target="media/image331.png"/><Relationship Id="rId614" Type="http://schemas.openxmlformats.org/officeDocument/2006/relationships/hyperlink" Target="A16252.html" TargetMode="External"/><Relationship Id="rId656" Type="http://schemas.openxmlformats.org/officeDocument/2006/relationships/hyperlink" Target="A35243.html" TargetMode="External"/><Relationship Id="rId211" Type="http://schemas.openxmlformats.org/officeDocument/2006/relationships/oleObject" Target="embeddings/oleObject17.bin"/><Relationship Id="rId253" Type="http://schemas.openxmlformats.org/officeDocument/2006/relationships/image" Target="media/image161.wmf"/><Relationship Id="rId295" Type="http://schemas.openxmlformats.org/officeDocument/2006/relationships/oleObject" Target="embeddings/oleObject32.bin"/><Relationship Id="rId309" Type="http://schemas.openxmlformats.org/officeDocument/2006/relationships/image" Target="media/image205.png"/><Relationship Id="rId460" Type="http://schemas.openxmlformats.org/officeDocument/2006/relationships/image" Target="media/image342.wmf"/><Relationship Id="rId516" Type="http://schemas.openxmlformats.org/officeDocument/2006/relationships/image" Target="media/image397.wmf"/><Relationship Id="rId698" Type="http://schemas.openxmlformats.org/officeDocument/2006/relationships/header" Target="header29.xml"/><Relationship Id="rId48" Type="http://schemas.openxmlformats.org/officeDocument/2006/relationships/hyperlink" Target="http://www.upov.int/about/de/organigram.html" TargetMode="External"/><Relationship Id="rId113" Type="http://schemas.openxmlformats.org/officeDocument/2006/relationships/image" Target="media/image47.png"/><Relationship Id="rId320" Type="http://schemas.openxmlformats.org/officeDocument/2006/relationships/oleObject" Target="embeddings/oleObject42.bin"/><Relationship Id="rId558" Type="http://schemas.openxmlformats.org/officeDocument/2006/relationships/image" Target="media/image430.wmf"/><Relationship Id="rId155" Type="http://schemas.openxmlformats.org/officeDocument/2006/relationships/image" Target="media/image89.png"/><Relationship Id="rId197" Type="http://schemas.openxmlformats.org/officeDocument/2006/relationships/image" Target="media/image120.jpeg"/><Relationship Id="rId362" Type="http://schemas.openxmlformats.org/officeDocument/2006/relationships/image" Target="media/image250.wmf"/><Relationship Id="rId418" Type="http://schemas.openxmlformats.org/officeDocument/2006/relationships/image" Target="media/image301.png"/><Relationship Id="rId625" Type="http://schemas.openxmlformats.org/officeDocument/2006/relationships/hyperlink" Target="A16252.html" TargetMode="External"/><Relationship Id="rId222" Type="http://schemas.openxmlformats.org/officeDocument/2006/relationships/image" Target="media/image133.png"/><Relationship Id="rId264" Type="http://schemas.openxmlformats.org/officeDocument/2006/relationships/image" Target="media/image170.wmf"/><Relationship Id="rId471" Type="http://schemas.openxmlformats.org/officeDocument/2006/relationships/image" Target="media/image353.wmf"/><Relationship Id="rId667" Type="http://schemas.openxmlformats.org/officeDocument/2006/relationships/hyperlink" Target="A16252.html" TargetMode="External"/><Relationship Id="rId17" Type="http://schemas.openxmlformats.org/officeDocument/2006/relationships/hyperlink" Target="http://www.upov.int/about/de/organigram.html" TargetMode="External"/><Relationship Id="rId59" Type="http://schemas.openxmlformats.org/officeDocument/2006/relationships/hyperlink" Target="http://www.upov.int/about/de/organigram.html" TargetMode="External"/><Relationship Id="rId124" Type="http://schemas.openxmlformats.org/officeDocument/2006/relationships/image" Target="media/image58.png"/><Relationship Id="rId527" Type="http://schemas.openxmlformats.org/officeDocument/2006/relationships/image" Target="media/image402.jpeg"/><Relationship Id="rId569" Type="http://schemas.openxmlformats.org/officeDocument/2006/relationships/image" Target="media/image441.emf"/><Relationship Id="rId70" Type="http://schemas.openxmlformats.org/officeDocument/2006/relationships/image" Target="media/image6.png"/><Relationship Id="rId166" Type="http://schemas.openxmlformats.org/officeDocument/2006/relationships/image" Target="media/image98.png"/><Relationship Id="rId331" Type="http://schemas.openxmlformats.org/officeDocument/2006/relationships/image" Target="media/image221.png"/><Relationship Id="rId373" Type="http://schemas.openxmlformats.org/officeDocument/2006/relationships/image" Target="media/image259.png"/><Relationship Id="rId429" Type="http://schemas.openxmlformats.org/officeDocument/2006/relationships/image" Target="media/image312.wmf"/><Relationship Id="rId580" Type="http://schemas.openxmlformats.org/officeDocument/2006/relationships/header" Target="header24.xml"/><Relationship Id="rId636" Type="http://schemas.openxmlformats.org/officeDocument/2006/relationships/hyperlink" Target="A128518.html" TargetMode="External"/><Relationship Id="rId1" Type="http://schemas.openxmlformats.org/officeDocument/2006/relationships/customXml" Target="../customXml/item1.xml"/><Relationship Id="rId233" Type="http://schemas.openxmlformats.org/officeDocument/2006/relationships/image" Target="media/image142.wmf"/><Relationship Id="rId440" Type="http://schemas.openxmlformats.org/officeDocument/2006/relationships/image" Target="media/image323.png"/><Relationship Id="rId678" Type="http://schemas.openxmlformats.org/officeDocument/2006/relationships/hyperlink" Target="A103735.html" TargetMode="External"/><Relationship Id="rId28" Type="http://schemas.openxmlformats.org/officeDocument/2006/relationships/hyperlink" Target="http://www.upov.int/about/de/organigram.html" TargetMode="External"/><Relationship Id="rId275" Type="http://schemas.openxmlformats.org/officeDocument/2006/relationships/oleObject" Target="embeddings/oleObject30.bin"/><Relationship Id="rId300" Type="http://schemas.openxmlformats.org/officeDocument/2006/relationships/oleObject" Target="embeddings/oleObject33.bin"/><Relationship Id="rId482" Type="http://schemas.openxmlformats.org/officeDocument/2006/relationships/image" Target="media/image364.png"/><Relationship Id="rId538" Type="http://schemas.openxmlformats.org/officeDocument/2006/relationships/image" Target="media/image410.emf"/><Relationship Id="rId81" Type="http://schemas.openxmlformats.org/officeDocument/2006/relationships/image" Target="media/image16.png"/><Relationship Id="rId135" Type="http://schemas.openxmlformats.org/officeDocument/2006/relationships/image" Target="media/image69.png"/><Relationship Id="rId177" Type="http://schemas.openxmlformats.org/officeDocument/2006/relationships/image" Target="media/image103.wmf"/><Relationship Id="rId342" Type="http://schemas.openxmlformats.org/officeDocument/2006/relationships/image" Target="media/image232.png"/><Relationship Id="rId384" Type="http://schemas.openxmlformats.org/officeDocument/2006/relationships/image" Target="media/image269.wmf"/><Relationship Id="rId591" Type="http://schemas.openxmlformats.org/officeDocument/2006/relationships/hyperlink" Target="A12328.html" TargetMode="External"/><Relationship Id="rId605" Type="http://schemas.openxmlformats.org/officeDocument/2006/relationships/hyperlink" Target="A11284.html" TargetMode="External"/><Relationship Id="rId202" Type="http://schemas.openxmlformats.org/officeDocument/2006/relationships/oleObject" Target="embeddings/oleObject12.bin"/><Relationship Id="rId244" Type="http://schemas.openxmlformats.org/officeDocument/2006/relationships/image" Target="media/image153.wmf"/><Relationship Id="rId647" Type="http://schemas.openxmlformats.org/officeDocument/2006/relationships/hyperlink" Target="A15796.html" TargetMode="External"/><Relationship Id="rId689" Type="http://schemas.openxmlformats.org/officeDocument/2006/relationships/hyperlink" Target="A34739.html" TargetMode="External"/><Relationship Id="rId39" Type="http://schemas.openxmlformats.org/officeDocument/2006/relationships/hyperlink" Target="http://www.upov.int/de/about/structure.html" TargetMode="External"/><Relationship Id="rId286" Type="http://schemas.openxmlformats.org/officeDocument/2006/relationships/image" Target="media/image187.wmf"/><Relationship Id="rId451" Type="http://schemas.openxmlformats.org/officeDocument/2006/relationships/image" Target="media/image333.png"/><Relationship Id="rId493" Type="http://schemas.openxmlformats.org/officeDocument/2006/relationships/image" Target="media/image375.wmf"/><Relationship Id="rId507" Type="http://schemas.openxmlformats.org/officeDocument/2006/relationships/image" Target="media/image389.wmf"/><Relationship Id="rId549" Type="http://schemas.openxmlformats.org/officeDocument/2006/relationships/image" Target="media/image421.emf"/><Relationship Id="rId50" Type="http://schemas.openxmlformats.org/officeDocument/2006/relationships/hyperlink" Target="http://www.upov.int/about/de/organigram.html" TargetMode="External"/><Relationship Id="rId104" Type="http://schemas.openxmlformats.org/officeDocument/2006/relationships/image" Target="media/image38.png"/><Relationship Id="rId146" Type="http://schemas.openxmlformats.org/officeDocument/2006/relationships/image" Target="media/image80.png"/><Relationship Id="rId188" Type="http://schemas.openxmlformats.org/officeDocument/2006/relationships/image" Target="media/image114.jpeg"/><Relationship Id="rId311" Type="http://schemas.openxmlformats.org/officeDocument/2006/relationships/image" Target="media/image206.png"/><Relationship Id="rId353" Type="http://schemas.openxmlformats.org/officeDocument/2006/relationships/image" Target="media/image242.png"/><Relationship Id="rId395" Type="http://schemas.openxmlformats.org/officeDocument/2006/relationships/image" Target="media/image279.png"/><Relationship Id="rId409" Type="http://schemas.openxmlformats.org/officeDocument/2006/relationships/image" Target="media/image292.png"/><Relationship Id="rId560" Type="http://schemas.openxmlformats.org/officeDocument/2006/relationships/image" Target="media/image432.emf"/><Relationship Id="rId92" Type="http://schemas.openxmlformats.org/officeDocument/2006/relationships/image" Target="media/image26.png"/><Relationship Id="rId213" Type="http://schemas.openxmlformats.org/officeDocument/2006/relationships/oleObject" Target="embeddings/oleObject18.bin"/><Relationship Id="rId420" Type="http://schemas.openxmlformats.org/officeDocument/2006/relationships/image" Target="media/image303.png"/><Relationship Id="rId616" Type="http://schemas.openxmlformats.org/officeDocument/2006/relationships/hyperlink" Target="A128518.html" TargetMode="External"/><Relationship Id="rId658" Type="http://schemas.openxmlformats.org/officeDocument/2006/relationships/hyperlink" Target="A71266.html" TargetMode="External"/><Relationship Id="rId255" Type="http://schemas.openxmlformats.org/officeDocument/2006/relationships/image" Target="media/image162.png"/><Relationship Id="rId297" Type="http://schemas.openxmlformats.org/officeDocument/2006/relationships/image" Target="media/image197.wmf"/><Relationship Id="rId462" Type="http://schemas.openxmlformats.org/officeDocument/2006/relationships/image" Target="media/image344.wmf"/><Relationship Id="rId518" Type="http://schemas.openxmlformats.org/officeDocument/2006/relationships/image" Target="media/image399.png"/><Relationship Id="rId115" Type="http://schemas.openxmlformats.org/officeDocument/2006/relationships/image" Target="media/image49.png"/><Relationship Id="rId157" Type="http://schemas.openxmlformats.org/officeDocument/2006/relationships/image" Target="media/image91.png"/><Relationship Id="rId322" Type="http://schemas.openxmlformats.org/officeDocument/2006/relationships/image" Target="media/image212.jpeg"/><Relationship Id="rId364" Type="http://schemas.openxmlformats.org/officeDocument/2006/relationships/image" Target="media/image252.w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384D7-41A1-4934-B396-C38CC03D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draft_tgp_template_DE.dotm</Template>
  <TotalTime>687</TotalTime>
  <Pages>126</Pages>
  <Words>49484</Words>
  <Characters>351042</Characters>
  <Application>Microsoft Office Word</Application>
  <DocSecurity>0</DocSecurity>
  <Lines>2925</Lines>
  <Paragraphs>799</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399727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SANCHEZ-VIZCAINO GOMEZ Rosa Maria</dc:creator>
  <cp:lastModifiedBy>SANCHEZ-VIZCAINO GOMEZ Rosa Maria</cp:lastModifiedBy>
  <cp:revision>116</cp:revision>
  <cp:lastPrinted>2013-10-11T17:17:00Z</cp:lastPrinted>
  <dcterms:created xsi:type="dcterms:W3CDTF">2013-09-17T20:19:00Z</dcterms:created>
  <dcterms:modified xsi:type="dcterms:W3CDTF">2013-10-11T17:18:00Z</dcterms:modified>
</cp:coreProperties>
</file>